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4"/>
        <w:gridCol w:w="7287"/>
      </w:tblGrid>
      <w:tr w:rsidR="00D744BC" w:rsidRPr="00B543AE" w14:paraId="377A1397" w14:textId="77777777" w:rsidTr="00D744BC">
        <w:trPr>
          <w:tblCellSpacing w:w="0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48D42" w14:textId="77777777" w:rsidR="00D744BC" w:rsidRPr="00FB0FA4" w:rsidRDefault="00FB0FA4" w:rsidP="00FB0FA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B0FA4">
              <w:rPr>
                <w:rFonts w:ascii="Comic Sans MS" w:hAnsi="Comic Sans MS"/>
                <w:b/>
                <w:sz w:val="20"/>
                <w:szCs w:val="20"/>
              </w:rPr>
              <w:t>Reading Learning Objectives</w:t>
            </w:r>
          </w:p>
        </w:tc>
        <w:tc>
          <w:tcPr>
            <w:tcW w:w="8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BC750" w14:textId="77777777" w:rsidR="00D744BC" w:rsidRPr="00FB0FA4" w:rsidRDefault="00D744BC" w:rsidP="00FB0FA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B0FA4">
              <w:rPr>
                <w:rFonts w:ascii="Comic Sans MS" w:hAnsi="Comic Sans MS"/>
                <w:b/>
                <w:bCs/>
                <w:sz w:val="20"/>
                <w:szCs w:val="20"/>
              </w:rPr>
              <w:t>Milestone 1</w:t>
            </w:r>
          </w:p>
        </w:tc>
      </w:tr>
      <w:tr w:rsidR="00D744BC" w:rsidRPr="00B543AE" w14:paraId="3E357A57" w14:textId="77777777" w:rsidTr="00D744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E654A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To read words accurately</w:t>
            </w:r>
          </w:p>
        </w:tc>
        <w:tc>
          <w:tcPr>
            <w:tcW w:w="8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0B522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Apply phonic knowledge and skills as the route to decode words.</w:t>
            </w:r>
          </w:p>
          <w:p w14:paraId="25818663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Respond speedily with the correct sound to graphemes (letters or groups of letters) for all 40+ phonemes, including, where applicable, alternative sounds for graphemes.</w:t>
            </w:r>
          </w:p>
          <w:p w14:paraId="750D3DCE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accurately by blending sounds in unfamiliar words containing GPCs that have been taught.</w:t>
            </w:r>
          </w:p>
          <w:p w14:paraId="180910BC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common exception words, noting unusual correspondences between spelling and sound and where these occur in the word.</w:t>
            </w:r>
          </w:p>
          <w:p w14:paraId="2ED3AA61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words containing taught GPCs and –s, –es, –</w:t>
            </w:r>
            <w:proofErr w:type="spellStart"/>
            <w:r w:rsidRPr="00FB0FA4">
              <w:rPr>
                <w:rFonts w:ascii="Comic Sans MS" w:hAnsi="Comic Sans MS"/>
                <w:sz w:val="20"/>
                <w:szCs w:val="20"/>
              </w:rPr>
              <w:t>ing</w:t>
            </w:r>
            <w:proofErr w:type="spellEnd"/>
            <w:r w:rsidRPr="00FB0FA4">
              <w:rPr>
                <w:rFonts w:ascii="Comic Sans MS" w:hAnsi="Comic Sans MS"/>
                <w:sz w:val="20"/>
                <w:szCs w:val="20"/>
              </w:rPr>
              <w:t>, –ed, –er and –</w:t>
            </w:r>
            <w:proofErr w:type="spellStart"/>
            <w:r w:rsidRPr="00FB0FA4">
              <w:rPr>
                <w:rFonts w:ascii="Comic Sans MS" w:hAnsi="Comic Sans MS"/>
                <w:sz w:val="20"/>
                <w:szCs w:val="20"/>
              </w:rPr>
              <w:t>est</w:t>
            </w:r>
            <w:proofErr w:type="spellEnd"/>
            <w:r w:rsidRPr="00FB0FA4">
              <w:rPr>
                <w:rFonts w:ascii="Comic Sans MS" w:hAnsi="Comic Sans MS"/>
                <w:sz w:val="20"/>
                <w:szCs w:val="20"/>
              </w:rPr>
              <w:t> endings.</w:t>
            </w:r>
          </w:p>
          <w:p w14:paraId="093C19EB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other words of more than one syllable that contain taught GPCs.</w:t>
            </w:r>
          </w:p>
          <w:p w14:paraId="61BAF535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words with contractions (for example, I’m, I’ll, we’ll) and understand that the apostrophe represents the omitted letter(s).</w:t>
            </w:r>
          </w:p>
          <w:p w14:paraId="5C5DCBDE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aloud accurately books that are consistent with phonic knowledge and that do not require other strategies to work out words.</w:t>
            </w:r>
          </w:p>
          <w:p w14:paraId="1562E6C8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Re-read these books to build up fluency and confidence in word reading.</w:t>
            </w:r>
          </w:p>
          <w:p w14:paraId="0E3C460D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accurately by blending the sounds in words that contain the graphemes taught so far, especially recognising alternative sounds for graphemes.</w:t>
            </w:r>
          </w:p>
          <w:p w14:paraId="39580776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accurately words of two or more syllables that contain the same graphemes as above.</w:t>
            </w:r>
          </w:p>
          <w:p w14:paraId="01231030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words containing common suffixes.</w:t>
            </w:r>
          </w:p>
          <w:p w14:paraId="3930BE81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most words quickly and accurately, without overt sounding and blending, when they have been frequently encountered.</w:t>
            </w:r>
          </w:p>
          <w:p w14:paraId="1E093621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Read aloud books closely matched to their improving phonic knowledge, sounding out unfamiliar words accurately, automatically and without undue hesitation.</w:t>
            </w:r>
          </w:p>
          <w:p w14:paraId="626E5811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Re-read books to build up fluency and confidence in word reading.</w:t>
            </w:r>
          </w:p>
        </w:tc>
      </w:tr>
      <w:tr w:rsidR="00D744BC" w:rsidRPr="00B543AE" w14:paraId="5CA2D613" w14:textId="77777777" w:rsidTr="00D744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3203E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To understand texts</w:t>
            </w:r>
          </w:p>
        </w:tc>
        <w:tc>
          <w:tcPr>
            <w:tcW w:w="8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8ACB0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Discuss events.</w:t>
            </w:r>
          </w:p>
          <w:p w14:paraId="4AA59E53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Predict events.</w:t>
            </w:r>
          </w:p>
          <w:p w14:paraId="4EB7AD71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Link reading to own experiences and other books.</w:t>
            </w:r>
          </w:p>
          <w:p w14:paraId="7785B957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lastRenderedPageBreak/>
              <w:t>• Join in with stories or poems.</w:t>
            </w:r>
          </w:p>
          <w:p w14:paraId="60243105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Check that reading makes sense and self-correct.</w:t>
            </w:r>
          </w:p>
          <w:p w14:paraId="677974BD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Infer what characters are like from actions. </w:t>
            </w:r>
          </w:p>
          <w:p w14:paraId="39807464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Ask and answer questions about texts.</w:t>
            </w:r>
          </w:p>
          <w:p w14:paraId="0FFDF23A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Discuss favourite words and phrases.</w:t>
            </w:r>
          </w:p>
          <w:p w14:paraId="1C426301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Listen to and discuss a wide range of texts.</w:t>
            </w:r>
          </w:p>
          <w:p w14:paraId="39DCDF3A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Recognise and join in with (including role-play) recurring language.</w:t>
            </w:r>
          </w:p>
          <w:p w14:paraId="696C80F2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Explain and discuss understanding of texts. </w:t>
            </w:r>
          </w:p>
          <w:p w14:paraId="029BABB2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Discuss the significance of the title and events.</w:t>
            </w:r>
          </w:p>
          <w:p w14:paraId="29166EBB" w14:textId="77777777" w:rsidR="00D744BC" w:rsidRPr="00FB0FA4" w:rsidRDefault="00D744BC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FB0FA4">
              <w:rPr>
                <w:rFonts w:ascii="Comic Sans MS" w:hAnsi="Comic Sans MS"/>
                <w:sz w:val="20"/>
                <w:szCs w:val="20"/>
              </w:rPr>
              <w:t>• Make inferences on the basis of what is being said and done.</w:t>
            </w:r>
          </w:p>
        </w:tc>
      </w:tr>
    </w:tbl>
    <w:p w14:paraId="6DFB7516" w14:textId="77777777" w:rsidR="007624B0" w:rsidRDefault="007624B0"/>
    <w:sectPr w:rsidR="00762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057B" w14:textId="77777777" w:rsidR="005D0189" w:rsidRDefault="005D0189" w:rsidP="005D0189">
      <w:pPr>
        <w:spacing w:after="0" w:line="240" w:lineRule="auto"/>
      </w:pPr>
      <w:r>
        <w:separator/>
      </w:r>
    </w:p>
  </w:endnote>
  <w:endnote w:type="continuationSeparator" w:id="0">
    <w:p w14:paraId="47F364FF" w14:textId="77777777" w:rsidR="005D0189" w:rsidRDefault="005D0189" w:rsidP="005D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1E3B" w14:textId="77777777" w:rsidR="005D0189" w:rsidRDefault="005D0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373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493EB" w14:textId="77777777" w:rsidR="005D0189" w:rsidRDefault="005D01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9B5107" w14:textId="77777777" w:rsidR="005D0189" w:rsidRDefault="005D0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2EDF" w14:textId="77777777" w:rsidR="005D0189" w:rsidRDefault="005D0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B331" w14:textId="77777777" w:rsidR="005D0189" w:rsidRDefault="005D0189" w:rsidP="005D0189">
      <w:pPr>
        <w:spacing w:after="0" w:line="240" w:lineRule="auto"/>
      </w:pPr>
      <w:r>
        <w:separator/>
      </w:r>
    </w:p>
  </w:footnote>
  <w:footnote w:type="continuationSeparator" w:id="0">
    <w:p w14:paraId="000F0B13" w14:textId="77777777" w:rsidR="005D0189" w:rsidRDefault="005D0189" w:rsidP="005D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89ED" w14:textId="77777777" w:rsidR="005D0189" w:rsidRDefault="005D0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D62F" w14:textId="77777777" w:rsidR="005D0189" w:rsidRDefault="005D0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7874" w14:textId="77777777" w:rsidR="005D0189" w:rsidRDefault="005D0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AE"/>
    <w:rsid w:val="005D0189"/>
    <w:rsid w:val="007624B0"/>
    <w:rsid w:val="00AF29EF"/>
    <w:rsid w:val="00B543AE"/>
    <w:rsid w:val="00D744BC"/>
    <w:rsid w:val="00F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4D7E"/>
  <w15:chartTrackingRefBased/>
  <w15:docId w15:val="{F73FA34F-F54E-47A5-8A55-28E7C7E7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189"/>
  </w:style>
  <w:style w:type="paragraph" w:styleId="Footer">
    <w:name w:val="footer"/>
    <w:basedOn w:val="Normal"/>
    <w:link w:val="FooterChar"/>
    <w:uiPriority w:val="99"/>
    <w:unhideWhenUsed/>
    <w:rsid w:val="005D0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SHPS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dcterms:created xsi:type="dcterms:W3CDTF">2023-01-10T14:26:00Z</dcterms:created>
  <dcterms:modified xsi:type="dcterms:W3CDTF">2023-01-10T14:26:00Z</dcterms:modified>
</cp:coreProperties>
</file>