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C773BF">
      <w:r>
        <w:rPr>
          <w:noProof/>
          <w:lang w:eastAsia="en-GB"/>
        </w:rPr>
        <mc:AlternateContent>
          <mc:Choice Requires="wps">
            <w:drawing>
              <wp:anchor distT="0" distB="0" distL="114300" distR="114300" simplePos="0" relativeHeight="251657216" behindDoc="0" locked="0" layoutInCell="1" allowOverlap="1" wp14:anchorId="12EC8766" wp14:editId="17131E63">
                <wp:simplePos x="0" y="0"/>
                <wp:positionH relativeFrom="column">
                  <wp:posOffset>1285875</wp:posOffset>
                </wp:positionH>
                <wp:positionV relativeFrom="paragraph">
                  <wp:posOffset>-514350</wp:posOffset>
                </wp:positionV>
                <wp:extent cx="3448050" cy="10636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63625"/>
                        </a:xfrm>
                        <a:prstGeom prst="rect">
                          <a:avLst/>
                        </a:prstGeom>
                        <a:solidFill>
                          <a:srgbClr val="FFFFFF"/>
                        </a:solidFill>
                        <a:ln w="9525">
                          <a:noFill/>
                          <a:miter lim="800000"/>
                          <a:headEnd/>
                          <a:tailEnd/>
                        </a:ln>
                      </wps:spPr>
                      <wps:txbx>
                        <w:txbxContent>
                          <w:p w:rsidR="00C773BF" w:rsidRDefault="003052BD" w:rsidP="009D19F0">
                            <w:pPr>
                              <w:pStyle w:val="NoSpacing"/>
                              <w:rPr>
                                <w:rFonts w:ascii="Arial" w:hAnsi="Arial" w:cs="Arial"/>
                                <w:b/>
                                <w:color w:val="7030A0"/>
                                <w:sz w:val="48"/>
                                <w:szCs w:val="48"/>
                              </w:rPr>
                            </w:pPr>
                            <w:r w:rsidRPr="00C773BF">
                              <w:rPr>
                                <w:rFonts w:ascii="Arial" w:hAnsi="Arial" w:cs="Arial"/>
                                <w:b/>
                                <w:color w:val="7030A0"/>
                                <w:sz w:val="48"/>
                                <w:szCs w:val="48"/>
                              </w:rPr>
                              <w:t>French</w:t>
                            </w:r>
                            <w:r w:rsidR="002E76EA" w:rsidRPr="00C773BF">
                              <w:rPr>
                                <w:rFonts w:ascii="Arial" w:hAnsi="Arial" w:cs="Arial"/>
                                <w:b/>
                                <w:color w:val="7030A0"/>
                                <w:sz w:val="48"/>
                                <w:szCs w:val="48"/>
                              </w:rPr>
                              <w:t xml:space="preserve"> </w:t>
                            </w:r>
                          </w:p>
                          <w:p w:rsidR="009D19F0" w:rsidRPr="00C773BF" w:rsidRDefault="009D19F0" w:rsidP="009D19F0">
                            <w:pPr>
                              <w:pStyle w:val="NoSpacing"/>
                              <w:rPr>
                                <w:rFonts w:ascii="Arial" w:hAnsi="Arial" w:cs="Arial"/>
                                <w:b/>
                                <w:color w:val="7030A0"/>
                                <w:sz w:val="48"/>
                                <w:szCs w:val="48"/>
                              </w:rPr>
                            </w:pPr>
                            <w:r w:rsidRPr="00C773BF">
                              <w:rPr>
                                <w:rFonts w:ascii="Arial" w:hAnsi="Arial" w:cs="Arial"/>
                                <w:b/>
                                <w:color w:val="7030A0"/>
                                <w:sz w:val="48"/>
                                <w:szCs w:val="48"/>
                              </w:rPr>
                              <w:t>A Level</w:t>
                            </w:r>
                            <w:r w:rsidR="00C773BF">
                              <w:rPr>
                                <w:rFonts w:ascii="Arial" w:hAnsi="Arial" w:cs="Arial"/>
                                <w:b/>
                                <w:color w:val="7030A0"/>
                                <w:sz w:val="48"/>
                                <w:szCs w:val="48"/>
                              </w:rPr>
                              <w:t xml:space="preserve"> </w:t>
                            </w:r>
                            <w:r w:rsidR="00234E39" w:rsidRPr="00C773BF">
                              <w:rPr>
                                <w:rFonts w:ascii="Arial" w:hAnsi="Arial" w:cs="Arial"/>
                                <w:b/>
                                <w:color w:val="7030A0"/>
                                <w:sz w:val="48"/>
                                <w:szCs w:val="48"/>
                              </w:rPr>
                              <w:t>202</w:t>
                            </w:r>
                            <w:r w:rsidR="000342C5">
                              <w:rPr>
                                <w:rFonts w:ascii="Arial" w:hAnsi="Arial" w:cs="Arial"/>
                                <w:b/>
                                <w:color w:val="7030A0"/>
                                <w:sz w:val="48"/>
                                <w:szCs w:val="48"/>
                              </w:rPr>
                              <w:t>4</w:t>
                            </w:r>
                            <w:r w:rsidR="00234E39" w:rsidRPr="00C773BF">
                              <w:rPr>
                                <w:rFonts w:ascii="Arial" w:hAnsi="Arial" w:cs="Arial"/>
                                <w:b/>
                                <w:color w:val="7030A0"/>
                                <w:sz w:val="48"/>
                                <w:szCs w:val="48"/>
                              </w:rPr>
                              <w:t xml:space="preserve"> - 202</w:t>
                            </w:r>
                            <w:r w:rsidR="000342C5">
                              <w:rPr>
                                <w:rFonts w:ascii="Arial" w:hAnsi="Arial" w:cs="Arial"/>
                                <w:b/>
                                <w:color w:val="7030A0"/>
                                <w:sz w:val="48"/>
                                <w:szCs w:val="48"/>
                              </w:rPr>
                              <w:t>6</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8766" id="_x0000_t202" coordsize="21600,21600" o:spt="202" path="m,l,21600r21600,l21600,xe">
                <v:stroke joinstyle="miter"/>
                <v:path gradientshapeok="t" o:connecttype="rect"/>
              </v:shapetype>
              <v:shape id="Text Box 2" o:spid="_x0000_s1026" type="#_x0000_t202" style="position:absolute;margin-left:101.25pt;margin-top:-40.5pt;width:271.5pt;height: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" stroked="f">
                <v:textbox>
                  <w:txbxContent>
                    <w:p w:rsidR="00C773BF" w:rsidRDefault="003052BD" w:rsidP="009D19F0">
                      <w:pPr>
                        <w:pStyle w:val="NoSpacing"/>
                        <w:rPr>
                          <w:rFonts w:ascii="Arial" w:hAnsi="Arial" w:cs="Arial"/>
                          <w:b/>
                          <w:color w:val="7030A0"/>
                          <w:sz w:val="48"/>
                          <w:szCs w:val="48"/>
                        </w:rPr>
                      </w:pPr>
                      <w:r w:rsidRPr="00C773BF">
                        <w:rPr>
                          <w:rFonts w:ascii="Arial" w:hAnsi="Arial" w:cs="Arial"/>
                          <w:b/>
                          <w:color w:val="7030A0"/>
                          <w:sz w:val="48"/>
                          <w:szCs w:val="48"/>
                        </w:rPr>
                        <w:t>French</w:t>
                      </w:r>
                      <w:r w:rsidR="002E76EA" w:rsidRPr="00C773BF">
                        <w:rPr>
                          <w:rFonts w:ascii="Arial" w:hAnsi="Arial" w:cs="Arial"/>
                          <w:b/>
                          <w:color w:val="7030A0"/>
                          <w:sz w:val="48"/>
                          <w:szCs w:val="48"/>
                        </w:rPr>
                        <w:t xml:space="preserve"> </w:t>
                      </w:r>
                    </w:p>
                    <w:p w:rsidR="009D19F0" w:rsidRPr="00C773BF" w:rsidRDefault="009D19F0" w:rsidP="009D19F0">
                      <w:pPr>
                        <w:pStyle w:val="NoSpacing"/>
                        <w:rPr>
                          <w:rFonts w:ascii="Arial" w:hAnsi="Arial" w:cs="Arial"/>
                          <w:b/>
                          <w:color w:val="7030A0"/>
                          <w:sz w:val="48"/>
                          <w:szCs w:val="48"/>
                        </w:rPr>
                      </w:pPr>
                      <w:r w:rsidRPr="00C773BF">
                        <w:rPr>
                          <w:rFonts w:ascii="Arial" w:hAnsi="Arial" w:cs="Arial"/>
                          <w:b/>
                          <w:color w:val="7030A0"/>
                          <w:sz w:val="48"/>
                          <w:szCs w:val="48"/>
                        </w:rPr>
                        <w:t>A Level</w:t>
                      </w:r>
                      <w:r w:rsidR="00C773BF">
                        <w:rPr>
                          <w:rFonts w:ascii="Arial" w:hAnsi="Arial" w:cs="Arial"/>
                          <w:b/>
                          <w:color w:val="7030A0"/>
                          <w:sz w:val="48"/>
                          <w:szCs w:val="48"/>
                        </w:rPr>
                        <w:t xml:space="preserve"> </w:t>
                      </w:r>
                      <w:r w:rsidR="00234E39" w:rsidRPr="00C773BF">
                        <w:rPr>
                          <w:rFonts w:ascii="Arial" w:hAnsi="Arial" w:cs="Arial"/>
                          <w:b/>
                          <w:color w:val="7030A0"/>
                          <w:sz w:val="48"/>
                          <w:szCs w:val="48"/>
                        </w:rPr>
                        <w:t>202</w:t>
                      </w:r>
                      <w:r w:rsidR="000342C5">
                        <w:rPr>
                          <w:rFonts w:ascii="Arial" w:hAnsi="Arial" w:cs="Arial"/>
                          <w:b/>
                          <w:color w:val="7030A0"/>
                          <w:sz w:val="48"/>
                          <w:szCs w:val="48"/>
                        </w:rPr>
                        <w:t>4</w:t>
                      </w:r>
                      <w:r w:rsidR="00234E39" w:rsidRPr="00C773BF">
                        <w:rPr>
                          <w:rFonts w:ascii="Arial" w:hAnsi="Arial" w:cs="Arial"/>
                          <w:b/>
                          <w:color w:val="7030A0"/>
                          <w:sz w:val="48"/>
                          <w:szCs w:val="48"/>
                        </w:rPr>
                        <w:t xml:space="preserve"> - 202</w:t>
                      </w:r>
                      <w:r w:rsidR="000342C5">
                        <w:rPr>
                          <w:rFonts w:ascii="Arial" w:hAnsi="Arial" w:cs="Arial"/>
                          <w:b/>
                          <w:color w:val="7030A0"/>
                          <w:sz w:val="48"/>
                          <w:szCs w:val="48"/>
                        </w:rPr>
                        <w:t>6</w:t>
                      </w:r>
                      <w:bookmarkStart w:id="1" w:name="_GoBack"/>
                      <w:bookmarkEnd w:id="1"/>
                    </w:p>
                  </w:txbxContent>
                </v:textbox>
              </v:shape>
            </w:pict>
          </mc:Fallback>
        </mc:AlternateContent>
      </w:r>
      <w:r>
        <w:rPr>
          <w:rFonts w:ascii="Times New Roman" w:hAnsi="Times New Roman"/>
          <w:noProof/>
          <w:sz w:val="24"/>
          <w:szCs w:val="24"/>
          <w:lang w:eastAsia="en-GB"/>
        </w:rPr>
        <w:drawing>
          <wp:anchor distT="36576" distB="36576" distL="36576" distR="36576" simplePos="0" relativeHeight="251659264" behindDoc="0" locked="0" layoutInCell="1" allowOverlap="1" wp14:anchorId="22AC3552" wp14:editId="4386515F">
            <wp:simplePos x="0" y="0"/>
            <wp:positionH relativeFrom="column">
              <wp:posOffset>5147310</wp:posOffset>
            </wp:positionH>
            <wp:positionV relativeFrom="paragraph">
              <wp:posOffset>-660400</wp:posOffset>
            </wp:positionV>
            <wp:extent cx="970367" cy="1206500"/>
            <wp:effectExtent l="0" t="0" r="1270" b="0"/>
            <wp:wrapNone/>
            <wp:docPr id="5" name="Picture 3" descr="bon j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 j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367" cy="1206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7CED">
        <w:rPr>
          <w:noProof/>
          <w:lang w:eastAsia="en-GB"/>
        </w:rPr>
        <mc:AlternateContent>
          <mc:Choice Requires="wps">
            <w:drawing>
              <wp:anchor distT="0" distB="0" distL="114300" distR="114300" simplePos="0" relativeHeight="251657728" behindDoc="1" locked="0" layoutInCell="1" allowOverlap="1" wp14:anchorId="7819E2B2" wp14:editId="141ACB5D">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E2B2" id="_x0000_s1027" type="#_x0000_t202" style="position:absolute;margin-left:-8.8pt;margin-top:21.75pt;width:94.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5680" behindDoc="0" locked="0" layoutInCell="1" allowOverlap="1" wp14:anchorId="62F87CA2" wp14:editId="71D2487C">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53941" w:rsidRDefault="00653941" w:rsidP="00182917"/>
    <w:p w:rsidR="00653941" w:rsidRDefault="00653941" w:rsidP="00817032">
      <w:pPr>
        <w:rPr>
          <w:rFonts w:ascii="Arial" w:hAnsi="Arial" w:cs="Arial"/>
          <w:b/>
          <w:color w:val="7030A0"/>
          <w:sz w:val="24"/>
          <w:szCs w:val="24"/>
        </w:rPr>
      </w:pPr>
      <w:r>
        <w:rPr>
          <w:noProof/>
          <w:color w:val="7030A0"/>
          <w:lang w:eastAsia="en-GB"/>
        </w:rPr>
        <mc:AlternateContent>
          <mc:Choice Requires="wps">
            <w:drawing>
              <wp:anchor distT="0" distB="0" distL="114300" distR="114300" simplePos="0" relativeHeight="251661312"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551E13A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I6UrgHJAQAAdQMAAA4AAAAAAAAAAAAA&#10;AAAALgIAAGRycy9lMm9Eb2MueG1sUEsBAi0AFAAGAAgAAAAhABjrr8zZAAAABAEAAA8AAAAAAAAA&#10;AAAAAAAAIwQAAGRycy9kb3ducmV2LnhtbFBLBQYAAAAABAAEAPMAAAApBQAAAAA=&#10;" strokecolor="#7030a0" strokeweight="1.5pt">
                <v:stroke joinstyle="miter"/>
              </v:line>
            </w:pict>
          </mc:Fallback>
        </mc:AlternateContent>
      </w:r>
      <w:r w:rsidR="00817032">
        <w:rPr>
          <w:rFonts w:ascii="Arial" w:eastAsia="Calibri" w:hAnsi="Arial" w:cs="Arial"/>
          <w:noProof/>
          <w:lang w:eastAsia="en-GB"/>
        </w:rPr>
        <mc:AlternateContent>
          <mc:Choice Requires="wps">
            <w:drawing>
              <wp:anchor distT="0" distB="0" distL="114300" distR="114300" simplePos="0" relativeHeight="251656704" behindDoc="0" locked="0" layoutInCell="1" allowOverlap="1" wp14:anchorId="76F592DE" wp14:editId="461056D5">
                <wp:simplePos x="0" y="0"/>
                <wp:positionH relativeFrom="column">
                  <wp:posOffset>9669780</wp:posOffset>
                </wp:positionH>
                <wp:positionV relativeFrom="paragraph">
                  <wp:posOffset>349885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0" cy="0"/>
                        </a:xfrm>
                        <a:prstGeom prst="line">
                          <a:avLst/>
                        </a:prstGeom>
                        <a:noFill/>
                        <a:ln w="28575"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4C580F" id="Straight Connector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4pt,27.55pt" to="761.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" strokecolor="#7030a0" strokeweight="2.25pt"/>
            </w:pict>
          </mc:Fallback>
        </mc:AlternateContent>
      </w:r>
    </w:p>
    <w:p w:rsidR="00817032" w:rsidRDefault="00817032" w:rsidP="00817032">
      <w:pPr>
        <w:rPr>
          <w:rFonts w:ascii="Arial" w:hAnsi="Arial" w:cs="Arial"/>
          <w:b/>
          <w:color w:val="7030A0"/>
          <w:sz w:val="24"/>
          <w:szCs w:val="24"/>
        </w:rPr>
      </w:pPr>
      <w:r w:rsidRPr="00513D04">
        <w:rPr>
          <w:rFonts w:ascii="Arial" w:hAnsi="Arial" w:cs="Arial"/>
          <w:b/>
          <w:color w:val="7030A0"/>
          <w:sz w:val="24"/>
          <w:szCs w:val="24"/>
        </w:rPr>
        <w:t>Examination Board</w:t>
      </w:r>
    </w:p>
    <w:p w:rsidR="00817032" w:rsidRPr="00513D04" w:rsidRDefault="00817032" w:rsidP="00817032">
      <w:pPr>
        <w:rPr>
          <w:rFonts w:ascii="Arial" w:hAnsi="Arial" w:cs="Arial"/>
          <w:color w:val="000000" w:themeColor="text1"/>
          <w:sz w:val="24"/>
          <w:szCs w:val="24"/>
        </w:rPr>
      </w:pPr>
      <w:r>
        <w:rPr>
          <w:rFonts w:ascii="Arial" w:hAnsi="Arial" w:cs="Arial"/>
          <w:color w:val="000000" w:themeColor="text1"/>
          <w:sz w:val="24"/>
          <w:szCs w:val="24"/>
        </w:rPr>
        <w:t>AQA 7652</w:t>
      </w:r>
    </w:p>
    <w:p w:rsidR="003052BD" w:rsidRPr="00234E39" w:rsidRDefault="003052BD" w:rsidP="003052BD">
      <w:pPr>
        <w:rPr>
          <w:rFonts w:ascii="Arial" w:hAnsi="Arial" w:cs="Arial"/>
          <w:b/>
          <w:color w:val="7030A0"/>
          <w:sz w:val="24"/>
          <w:szCs w:val="24"/>
        </w:rPr>
      </w:pPr>
      <w:r w:rsidRPr="00234E39">
        <w:rPr>
          <w:rFonts w:ascii="Arial" w:hAnsi="Arial" w:cs="Arial"/>
          <w:b/>
          <w:color w:val="7030A0"/>
          <w:sz w:val="24"/>
          <w:szCs w:val="24"/>
        </w:rPr>
        <w:t>Entry Requirements</w:t>
      </w:r>
      <w:r w:rsidR="00234E39" w:rsidRPr="00234E39">
        <w:rPr>
          <w:rFonts w:ascii="Arial" w:hAnsi="Arial" w:cs="Arial"/>
          <w:b/>
          <w:color w:val="7030A0"/>
          <w:sz w:val="24"/>
          <w:szCs w:val="24"/>
        </w:rPr>
        <w:t>:</w:t>
      </w:r>
    </w:p>
    <w:p w:rsidR="00021CD0" w:rsidRPr="00021CD0" w:rsidRDefault="00021CD0" w:rsidP="00234E39">
      <w:pPr>
        <w:spacing w:line="240" w:lineRule="auto"/>
        <w:rPr>
          <w:rFonts w:ascii="Arial" w:hAnsi="Arial" w:cs="Arial"/>
          <w:b/>
          <w:color w:val="000000" w:themeColor="text1"/>
        </w:rPr>
      </w:pPr>
      <w:r w:rsidRPr="00021CD0">
        <w:rPr>
          <w:rFonts w:ascii="Arial" w:hAnsi="Arial" w:cs="Arial"/>
          <w:color w:val="000000" w:themeColor="text1"/>
          <w:shd w:val="clear" w:color="auto" w:fill="FFFFFF"/>
        </w:rPr>
        <w:t>GCSE Grade 5 in French</w:t>
      </w:r>
      <w:r w:rsidR="00977B5E">
        <w:rPr>
          <w:rFonts w:ascii="Arial" w:hAnsi="Arial" w:cs="Arial"/>
          <w:color w:val="000000" w:themeColor="text1"/>
          <w:shd w:val="clear" w:color="auto" w:fill="FFFFFF"/>
        </w:rPr>
        <w:t>.</w:t>
      </w:r>
      <w:r w:rsidRPr="00021CD0">
        <w:rPr>
          <w:rFonts w:ascii="Arial" w:hAnsi="Arial" w:cs="Arial"/>
          <w:color w:val="000000" w:themeColor="text1"/>
          <w:shd w:val="clear" w:color="auto" w:fill="FFFFFF"/>
        </w:rPr>
        <w:t xml:space="preserve"> If you have not studied this subject at GCSE level you will be required to take a spoken test.</w:t>
      </w:r>
    </w:p>
    <w:p w:rsidR="003052BD" w:rsidRPr="00234E39" w:rsidRDefault="003052BD" w:rsidP="003052BD">
      <w:pPr>
        <w:rPr>
          <w:rFonts w:ascii="Arial" w:hAnsi="Arial" w:cs="Arial"/>
          <w:b/>
          <w:color w:val="7030A0"/>
          <w:sz w:val="24"/>
          <w:szCs w:val="24"/>
        </w:rPr>
      </w:pPr>
      <w:r w:rsidRPr="00234E39">
        <w:rPr>
          <w:rFonts w:ascii="Arial" w:hAnsi="Arial" w:cs="Arial"/>
          <w:b/>
          <w:color w:val="7030A0"/>
          <w:sz w:val="24"/>
          <w:szCs w:val="24"/>
        </w:rPr>
        <w:t>What will I be studying?</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This course is designed for you to:</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derive enjoyment and benefit from language learning;</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acquire knowledge, skills and understanding for practical use, further study and/or employment;</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communicate with speakers of the language;</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take your place in a multilingual global society.</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Over the two years, you will study a variety of aspects of French-speaking society.  </w:t>
      </w:r>
    </w:p>
    <w:p w:rsidR="00B02034" w:rsidRPr="00B02034" w:rsidRDefault="00BF15E3" w:rsidP="00B02034">
      <w:pPr>
        <w:pStyle w:val="NormalWeb"/>
        <w:spacing w:before="0" w:beforeAutospacing="0" w:after="150" w:afterAutospacing="0"/>
        <w:rPr>
          <w:rFonts w:ascii="Arial" w:hAnsi="Arial" w:cs="Arial"/>
          <w:sz w:val="22"/>
          <w:szCs w:val="22"/>
        </w:rPr>
      </w:pPr>
      <w:r>
        <w:rPr>
          <w:rFonts w:ascii="Arial" w:hAnsi="Arial" w:cs="Arial"/>
          <w:sz w:val="22"/>
          <w:szCs w:val="22"/>
        </w:rPr>
        <w:t xml:space="preserve">In year 1, </w:t>
      </w:r>
      <w:r w:rsidR="00B02034" w:rsidRPr="00B02034">
        <w:rPr>
          <w:rFonts w:ascii="Arial" w:hAnsi="Arial" w:cs="Arial"/>
          <w:sz w:val="22"/>
          <w:szCs w:val="22"/>
        </w:rPr>
        <w:t>you will learn about social trends and artistic culture through the following sub-themes:   </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The changing nature of family</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The “cyber-society”</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The place of voluntary work</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A culture proud of its heritage</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Contemporary francophone music</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Cinema – The 7th art form</w:t>
      </w:r>
    </w:p>
    <w:p w:rsidR="00B02034" w:rsidRPr="00B02034" w:rsidRDefault="00BF15E3" w:rsidP="00B02034">
      <w:pPr>
        <w:pStyle w:val="NormalWeb"/>
        <w:spacing w:before="0" w:beforeAutospacing="0" w:after="150" w:afterAutospacing="0"/>
        <w:rPr>
          <w:rFonts w:ascii="Arial" w:hAnsi="Arial" w:cs="Arial"/>
          <w:sz w:val="22"/>
          <w:szCs w:val="22"/>
        </w:rPr>
      </w:pPr>
      <w:r>
        <w:rPr>
          <w:rFonts w:ascii="Arial" w:hAnsi="Arial" w:cs="Arial"/>
          <w:sz w:val="22"/>
          <w:szCs w:val="22"/>
        </w:rPr>
        <w:t xml:space="preserve">In year 2, </w:t>
      </w:r>
      <w:r w:rsidR="00B02034" w:rsidRPr="00B02034">
        <w:rPr>
          <w:rFonts w:ascii="Arial" w:hAnsi="Arial" w:cs="Arial"/>
          <w:sz w:val="22"/>
          <w:szCs w:val="22"/>
        </w:rPr>
        <w:t>the topics studied focus on social issues and political culture: </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Positive features of a diverse society</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Life for the marginalised</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How criminals are treated</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The right to vote and political commitment of teenagers</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Demonstrations, strikes – who holds the power?</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 Politics and immigration</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You will also study two pieces of work: a film and a novel. These will form the basis of the essays you will have to write in the writing paper. </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lastRenderedPageBreak/>
        <w:t>In your final year, you will complete an Independent Research project of your own choice. You will present your findings in the speaking exam and discuss them with the examiner. </w:t>
      </w:r>
    </w:p>
    <w:p w:rsidR="00B02034" w:rsidRPr="00B02034" w:rsidRDefault="00B02034" w:rsidP="00B02034">
      <w:pPr>
        <w:pStyle w:val="NormalWeb"/>
        <w:spacing w:before="0" w:beforeAutospacing="0" w:after="150" w:afterAutospacing="0"/>
        <w:rPr>
          <w:rFonts w:ascii="Arial" w:hAnsi="Arial" w:cs="Arial"/>
          <w:sz w:val="22"/>
          <w:szCs w:val="22"/>
        </w:rPr>
      </w:pPr>
      <w:r w:rsidRPr="00B02034">
        <w:rPr>
          <w:rFonts w:ascii="Arial" w:hAnsi="Arial" w:cs="Arial"/>
          <w:sz w:val="22"/>
          <w:szCs w:val="22"/>
        </w:rPr>
        <w:t>It goes without saying that as part of the areas listed above, you will continue to develop your knowledge of the French grammar and language per se. </w:t>
      </w:r>
    </w:p>
    <w:p w:rsidR="003052BD" w:rsidRPr="00234E39" w:rsidRDefault="003052BD" w:rsidP="003052BD">
      <w:pPr>
        <w:rPr>
          <w:rFonts w:ascii="Arial" w:hAnsi="Arial" w:cs="Arial"/>
          <w:b/>
          <w:color w:val="7030A0"/>
          <w:sz w:val="24"/>
          <w:szCs w:val="24"/>
        </w:rPr>
      </w:pPr>
      <w:r w:rsidRPr="00234E39">
        <w:rPr>
          <w:rFonts w:ascii="Arial" w:hAnsi="Arial" w:cs="Arial"/>
          <w:b/>
          <w:color w:val="7030A0"/>
          <w:sz w:val="24"/>
          <w:szCs w:val="24"/>
        </w:rPr>
        <w:t>How will I be studying?</w:t>
      </w:r>
    </w:p>
    <w:p w:rsidR="003052BD" w:rsidRPr="00234E39" w:rsidRDefault="003052BD" w:rsidP="00234E39">
      <w:pPr>
        <w:spacing w:line="240" w:lineRule="auto"/>
        <w:rPr>
          <w:rFonts w:ascii="Arial" w:hAnsi="Arial" w:cs="Arial"/>
          <w:sz w:val="24"/>
          <w:szCs w:val="24"/>
        </w:rPr>
      </w:pPr>
      <w:r w:rsidRPr="003052BD">
        <w:rPr>
          <w:rFonts w:ascii="Arial" w:hAnsi="Arial" w:cs="Arial"/>
        </w:rPr>
        <w:t xml:space="preserve">This course will be taught in a small group with a teacher. You will be expected to participate actively in class discussions in French. Not only will you be studying the French language but you will also learn to provide a critical analysis of the sub-themes covered. This will be achieved through classwork (sometimes in pair or group work) and through home study. You will be given access to our digital textbook. Your teacher(s) will set assignments under the form of written tasks, online tasks and oral presentations to the class. A significant amount of your time will be spent re-writing your class notes neatly as well as completing further independent study and research. We aim to organise a trip to France (last year we went to Normandy). This is a great opportunity to practise your spoken French in real life situations </w:t>
      </w:r>
      <w:r w:rsidRPr="00234E39">
        <w:rPr>
          <w:rFonts w:ascii="Arial" w:hAnsi="Arial" w:cs="Arial"/>
          <w:sz w:val="24"/>
          <w:szCs w:val="24"/>
        </w:rPr>
        <w:t>and get a better insight into French culture.</w:t>
      </w:r>
    </w:p>
    <w:p w:rsidR="003052BD" w:rsidRPr="00234E39" w:rsidRDefault="003052BD" w:rsidP="003052BD">
      <w:pPr>
        <w:rPr>
          <w:rFonts w:ascii="Arial" w:hAnsi="Arial" w:cs="Arial"/>
          <w:b/>
          <w:color w:val="7030A0"/>
          <w:sz w:val="24"/>
          <w:szCs w:val="24"/>
        </w:rPr>
      </w:pPr>
      <w:r w:rsidRPr="00234E39">
        <w:rPr>
          <w:rFonts w:ascii="Arial" w:hAnsi="Arial" w:cs="Arial"/>
          <w:b/>
          <w:color w:val="7030A0"/>
          <w:sz w:val="24"/>
          <w:szCs w:val="24"/>
        </w:rPr>
        <w:t>How will I be assessed?</w:t>
      </w:r>
    </w:p>
    <w:p w:rsidR="003052BD" w:rsidRPr="003052BD" w:rsidRDefault="003052BD" w:rsidP="003052BD">
      <w:pPr>
        <w:rPr>
          <w:rFonts w:ascii="Arial" w:hAnsi="Arial" w:cs="Arial"/>
        </w:rPr>
      </w:pPr>
      <w:r w:rsidRPr="003052BD">
        <w:rPr>
          <w:rFonts w:ascii="Arial" w:hAnsi="Arial" w:cs="Arial"/>
        </w:rPr>
        <w:t>Paper 1: Listening, Reading and Writing (2h30, 50% of the qualification) .Paper 2: Writing (2 hours, 20% of the qualification). Paper 3: Speaking (21-23 minutes including 5 minutes’ preparation time)</w:t>
      </w:r>
    </w:p>
    <w:p w:rsidR="003052BD" w:rsidRPr="003052BD" w:rsidRDefault="003052BD" w:rsidP="003052BD">
      <w:pPr>
        <w:rPr>
          <w:rFonts w:ascii="Arial" w:hAnsi="Arial" w:cs="Arial"/>
        </w:rPr>
      </w:pPr>
      <w:r w:rsidRPr="003052BD">
        <w:rPr>
          <w:rFonts w:ascii="Arial" w:hAnsi="Arial" w:cs="Arial"/>
        </w:rPr>
        <w:t>All three papers are externally assessed.</w:t>
      </w:r>
    </w:p>
    <w:p w:rsidR="003052BD" w:rsidRPr="00234E39" w:rsidRDefault="003052BD" w:rsidP="003052BD">
      <w:pPr>
        <w:rPr>
          <w:rFonts w:ascii="Arial" w:hAnsi="Arial" w:cs="Arial"/>
          <w:b/>
          <w:color w:val="7030A0"/>
          <w:sz w:val="24"/>
          <w:szCs w:val="24"/>
        </w:rPr>
      </w:pPr>
      <w:r w:rsidRPr="00234E39">
        <w:rPr>
          <w:rFonts w:ascii="Arial" w:hAnsi="Arial" w:cs="Arial"/>
          <w:b/>
          <w:color w:val="7030A0"/>
          <w:sz w:val="24"/>
          <w:szCs w:val="24"/>
        </w:rPr>
        <w:t>Where Next?</w:t>
      </w:r>
    </w:p>
    <w:p w:rsidR="003052BD" w:rsidRPr="003052BD" w:rsidRDefault="003052BD" w:rsidP="00234E39">
      <w:pPr>
        <w:spacing w:line="240" w:lineRule="auto"/>
        <w:rPr>
          <w:rFonts w:ascii="Arial" w:hAnsi="Arial" w:cs="Arial"/>
          <w:lang w:eastAsia="en-GB"/>
        </w:rPr>
      </w:pPr>
      <w:r w:rsidRPr="003052BD">
        <w:rPr>
          <w:rFonts w:ascii="Arial" w:hAnsi="Arial" w:cs="Arial"/>
          <w:lang w:eastAsia="en-GB"/>
        </w:rPr>
        <w:t>Some students choose to do degree courses in languages; others choose to pursue a higher education course in another subject, but choose a language option alongside it. Such courses will often give you the opportunity to study a year abroad. Having a language at Advanced GCE will improve your employability, in particular with companies which have international branches. Whether you are interested in continuing your studies or working at home or abroad, a language course is an excellent step towards achieving your goals.</w:t>
      </w:r>
    </w:p>
    <w:p w:rsidR="00234E39" w:rsidRPr="003052BD" w:rsidRDefault="00234E39">
      <w:pPr>
        <w:spacing w:line="240" w:lineRule="auto"/>
        <w:rPr>
          <w:rFonts w:ascii="Arial" w:hAnsi="Arial" w:cs="Arial"/>
          <w:lang w:eastAsia="en-GB"/>
        </w:rPr>
      </w:pPr>
    </w:p>
    <w:sectPr w:rsidR="00234E39" w:rsidRPr="003052BD"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17"/>
    <w:rsid w:val="00021CD0"/>
    <w:rsid w:val="000342C5"/>
    <w:rsid w:val="00083979"/>
    <w:rsid w:val="000C3040"/>
    <w:rsid w:val="000E7BA1"/>
    <w:rsid w:val="0014142F"/>
    <w:rsid w:val="00182917"/>
    <w:rsid w:val="00217CED"/>
    <w:rsid w:val="002202CE"/>
    <w:rsid w:val="00231BCD"/>
    <w:rsid w:val="00234E39"/>
    <w:rsid w:val="00241C84"/>
    <w:rsid w:val="002466B0"/>
    <w:rsid w:val="00246F52"/>
    <w:rsid w:val="00286523"/>
    <w:rsid w:val="002B2DF2"/>
    <w:rsid w:val="002E76EA"/>
    <w:rsid w:val="003052BD"/>
    <w:rsid w:val="003E5C7C"/>
    <w:rsid w:val="00410609"/>
    <w:rsid w:val="00481B04"/>
    <w:rsid w:val="00496092"/>
    <w:rsid w:val="004A7534"/>
    <w:rsid w:val="004B22D4"/>
    <w:rsid w:val="004C4ABC"/>
    <w:rsid w:val="005026EA"/>
    <w:rsid w:val="00585BF5"/>
    <w:rsid w:val="005901AC"/>
    <w:rsid w:val="005E02DD"/>
    <w:rsid w:val="00606B07"/>
    <w:rsid w:val="006153BE"/>
    <w:rsid w:val="00653941"/>
    <w:rsid w:val="00692269"/>
    <w:rsid w:val="006F7319"/>
    <w:rsid w:val="007138B0"/>
    <w:rsid w:val="00731422"/>
    <w:rsid w:val="00764FA2"/>
    <w:rsid w:val="007C625F"/>
    <w:rsid w:val="007D3A66"/>
    <w:rsid w:val="007F7894"/>
    <w:rsid w:val="00817032"/>
    <w:rsid w:val="008873C7"/>
    <w:rsid w:val="00896AF5"/>
    <w:rsid w:val="008A781B"/>
    <w:rsid w:val="008E46A8"/>
    <w:rsid w:val="008F3679"/>
    <w:rsid w:val="00930E1C"/>
    <w:rsid w:val="00950BC0"/>
    <w:rsid w:val="00977B5E"/>
    <w:rsid w:val="009A08F8"/>
    <w:rsid w:val="009D19F0"/>
    <w:rsid w:val="00AA4658"/>
    <w:rsid w:val="00AB10BA"/>
    <w:rsid w:val="00B02034"/>
    <w:rsid w:val="00B373CE"/>
    <w:rsid w:val="00BB1B21"/>
    <w:rsid w:val="00BF15E3"/>
    <w:rsid w:val="00BF608A"/>
    <w:rsid w:val="00C2068D"/>
    <w:rsid w:val="00C217A4"/>
    <w:rsid w:val="00C35151"/>
    <w:rsid w:val="00C354D7"/>
    <w:rsid w:val="00C773BF"/>
    <w:rsid w:val="00CA2EB1"/>
    <w:rsid w:val="00D206B7"/>
    <w:rsid w:val="00D914A2"/>
    <w:rsid w:val="00DD2ADF"/>
    <w:rsid w:val="00E3524E"/>
    <w:rsid w:val="00E561FE"/>
    <w:rsid w:val="00EA4A6E"/>
    <w:rsid w:val="00EC4054"/>
    <w:rsid w:val="00EF2F7A"/>
    <w:rsid w:val="00F16A3F"/>
    <w:rsid w:val="00F348B8"/>
    <w:rsid w:val="00F54DC9"/>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0CA2"/>
  <w15:docId w15:val="{0AB668B3-C6AF-4559-8245-0271C847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B020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14B5-F5C3-45FE-8168-5BBE4F72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3</cp:revision>
  <cp:lastPrinted>2019-11-06T11:53:00Z</cp:lastPrinted>
  <dcterms:created xsi:type="dcterms:W3CDTF">2023-09-15T11:07:00Z</dcterms:created>
  <dcterms:modified xsi:type="dcterms:W3CDTF">2023-09-21T09:52:00Z</dcterms:modified>
</cp:coreProperties>
</file>