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EEFA3" w14:textId="4E7D67AD" w:rsidR="00D85A95" w:rsidRDefault="00664CCE" w:rsidP="00D85A95">
      <w:pPr>
        <w:rPr>
          <w:rFonts w:ascii="Arial" w:hAnsi="Arial" w:cs="Arial"/>
          <w:b/>
          <w:sz w:val="52"/>
          <w:szCs w:val="52"/>
        </w:rPr>
      </w:pPr>
      <w:r w:rsidRPr="008835E9">
        <w:rPr>
          <w:rFonts w:ascii="Arial" w:hAnsi="Arial" w:cs="Arial"/>
          <w:b/>
          <w:noProof/>
          <w:sz w:val="52"/>
          <w:szCs w:val="52"/>
        </w:rPr>
        <w:drawing>
          <wp:anchor distT="0" distB="0" distL="114300" distR="114300" simplePos="0" relativeHeight="251669504" behindDoc="0" locked="0" layoutInCell="1" allowOverlap="1" wp14:anchorId="3BFF3835" wp14:editId="250E9E0F">
            <wp:simplePos x="0" y="0"/>
            <wp:positionH relativeFrom="column">
              <wp:posOffset>647700</wp:posOffset>
            </wp:positionH>
            <wp:positionV relativeFrom="margin">
              <wp:posOffset>523875</wp:posOffset>
            </wp:positionV>
            <wp:extent cx="2778760" cy="2645410"/>
            <wp:effectExtent l="0" t="0" r="254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8760" cy="2645410"/>
                    </a:xfrm>
                    <a:prstGeom prst="rect">
                      <a:avLst/>
                    </a:prstGeom>
                  </pic:spPr>
                </pic:pic>
              </a:graphicData>
            </a:graphic>
          </wp:anchor>
        </w:drawing>
      </w:r>
      <w:r w:rsidR="009651A5" w:rsidRPr="00D85A95">
        <w:rPr>
          <w:rFonts w:ascii="Arial" w:hAnsi="Arial" w:cs="Arial"/>
          <w:b/>
          <w:noProof/>
          <w:sz w:val="52"/>
          <w:szCs w:val="52"/>
        </w:rPr>
        <w:drawing>
          <wp:anchor distT="0" distB="0" distL="114300" distR="114300" simplePos="0" relativeHeight="251667456" behindDoc="0" locked="0" layoutInCell="1" allowOverlap="0" wp14:anchorId="5FC8B974" wp14:editId="643CA4FB">
            <wp:simplePos x="0" y="0"/>
            <wp:positionH relativeFrom="leftMargin">
              <wp:posOffset>285751</wp:posOffset>
            </wp:positionH>
            <wp:positionV relativeFrom="page">
              <wp:posOffset>4105275</wp:posOffset>
            </wp:positionV>
            <wp:extent cx="248902" cy="4152900"/>
            <wp:effectExtent l="0" t="0" r="0" b="0"/>
            <wp:wrapSquare wrapText="bothSides"/>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9"/>
                    <a:stretch>
                      <a:fillRect/>
                    </a:stretch>
                  </pic:blipFill>
                  <pic:spPr>
                    <a:xfrm>
                      <a:off x="0" y="0"/>
                      <a:ext cx="297351" cy="4961267"/>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D85A95" w:rsidRDefault="00D85A95" w:rsidP="00D85A95">
      <w:pPr>
        <w:rPr>
          <w:rFonts w:ascii="Arial" w:hAnsi="Arial" w:cs="Arial"/>
          <w:b/>
          <w:sz w:val="52"/>
          <w:szCs w:val="52"/>
        </w:rPr>
      </w:pPr>
    </w:p>
    <w:p w14:paraId="0A37501D" w14:textId="77777777" w:rsidR="00D85A95" w:rsidRDefault="00D85A95" w:rsidP="00D85A95">
      <w:pPr>
        <w:rPr>
          <w:rFonts w:ascii="Arial" w:hAnsi="Arial" w:cs="Arial"/>
          <w:b/>
          <w:sz w:val="52"/>
          <w:szCs w:val="52"/>
        </w:rPr>
      </w:pPr>
    </w:p>
    <w:p w14:paraId="5CD8406F" w14:textId="08C99C65" w:rsidR="003E03D4" w:rsidRDefault="00D85A95" w:rsidP="006A6261">
      <w:pPr>
        <w:jc w:val="center"/>
        <w:rPr>
          <w:rFonts w:ascii="Arial" w:hAnsi="Arial" w:cs="Arial"/>
          <w:b/>
          <w:sz w:val="52"/>
          <w:szCs w:val="52"/>
        </w:rPr>
      </w:pPr>
      <w:r w:rsidRPr="00D85A95">
        <w:rPr>
          <w:rFonts w:ascii="Arial" w:hAnsi="Arial" w:cs="Arial"/>
          <w:b/>
          <w:noProof/>
          <w:sz w:val="52"/>
          <w:szCs w:val="52"/>
        </w:rPr>
        <mc:AlternateContent>
          <mc:Choice Requires="wpg">
            <w:drawing>
              <wp:anchor distT="0" distB="0" distL="114300" distR="114300" simplePos="0" relativeHeight="251664384" behindDoc="0" locked="0" layoutInCell="1" allowOverlap="1" wp14:anchorId="3A962966" wp14:editId="72109250">
                <wp:simplePos x="0" y="0"/>
                <mc:AlternateContent>
                  <mc:Choice Requires="wp14">
                    <wp:positionH relativeFrom="page">
                      <wp14:pctPosHOffset>65500</wp14:pctPosHOffset>
                    </wp:positionH>
                  </mc:Choice>
                  <mc:Fallback>
                    <wp:positionH relativeFrom="page">
                      <wp:posOffset>4951730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475865" cy="9555480"/>
                <wp:effectExtent l="0" t="0" r="19050" b="15240"/>
                <wp:wrapSquare wrapText="bothSides"/>
                <wp:docPr id="211" name="Group 211"/>
                <wp:cNvGraphicFramePr/>
                <a:graphic xmlns:a="http://schemas.openxmlformats.org/drawingml/2006/main">
                  <a:graphicData uri="http://schemas.microsoft.com/office/word/2010/wordprocessingGroup">
                    <wpg:wgp>
                      <wpg:cNvGrpSpPr/>
                      <wpg:grpSpPr>
                        <a:xfrm>
                          <a:off x="0" y="0"/>
                          <a:ext cx="2475865" cy="9555480"/>
                          <a:chOff x="0" y="0"/>
                          <a:chExt cx="2475865" cy="9555480"/>
                        </a:xfrm>
                      </wpg:grpSpPr>
                      <wps:wsp>
                        <wps:cNvPr id="212" name="AutoShape 14"/>
                        <wps:cNvSpPr>
                          <a:spLocks noChangeArrowheads="1"/>
                        </wps:cNvSpPr>
                        <wps:spPr bwMode="auto">
                          <a:xfrm>
                            <a:off x="0" y="0"/>
                            <a:ext cx="2475865" cy="9555480"/>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14:paraId="5DAB6C7B" w14:textId="77777777" w:rsidR="009651A5" w:rsidRDefault="009651A5" w:rsidP="00D85A95">
                              <w:pPr>
                                <w:rPr>
                                  <w:rFonts w:asciiTheme="majorHAnsi" w:eastAsiaTheme="majorEastAsia" w:hAnsiTheme="majorHAnsi" w:cstheme="majorBidi"/>
                                  <w:color w:val="4472C4" w:themeColor="accent1"/>
                                  <w:sz w:val="40"/>
                                  <w:szCs w:val="40"/>
                                </w:rPr>
                              </w:pPr>
                            </w:p>
                            <w:p w14:paraId="02EB378F" w14:textId="77777777" w:rsidR="00D85A95" w:rsidRPr="009651A5" w:rsidRDefault="00D85A95" w:rsidP="00D85A95">
                              <w:pPr>
                                <w:rPr>
                                  <w:rFonts w:ascii="Arial" w:hAnsi="Arial" w:cs="Arial"/>
                                  <w:color w:val="44546A" w:themeColor="text2"/>
                                </w:rPr>
                              </w:pPr>
                            </w:p>
                            <w:p w14:paraId="5C66FE76" w14:textId="77777777" w:rsidR="00D85A95" w:rsidRPr="009651A5" w:rsidRDefault="009651A5" w:rsidP="009651A5">
                              <w:pPr>
                                <w:spacing w:after="0"/>
                                <w:rPr>
                                  <w:rFonts w:ascii="Arial" w:hAnsi="Arial" w:cs="Arial"/>
                                  <w:b/>
                                  <w:color w:val="44546A" w:themeColor="text2"/>
                                </w:rPr>
                              </w:pPr>
                              <w:r>
                                <w:rPr>
                                  <w:rFonts w:ascii="Arial" w:hAnsi="Arial" w:cs="Arial"/>
                                  <w:b/>
                                  <w:color w:val="44546A" w:themeColor="text2"/>
                                </w:rPr>
                                <w:t xml:space="preserve">POLICY </w:t>
                              </w:r>
                              <w:r w:rsidR="00D85A95" w:rsidRPr="009651A5">
                                <w:rPr>
                                  <w:rFonts w:ascii="Arial" w:hAnsi="Arial" w:cs="Arial"/>
                                  <w:b/>
                                  <w:color w:val="44546A" w:themeColor="text2"/>
                                </w:rPr>
                                <w:t>OWNER</w:t>
                              </w:r>
                            </w:p>
                            <w:p w14:paraId="71D6EDC6" w14:textId="42B2ECCD" w:rsidR="00D85A95" w:rsidRDefault="00CB0D4C" w:rsidP="009651A5">
                              <w:pPr>
                                <w:spacing w:after="0"/>
                                <w:rPr>
                                  <w:rFonts w:ascii="Arial" w:hAnsi="Arial" w:cs="Arial"/>
                                  <w:color w:val="44546A" w:themeColor="text2"/>
                                </w:rPr>
                              </w:pPr>
                              <w:r>
                                <w:rPr>
                                  <w:rFonts w:ascii="Arial" w:hAnsi="Arial" w:cs="Arial"/>
                                  <w:color w:val="44546A" w:themeColor="text2"/>
                                </w:rPr>
                                <w:t>Laura Kerr/Christian Lim</w:t>
                              </w:r>
                            </w:p>
                            <w:p w14:paraId="4FDF1D30" w14:textId="66A27FCA" w:rsidR="006A6261" w:rsidRDefault="006A6261" w:rsidP="009651A5">
                              <w:pPr>
                                <w:spacing w:after="0"/>
                                <w:rPr>
                                  <w:rFonts w:ascii="Arial" w:hAnsi="Arial" w:cs="Arial"/>
                                  <w:color w:val="44546A" w:themeColor="text2"/>
                                </w:rPr>
                              </w:pPr>
                              <w:r>
                                <w:rPr>
                                  <w:rFonts w:ascii="Arial" w:hAnsi="Arial" w:cs="Arial"/>
                                  <w:color w:val="44546A" w:themeColor="text2"/>
                                </w:rPr>
                                <w:t>Headteacher</w:t>
                              </w:r>
                              <w:r w:rsidR="00C33A97">
                                <w:rPr>
                                  <w:rFonts w:ascii="Arial" w:hAnsi="Arial" w:cs="Arial"/>
                                  <w:color w:val="44546A" w:themeColor="text2"/>
                                </w:rPr>
                                <w:t>s</w:t>
                              </w:r>
                            </w:p>
                            <w:p w14:paraId="6A05A809" w14:textId="77777777" w:rsidR="009651A5" w:rsidRPr="009651A5" w:rsidRDefault="009651A5" w:rsidP="009651A5">
                              <w:pPr>
                                <w:spacing w:after="0"/>
                                <w:rPr>
                                  <w:rFonts w:ascii="Arial" w:hAnsi="Arial" w:cs="Arial"/>
                                  <w:b/>
                                  <w:color w:val="44546A" w:themeColor="text2"/>
                                </w:rPr>
                              </w:pPr>
                            </w:p>
                            <w:p w14:paraId="761C6F1C" w14:textId="77777777" w:rsidR="009651A5" w:rsidRPr="009651A5" w:rsidRDefault="009651A5" w:rsidP="009651A5">
                              <w:pPr>
                                <w:spacing w:after="0"/>
                                <w:rPr>
                                  <w:rFonts w:ascii="Arial" w:hAnsi="Arial" w:cs="Arial"/>
                                  <w:b/>
                                  <w:color w:val="44546A" w:themeColor="text2"/>
                                </w:rPr>
                              </w:pPr>
                              <w:r w:rsidRPr="009651A5">
                                <w:rPr>
                                  <w:rFonts w:ascii="Arial" w:hAnsi="Arial" w:cs="Arial"/>
                                  <w:b/>
                                  <w:color w:val="44546A" w:themeColor="text2"/>
                                </w:rPr>
                                <w:t>DELEGATION</w:t>
                              </w:r>
                            </w:p>
                            <w:p w14:paraId="2E8DC888" w14:textId="30EE3264" w:rsidR="009651A5" w:rsidRPr="009651A5" w:rsidRDefault="007841BD" w:rsidP="009651A5">
                              <w:pPr>
                                <w:spacing w:after="0"/>
                                <w:rPr>
                                  <w:rFonts w:ascii="Arial" w:hAnsi="Arial" w:cs="Arial"/>
                                  <w:color w:val="44546A" w:themeColor="text2"/>
                                </w:rPr>
                              </w:pPr>
                              <w:r>
                                <w:rPr>
                                  <w:rFonts w:ascii="Arial" w:hAnsi="Arial" w:cs="Arial"/>
                                  <w:color w:val="44546A" w:themeColor="text2"/>
                                </w:rPr>
                                <w:t>Resources Committee</w:t>
                              </w:r>
                            </w:p>
                            <w:p w14:paraId="5A39BBE3" w14:textId="77777777" w:rsidR="00D85A95" w:rsidRPr="009651A5" w:rsidRDefault="00D85A95" w:rsidP="00D85A95">
                              <w:pPr>
                                <w:rPr>
                                  <w:rFonts w:ascii="Arial" w:hAnsi="Arial" w:cs="Arial"/>
                                  <w:color w:val="44546A" w:themeColor="text2"/>
                                </w:rPr>
                              </w:pPr>
                            </w:p>
                            <w:p w14:paraId="6A23AD82" w14:textId="77777777" w:rsidR="009651A5" w:rsidRDefault="00D85A95" w:rsidP="009651A5">
                              <w:pPr>
                                <w:spacing w:after="0"/>
                                <w:rPr>
                                  <w:rFonts w:ascii="Arial" w:hAnsi="Arial" w:cs="Arial"/>
                                  <w:b/>
                                  <w:color w:val="44546A" w:themeColor="text2"/>
                                </w:rPr>
                              </w:pPr>
                              <w:r w:rsidRPr="009651A5">
                                <w:rPr>
                                  <w:rFonts w:ascii="Arial" w:hAnsi="Arial" w:cs="Arial"/>
                                  <w:b/>
                                  <w:color w:val="44546A" w:themeColor="text2"/>
                                </w:rPr>
                                <w:t>DATE</w:t>
                              </w:r>
                              <w:r w:rsidR="009651A5">
                                <w:rPr>
                                  <w:rFonts w:ascii="Arial" w:hAnsi="Arial" w:cs="Arial"/>
                                  <w:b/>
                                  <w:color w:val="44546A" w:themeColor="text2"/>
                                </w:rPr>
                                <w:t xml:space="preserve"> OF APPROVAL</w:t>
                              </w:r>
                            </w:p>
                            <w:p w14:paraId="2D5C755D" w14:textId="300CC9E8" w:rsidR="00D85A95" w:rsidRPr="009651A5" w:rsidRDefault="00137255" w:rsidP="009651A5">
                              <w:pPr>
                                <w:spacing w:after="0"/>
                                <w:rPr>
                                  <w:rFonts w:ascii="Arial" w:hAnsi="Arial" w:cs="Arial"/>
                                  <w:b/>
                                  <w:color w:val="44546A" w:themeColor="text2"/>
                                </w:rPr>
                              </w:pPr>
                              <w:r>
                                <w:rPr>
                                  <w:rFonts w:ascii="Arial" w:hAnsi="Arial" w:cs="Arial"/>
                                  <w:color w:val="44546A" w:themeColor="text2"/>
                                </w:rPr>
                                <w:t xml:space="preserve">January </w:t>
                              </w:r>
                              <w:r w:rsidR="00433AA6">
                                <w:rPr>
                                  <w:rFonts w:ascii="Arial" w:hAnsi="Arial" w:cs="Arial"/>
                                  <w:color w:val="44546A" w:themeColor="text2"/>
                                </w:rPr>
                                <w:t>202</w:t>
                              </w:r>
                              <w:r w:rsidR="0079615C">
                                <w:rPr>
                                  <w:rFonts w:ascii="Arial" w:hAnsi="Arial" w:cs="Arial"/>
                                  <w:color w:val="44546A" w:themeColor="text2"/>
                                </w:rPr>
                                <w:t>6</w:t>
                              </w:r>
                            </w:p>
                            <w:p w14:paraId="41C8F396" w14:textId="77777777" w:rsidR="00D85A95" w:rsidRDefault="00D85A95" w:rsidP="00D85A95">
                              <w:pPr>
                                <w:rPr>
                                  <w:rFonts w:ascii="Arial" w:hAnsi="Arial" w:cs="Arial"/>
                                  <w:color w:val="44546A" w:themeColor="text2"/>
                                </w:rPr>
                              </w:pPr>
                            </w:p>
                            <w:p w14:paraId="78B0EDA9"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DATE OF NEXT REVIEW</w:t>
                              </w:r>
                            </w:p>
                            <w:p w14:paraId="2E54FCC9" w14:textId="12B137F7" w:rsidR="009651A5" w:rsidRPr="009651A5" w:rsidRDefault="006B0BA1" w:rsidP="009651A5">
                              <w:pPr>
                                <w:spacing w:after="0"/>
                                <w:rPr>
                                  <w:rFonts w:ascii="Arial" w:hAnsi="Arial" w:cs="Arial"/>
                                  <w:b/>
                                  <w:color w:val="44546A" w:themeColor="text2"/>
                                </w:rPr>
                              </w:pPr>
                              <w:r>
                                <w:rPr>
                                  <w:rFonts w:ascii="Arial" w:hAnsi="Arial" w:cs="Arial"/>
                                  <w:color w:val="44546A" w:themeColor="text2"/>
                                </w:rPr>
                                <w:t>January</w:t>
                              </w:r>
                              <w:r w:rsidR="006E0920">
                                <w:rPr>
                                  <w:rFonts w:ascii="Arial" w:hAnsi="Arial" w:cs="Arial"/>
                                  <w:color w:val="44546A" w:themeColor="text2"/>
                                </w:rPr>
                                <w:t xml:space="preserve"> 202</w:t>
                              </w:r>
                              <w:r>
                                <w:rPr>
                                  <w:rFonts w:ascii="Arial" w:hAnsi="Arial" w:cs="Arial"/>
                                  <w:color w:val="44546A" w:themeColor="text2"/>
                                </w:rPr>
                                <w:t>7</w:t>
                              </w:r>
                              <w:bookmarkStart w:id="0" w:name="_GoBack"/>
                              <w:bookmarkEnd w:id="0"/>
                            </w:p>
                            <w:p w14:paraId="72A3D3EC" w14:textId="77777777" w:rsidR="009651A5" w:rsidRDefault="009651A5" w:rsidP="009651A5">
                              <w:pPr>
                                <w:spacing w:after="0"/>
                                <w:rPr>
                                  <w:rFonts w:ascii="Arial" w:hAnsi="Arial" w:cs="Arial"/>
                                  <w:b/>
                                  <w:color w:val="44546A" w:themeColor="text2"/>
                                </w:rPr>
                              </w:pPr>
                            </w:p>
                            <w:p w14:paraId="081F2229" w14:textId="77777777" w:rsidR="00D85A95" w:rsidRPr="009651A5" w:rsidRDefault="00D85A95" w:rsidP="009651A5">
                              <w:pPr>
                                <w:spacing w:after="0"/>
                                <w:rPr>
                                  <w:rFonts w:ascii="Arial" w:hAnsi="Arial" w:cs="Arial"/>
                                  <w:b/>
                                  <w:color w:val="44546A" w:themeColor="text2"/>
                                </w:rPr>
                              </w:pPr>
                              <w:r w:rsidRPr="009651A5">
                                <w:rPr>
                                  <w:rFonts w:ascii="Arial" w:hAnsi="Arial" w:cs="Arial"/>
                                  <w:b/>
                                  <w:color w:val="44546A" w:themeColor="text2"/>
                                </w:rPr>
                                <w:t xml:space="preserve">REVIEW CYCLE </w:t>
                              </w:r>
                            </w:p>
                            <w:p w14:paraId="08EF6AA9" w14:textId="5F468731" w:rsidR="00D85A95" w:rsidRPr="009651A5" w:rsidRDefault="006E0920" w:rsidP="009651A5">
                              <w:pPr>
                                <w:spacing w:after="0"/>
                                <w:rPr>
                                  <w:rFonts w:ascii="Arial" w:hAnsi="Arial" w:cs="Arial"/>
                                  <w:color w:val="44546A" w:themeColor="text2"/>
                                </w:rPr>
                              </w:pPr>
                              <w:r>
                                <w:rPr>
                                  <w:rFonts w:ascii="Arial" w:hAnsi="Arial" w:cs="Arial"/>
                                  <w:color w:val="44546A" w:themeColor="text2"/>
                                </w:rPr>
                                <w:t>Annual</w:t>
                              </w:r>
                            </w:p>
                            <w:p w14:paraId="0D0B940D" w14:textId="77777777" w:rsidR="00D85A95" w:rsidRDefault="00D85A95" w:rsidP="00D85A95">
                              <w:pPr>
                                <w:rPr>
                                  <w:rFonts w:ascii="Arial" w:hAnsi="Arial" w:cs="Arial"/>
                                  <w:color w:val="44546A" w:themeColor="text2"/>
                                </w:rPr>
                              </w:pPr>
                            </w:p>
                            <w:p w14:paraId="69CFE72A"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PUBLISHED ON WEBSITE</w:t>
                              </w:r>
                            </w:p>
                            <w:p w14:paraId="5B7FDD25" w14:textId="27604567" w:rsidR="009651A5" w:rsidRPr="009651A5" w:rsidRDefault="00C33A97" w:rsidP="009651A5">
                              <w:pPr>
                                <w:spacing w:after="0"/>
                                <w:rPr>
                                  <w:rFonts w:ascii="Arial" w:hAnsi="Arial" w:cs="Arial"/>
                                  <w:color w:val="44546A" w:themeColor="text2"/>
                                </w:rPr>
                              </w:pPr>
                              <w:r>
                                <w:rPr>
                                  <w:rFonts w:ascii="Arial" w:hAnsi="Arial" w:cs="Arial"/>
                                  <w:color w:val="44546A" w:themeColor="text2"/>
                                </w:rPr>
                                <w:t>Yes</w:t>
                              </w:r>
                            </w:p>
                            <w:p w14:paraId="0E27B00A" w14:textId="77777777" w:rsidR="009651A5" w:rsidRDefault="009651A5" w:rsidP="009651A5">
                              <w:pPr>
                                <w:rPr>
                                  <w:rFonts w:ascii="Arial" w:hAnsi="Arial" w:cs="Arial"/>
                                  <w:color w:val="44546A" w:themeColor="text2"/>
                                </w:rPr>
                              </w:pPr>
                            </w:p>
                            <w:p w14:paraId="60061E4C" w14:textId="5511B20E" w:rsidR="009651A5" w:rsidRPr="00F13996" w:rsidRDefault="009651A5" w:rsidP="00F13996">
                              <w:pPr>
                                <w:rPr>
                                  <w:rFonts w:ascii="Arial" w:hAnsi="Arial" w:cs="Arial"/>
                                  <w:b/>
                                  <w:color w:val="44546A" w:themeColor="text2"/>
                                </w:rPr>
                              </w:pPr>
                            </w:p>
                            <w:p w14:paraId="5CE1A49C" w14:textId="77777777" w:rsidR="009651A5" w:rsidRPr="009651A5" w:rsidRDefault="009651A5" w:rsidP="00D85A95">
                              <w:pPr>
                                <w:spacing w:after="0"/>
                                <w:rPr>
                                  <w:rFonts w:ascii="Arial" w:hAnsi="Arial" w:cs="Arial"/>
                                  <w:b/>
                                  <w:color w:val="44546A" w:themeColor="text2"/>
                                  <w:u w:val="single"/>
                                </w:rPr>
                              </w:pPr>
                              <w:r w:rsidRPr="009651A5">
                                <w:rPr>
                                  <w:rFonts w:ascii="Arial" w:hAnsi="Arial" w:cs="Arial"/>
                                  <w:b/>
                                  <w:color w:val="44546A" w:themeColor="text2"/>
                                  <w:u w:val="single"/>
                                </w:rPr>
                                <w:t>_______________________</w:t>
                              </w:r>
                            </w:p>
                            <w:p w14:paraId="44EAFD9C" w14:textId="77777777" w:rsidR="009651A5" w:rsidRDefault="009651A5" w:rsidP="00D85A95">
                              <w:pPr>
                                <w:spacing w:after="0"/>
                                <w:rPr>
                                  <w:rFonts w:ascii="Arial" w:hAnsi="Arial" w:cs="Arial"/>
                                  <w:color w:val="44546A" w:themeColor="text2"/>
                                </w:rPr>
                              </w:pPr>
                            </w:p>
                            <w:p w14:paraId="4B94D5A5" w14:textId="77777777" w:rsidR="004B1B10" w:rsidRDefault="004B1B10" w:rsidP="00D85A95">
                              <w:pPr>
                                <w:spacing w:after="0"/>
                                <w:rPr>
                                  <w:rFonts w:ascii="Arial" w:hAnsi="Arial" w:cs="Arial"/>
                                  <w:color w:val="44546A" w:themeColor="text2"/>
                                </w:rPr>
                              </w:pPr>
                            </w:p>
                            <w:p w14:paraId="3DD0C4D0" w14:textId="77777777" w:rsidR="0029002C" w:rsidRDefault="009651A5" w:rsidP="00D85A95">
                              <w:pPr>
                                <w:spacing w:after="0"/>
                                <w:rPr>
                                  <w:rFonts w:ascii="Arial" w:hAnsi="Arial" w:cs="Arial"/>
                                  <w:color w:val="44546A" w:themeColor="text2"/>
                                </w:rPr>
                              </w:pPr>
                              <w:r>
                                <w:rPr>
                                  <w:rFonts w:ascii="Arial" w:hAnsi="Arial" w:cs="Arial"/>
                                  <w:color w:val="44546A" w:themeColor="text2"/>
                                </w:rPr>
                                <w:t>Paper copies available by emailing</w:t>
                              </w:r>
                            </w:p>
                            <w:p w14:paraId="60A4B4EB" w14:textId="5DF93E1D" w:rsidR="009651A5" w:rsidRDefault="009651A5" w:rsidP="00D85A95">
                              <w:pPr>
                                <w:spacing w:after="0"/>
                                <w:rPr>
                                  <w:rFonts w:ascii="Arial" w:hAnsi="Arial" w:cs="Arial"/>
                                  <w:color w:val="44546A" w:themeColor="text2"/>
                                </w:rPr>
                              </w:pPr>
                              <w:r>
                                <w:rPr>
                                  <w:rFonts w:ascii="Arial" w:hAnsi="Arial" w:cs="Arial"/>
                                  <w:color w:val="44546A" w:themeColor="text2"/>
                                </w:rPr>
                                <w:t xml:space="preserve"> </w:t>
                              </w:r>
                              <w:hyperlink r:id="rId10" w:history="1">
                                <w:r w:rsidRPr="009651A5">
                                  <w:rPr>
                                    <w:rStyle w:val="Hyperlink"/>
                                    <w:rFonts w:ascii="Arial" w:hAnsi="Arial" w:cs="Arial"/>
                                    <w:sz w:val="20"/>
                                  </w:rPr>
                                  <w:t>admin@alfredsutton.reading.sch.uk</w:t>
                                </w:r>
                              </w:hyperlink>
                            </w:p>
                            <w:p w14:paraId="3DEEC669" w14:textId="6425B5F4" w:rsidR="009651A5" w:rsidRPr="006E0920" w:rsidRDefault="006E0920" w:rsidP="009651A5">
                              <w:pPr>
                                <w:spacing w:after="0"/>
                                <w:rPr>
                                  <w:rStyle w:val="Hyperlink"/>
                                  <w:rFonts w:ascii="Arial" w:hAnsi="Arial" w:cs="Arial"/>
                                  <w:sz w:val="20"/>
                                </w:rPr>
                              </w:pPr>
                              <w:r w:rsidRPr="006E0920">
                                <w:rPr>
                                  <w:rStyle w:val="Hyperlink"/>
                                  <w:rFonts w:ascii="Arial" w:hAnsi="Arial" w:cs="Arial"/>
                                  <w:sz w:val="20"/>
                                </w:rPr>
                                <w:t>Admin@redlands.reading.sch.uk</w:t>
                              </w:r>
                            </w:p>
                            <w:p w14:paraId="3656B9AB" w14:textId="77777777" w:rsidR="00F13996" w:rsidRDefault="00F13996" w:rsidP="009651A5">
                              <w:pPr>
                                <w:spacing w:after="0"/>
                                <w:rPr>
                                  <w:rFonts w:ascii="Arial" w:hAnsi="Arial" w:cs="Arial"/>
                                  <w:color w:val="44546A" w:themeColor="text2"/>
                                </w:rPr>
                              </w:pPr>
                            </w:p>
                            <w:p w14:paraId="45FB0818" w14:textId="77777777" w:rsidR="00F13996" w:rsidRDefault="00F13996" w:rsidP="009651A5">
                              <w:pPr>
                                <w:spacing w:after="0"/>
                                <w:rPr>
                                  <w:rFonts w:ascii="Arial" w:hAnsi="Arial" w:cs="Arial"/>
                                  <w:color w:val="44546A" w:themeColor="text2"/>
                                </w:rPr>
                              </w:pPr>
                            </w:p>
                            <w:p w14:paraId="13332F8A"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Alfred Sutton Primary School</w:t>
                              </w:r>
                            </w:p>
                            <w:p w14:paraId="656D2A34"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148 Wokingham Road</w:t>
                              </w:r>
                            </w:p>
                            <w:p w14:paraId="778F0F42"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Reading</w:t>
                              </w:r>
                            </w:p>
                            <w:p w14:paraId="675547C1"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RG6 7BL</w:t>
                              </w:r>
                            </w:p>
                            <w:p w14:paraId="042FFEEF" w14:textId="77777777" w:rsidR="009651A5" w:rsidRDefault="009651A5" w:rsidP="00D85A95">
                              <w:pPr>
                                <w:spacing w:after="0"/>
                                <w:rPr>
                                  <w:rFonts w:ascii="Arial" w:hAnsi="Arial" w:cs="Arial"/>
                                  <w:color w:val="44546A" w:themeColor="text2"/>
                                </w:rPr>
                              </w:pPr>
                              <w:r w:rsidRPr="009651A5">
                                <w:rPr>
                                  <w:rFonts w:ascii="Arial" w:hAnsi="Arial" w:cs="Arial"/>
                                  <w:color w:val="44546A" w:themeColor="text2"/>
                                </w:rPr>
                                <w:t>DFE No: 870/2000</w:t>
                              </w:r>
                            </w:p>
                            <w:p w14:paraId="3619AC0B" w14:textId="77777777" w:rsidR="009651A5" w:rsidRDefault="006B0BA1" w:rsidP="009651A5">
                              <w:pPr>
                                <w:spacing w:after="0"/>
                                <w:rPr>
                                  <w:rFonts w:ascii="Arial" w:hAnsi="Arial" w:cs="Arial"/>
                                  <w:color w:val="44546A" w:themeColor="text2"/>
                                </w:rPr>
                              </w:pPr>
                              <w:hyperlink r:id="rId11" w:history="1">
                                <w:r w:rsidR="009651A5" w:rsidRPr="00FC1E41">
                                  <w:rPr>
                                    <w:rStyle w:val="Hyperlink"/>
                                    <w:rFonts w:ascii="Arial" w:hAnsi="Arial" w:cs="Arial"/>
                                  </w:rPr>
                                  <w:t>www.alfredsutton.primary.co.uk</w:t>
                                </w:r>
                              </w:hyperlink>
                            </w:p>
                            <w:p w14:paraId="049F31CB" w14:textId="76D3865E" w:rsidR="009651A5" w:rsidRDefault="009651A5" w:rsidP="00D85A95">
                              <w:pPr>
                                <w:spacing w:after="0"/>
                                <w:rPr>
                                  <w:rFonts w:ascii="Arial" w:hAnsi="Arial" w:cs="Arial"/>
                                  <w:color w:val="44546A" w:themeColor="text2"/>
                                </w:rPr>
                              </w:pPr>
                            </w:p>
                            <w:p w14:paraId="2BD6CE2B" w14:textId="66258F7F" w:rsidR="006E0920" w:rsidRDefault="006E0920" w:rsidP="00D85A95">
                              <w:pPr>
                                <w:spacing w:after="0"/>
                                <w:rPr>
                                  <w:rFonts w:ascii="Arial" w:hAnsi="Arial" w:cs="Arial"/>
                                  <w:color w:val="44546A" w:themeColor="text2"/>
                                </w:rPr>
                              </w:pPr>
                              <w:r>
                                <w:rPr>
                                  <w:rFonts w:ascii="Arial" w:hAnsi="Arial" w:cs="Arial"/>
                                  <w:color w:val="44546A" w:themeColor="text2"/>
                                </w:rPr>
                                <w:t>Redlands Primary School</w:t>
                              </w:r>
                            </w:p>
                            <w:p w14:paraId="49FEE217" w14:textId="3201A55D" w:rsidR="006E0920" w:rsidRDefault="006E0920" w:rsidP="00D85A95">
                              <w:pPr>
                                <w:spacing w:after="0"/>
                                <w:rPr>
                                  <w:rFonts w:ascii="Arial" w:hAnsi="Arial" w:cs="Arial"/>
                                  <w:color w:val="44546A" w:themeColor="text2"/>
                                </w:rPr>
                              </w:pPr>
                              <w:proofErr w:type="spellStart"/>
                              <w:r>
                                <w:rPr>
                                  <w:rFonts w:ascii="Arial" w:hAnsi="Arial" w:cs="Arial"/>
                                  <w:color w:val="44546A" w:themeColor="text2"/>
                                </w:rPr>
                                <w:t>Lydford</w:t>
                              </w:r>
                              <w:proofErr w:type="spellEnd"/>
                              <w:r>
                                <w:rPr>
                                  <w:rFonts w:ascii="Arial" w:hAnsi="Arial" w:cs="Arial"/>
                                  <w:color w:val="44546A" w:themeColor="text2"/>
                                </w:rPr>
                                <w:t xml:space="preserve"> Road</w:t>
                              </w:r>
                            </w:p>
                            <w:p w14:paraId="0431B42F" w14:textId="7A5E807A" w:rsidR="006E0920" w:rsidRDefault="006E0920" w:rsidP="00D85A95">
                              <w:pPr>
                                <w:spacing w:after="0"/>
                                <w:rPr>
                                  <w:rFonts w:ascii="Arial" w:hAnsi="Arial" w:cs="Arial"/>
                                  <w:color w:val="44546A" w:themeColor="text2"/>
                                </w:rPr>
                              </w:pPr>
                              <w:r>
                                <w:rPr>
                                  <w:rFonts w:ascii="Arial" w:hAnsi="Arial" w:cs="Arial"/>
                                  <w:color w:val="44546A" w:themeColor="text2"/>
                                </w:rPr>
                                <w:t>Reading</w:t>
                              </w:r>
                            </w:p>
                            <w:p w14:paraId="1673BA4A" w14:textId="5BD602B2" w:rsidR="006E0920" w:rsidRDefault="006E0920" w:rsidP="00D85A95">
                              <w:pPr>
                                <w:spacing w:after="0"/>
                                <w:rPr>
                                  <w:rFonts w:ascii="Arial" w:hAnsi="Arial" w:cs="Arial"/>
                                  <w:color w:val="44546A" w:themeColor="text2"/>
                                </w:rPr>
                              </w:pPr>
                              <w:r>
                                <w:rPr>
                                  <w:rFonts w:ascii="Arial" w:hAnsi="Arial" w:cs="Arial"/>
                                  <w:color w:val="44546A" w:themeColor="text2"/>
                                </w:rPr>
                                <w:t>RG1 5QH</w:t>
                              </w:r>
                            </w:p>
                            <w:p w14:paraId="3C324C58" w14:textId="50F56F97" w:rsidR="006E0920" w:rsidRDefault="006E0920" w:rsidP="00D85A95">
                              <w:pPr>
                                <w:spacing w:after="0"/>
                                <w:rPr>
                                  <w:rFonts w:ascii="Arial" w:hAnsi="Arial" w:cs="Arial"/>
                                  <w:color w:val="44546A" w:themeColor="text2"/>
                                </w:rPr>
                              </w:pPr>
                              <w:r>
                                <w:rPr>
                                  <w:rFonts w:ascii="Arial" w:hAnsi="Arial" w:cs="Arial"/>
                                  <w:color w:val="44546A" w:themeColor="text2"/>
                                </w:rPr>
                                <w:t>DFE No: 870/2018</w:t>
                              </w:r>
                            </w:p>
                            <w:p w14:paraId="72C6D748" w14:textId="2924B2C9" w:rsidR="006E0920" w:rsidRPr="009651A5" w:rsidRDefault="006B0BA1" w:rsidP="00D85A95">
                              <w:pPr>
                                <w:spacing w:after="0"/>
                                <w:rPr>
                                  <w:rFonts w:ascii="Arial" w:hAnsi="Arial" w:cs="Arial"/>
                                  <w:color w:val="44546A" w:themeColor="text2"/>
                                </w:rPr>
                              </w:pPr>
                              <w:hyperlink r:id="rId12" w:history="1">
                                <w:r w:rsidR="006E0920" w:rsidRPr="006E0920">
                                  <w:rPr>
                                    <w:rStyle w:val="Hyperlink"/>
                                    <w:rFonts w:ascii="Arial" w:hAnsi="Arial" w:cs="Arial"/>
                                  </w:rPr>
                                  <w:t>www.redlandsschool.co.uk</w:t>
                                </w:r>
                              </w:hyperlink>
                            </w:p>
                          </w:txbxContent>
                        </wps:txbx>
                        <wps:bodyPr rot="0" vert="horz" wrap="square" lIns="182880" tIns="457200" rIns="182880" bIns="73152" anchor="t" anchorCtr="0" upright="1">
                          <a:noAutofit/>
                        </wps:bodyPr>
                      </wps:wsp>
                      <wps:wsp>
                        <wps:cNvPr id="213" name="Rectangle 213"/>
                        <wps:cNvSpPr/>
                        <wps:spPr>
                          <a:xfrm>
                            <a:off x="71919" y="0"/>
                            <a:ext cx="2331720" cy="7042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128261" w14:textId="77777777" w:rsidR="00D85A95" w:rsidRDefault="00D85A95">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486C05" w14:textId="77777777" w:rsidR="00D85A95" w:rsidRDefault="00D85A95">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95000</wp14:pctHeight>
                </wp14:sizeRelV>
              </wp:anchor>
            </w:drawing>
          </mc:Choice>
          <mc:Fallback>
            <w:pict>
              <v:group w14:anchorId="3A962966" id="Group 211" o:spid="_x0000_s1026" style="position:absolute;left:0;text-align:left;margin-left:0;margin-top:0;width:194.95pt;height:752.4pt;z-index:251664384;mso-width-percent:320;mso-height-percent:950;mso-left-percent:655;mso-top-percent:25;mso-position-horizontal-relative:page;mso-position-vertical-relative:page;mso-width-percent:320;mso-height-percent:950;mso-left-percent:655;mso-top-percent:25"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">
                <v:rect id="AutoShape 14" o:spid="_x0000_s1027"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5DAB6C7B" w14:textId="77777777" w:rsidR="009651A5" w:rsidRDefault="009651A5" w:rsidP="00D85A95">
                        <w:pPr>
                          <w:rPr>
                            <w:rFonts w:asciiTheme="majorHAnsi" w:eastAsiaTheme="majorEastAsia" w:hAnsiTheme="majorHAnsi" w:cstheme="majorBidi"/>
                            <w:color w:val="4472C4" w:themeColor="accent1"/>
                            <w:sz w:val="40"/>
                            <w:szCs w:val="40"/>
                          </w:rPr>
                        </w:pPr>
                      </w:p>
                      <w:p w14:paraId="02EB378F" w14:textId="77777777" w:rsidR="00D85A95" w:rsidRPr="009651A5" w:rsidRDefault="00D85A95" w:rsidP="00D85A95">
                        <w:pPr>
                          <w:rPr>
                            <w:rFonts w:ascii="Arial" w:hAnsi="Arial" w:cs="Arial"/>
                            <w:color w:val="44546A" w:themeColor="text2"/>
                          </w:rPr>
                        </w:pPr>
                      </w:p>
                      <w:p w14:paraId="5C66FE76" w14:textId="77777777" w:rsidR="00D85A95" w:rsidRPr="009651A5" w:rsidRDefault="009651A5" w:rsidP="009651A5">
                        <w:pPr>
                          <w:spacing w:after="0"/>
                          <w:rPr>
                            <w:rFonts w:ascii="Arial" w:hAnsi="Arial" w:cs="Arial"/>
                            <w:b/>
                            <w:color w:val="44546A" w:themeColor="text2"/>
                          </w:rPr>
                        </w:pPr>
                        <w:r>
                          <w:rPr>
                            <w:rFonts w:ascii="Arial" w:hAnsi="Arial" w:cs="Arial"/>
                            <w:b/>
                            <w:color w:val="44546A" w:themeColor="text2"/>
                          </w:rPr>
                          <w:t xml:space="preserve">POLICY </w:t>
                        </w:r>
                        <w:r w:rsidR="00D85A95" w:rsidRPr="009651A5">
                          <w:rPr>
                            <w:rFonts w:ascii="Arial" w:hAnsi="Arial" w:cs="Arial"/>
                            <w:b/>
                            <w:color w:val="44546A" w:themeColor="text2"/>
                          </w:rPr>
                          <w:t>OWNER</w:t>
                        </w:r>
                      </w:p>
                      <w:p w14:paraId="71D6EDC6" w14:textId="42B2ECCD" w:rsidR="00D85A95" w:rsidRDefault="00CB0D4C" w:rsidP="009651A5">
                        <w:pPr>
                          <w:spacing w:after="0"/>
                          <w:rPr>
                            <w:rFonts w:ascii="Arial" w:hAnsi="Arial" w:cs="Arial"/>
                            <w:color w:val="44546A" w:themeColor="text2"/>
                          </w:rPr>
                        </w:pPr>
                        <w:r>
                          <w:rPr>
                            <w:rFonts w:ascii="Arial" w:hAnsi="Arial" w:cs="Arial"/>
                            <w:color w:val="44546A" w:themeColor="text2"/>
                          </w:rPr>
                          <w:t>Laura Kerr/Christian Lim</w:t>
                        </w:r>
                      </w:p>
                      <w:p w14:paraId="4FDF1D30" w14:textId="66A27FCA" w:rsidR="006A6261" w:rsidRDefault="006A6261" w:rsidP="009651A5">
                        <w:pPr>
                          <w:spacing w:after="0"/>
                          <w:rPr>
                            <w:rFonts w:ascii="Arial" w:hAnsi="Arial" w:cs="Arial"/>
                            <w:color w:val="44546A" w:themeColor="text2"/>
                          </w:rPr>
                        </w:pPr>
                        <w:r>
                          <w:rPr>
                            <w:rFonts w:ascii="Arial" w:hAnsi="Arial" w:cs="Arial"/>
                            <w:color w:val="44546A" w:themeColor="text2"/>
                          </w:rPr>
                          <w:t>Headteacher</w:t>
                        </w:r>
                        <w:r w:rsidR="00C33A97">
                          <w:rPr>
                            <w:rFonts w:ascii="Arial" w:hAnsi="Arial" w:cs="Arial"/>
                            <w:color w:val="44546A" w:themeColor="text2"/>
                          </w:rPr>
                          <w:t>s</w:t>
                        </w:r>
                      </w:p>
                      <w:p w14:paraId="6A05A809" w14:textId="77777777" w:rsidR="009651A5" w:rsidRPr="009651A5" w:rsidRDefault="009651A5" w:rsidP="009651A5">
                        <w:pPr>
                          <w:spacing w:after="0"/>
                          <w:rPr>
                            <w:rFonts w:ascii="Arial" w:hAnsi="Arial" w:cs="Arial"/>
                            <w:b/>
                            <w:color w:val="44546A" w:themeColor="text2"/>
                          </w:rPr>
                        </w:pPr>
                      </w:p>
                      <w:p w14:paraId="761C6F1C" w14:textId="77777777" w:rsidR="009651A5" w:rsidRPr="009651A5" w:rsidRDefault="009651A5" w:rsidP="009651A5">
                        <w:pPr>
                          <w:spacing w:after="0"/>
                          <w:rPr>
                            <w:rFonts w:ascii="Arial" w:hAnsi="Arial" w:cs="Arial"/>
                            <w:b/>
                            <w:color w:val="44546A" w:themeColor="text2"/>
                          </w:rPr>
                        </w:pPr>
                        <w:r w:rsidRPr="009651A5">
                          <w:rPr>
                            <w:rFonts w:ascii="Arial" w:hAnsi="Arial" w:cs="Arial"/>
                            <w:b/>
                            <w:color w:val="44546A" w:themeColor="text2"/>
                          </w:rPr>
                          <w:t>DELEGATION</w:t>
                        </w:r>
                      </w:p>
                      <w:p w14:paraId="2E8DC888" w14:textId="30EE3264" w:rsidR="009651A5" w:rsidRPr="009651A5" w:rsidRDefault="007841BD" w:rsidP="009651A5">
                        <w:pPr>
                          <w:spacing w:after="0"/>
                          <w:rPr>
                            <w:rFonts w:ascii="Arial" w:hAnsi="Arial" w:cs="Arial"/>
                            <w:color w:val="44546A" w:themeColor="text2"/>
                          </w:rPr>
                        </w:pPr>
                        <w:r>
                          <w:rPr>
                            <w:rFonts w:ascii="Arial" w:hAnsi="Arial" w:cs="Arial"/>
                            <w:color w:val="44546A" w:themeColor="text2"/>
                          </w:rPr>
                          <w:t>Resources Committee</w:t>
                        </w:r>
                      </w:p>
                      <w:p w14:paraId="5A39BBE3" w14:textId="77777777" w:rsidR="00D85A95" w:rsidRPr="009651A5" w:rsidRDefault="00D85A95" w:rsidP="00D85A95">
                        <w:pPr>
                          <w:rPr>
                            <w:rFonts w:ascii="Arial" w:hAnsi="Arial" w:cs="Arial"/>
                            <w:color w:val="44546A" w:themeColor="text2"/>
                          </w:rPr>
                        </w:pPr>
                      </w:p>
                      <w:p w14:paraId="6A23AD82" w14:textId="77777777" w:rsidR="009651A5" w:rsidRDefault="00D85A95" w:rsidP="009651A5">
                        <w:pPr>
                          <w:spacing w:after="0"/>
                          <w:rPr>
                            <w:rFonts w:ascii="Arial" w:hAnsi="Arial" w:cs="Arial"/>
                            <w:b/>
                            <w:color w:val="44546A" w:themeColor="text2"/>
                          </w:rPr>
                        </w:pPr>
                        <w:r w:rsidRPr="009651A5">
                          <w:rPr>
                            <w:rFonts w:ascii="Arial" w:hAnsi="Arial" w:cs="Arial"/>
                            <w:b/>
                            <w:color w:val="44546A" w:themeColor="text2"/>
                          </w:rPr>
                          <w:t>DATE</w:t>
                        </w:r>
                        <w:r w:rsidR="009651A5">
                          <w:rPr>
                            <w:rFonts w:ascii="Arial" w:hAnsi="Arial" w:cs="Arial"/>
                            <w:b/>
                            <w:color w:val="44546A" w:themeColor="text2"/>
                          </w:rPr>
                          <w:t xml:space="preserve"> OF APPROVAL</w:t>
                        </w:r>
                      </w:p>
                      <w:p w14:paraId="2D5C755D" w14:textId="300CC9E8" w:rsidR="00D85A95" w:rsidRPr="009651A5" w:rsidRDefault="00137255" w:rsidP="009651A5">
                        <w:pPr>
                          <w:spacing w:after="0"/>
                          <w:rPr>
                            <w:rFonts w:ascii="Arial" w:hAnsi="Arial" w:cs="Arial"/>
                            <w:b/>
                            <w:color w:val="44546A" w:themeColor="text2"/>
                          </w:rPr>
                        </w:pPr>
                        <w:r>
                          <w:rPr>
                            <w:rFonts w:ascii="Arial" w:hAnsi="Arial" w:cs="Arial"/>
                            <w:color w:val="44546A" w:themeColor="text2"/>
                          </w:rPr>
                          <w:t xml:space="preserve">January </w:t>
                        </w:r>
                        <w:r w:rsidR="00433AA6">
                          <w:rPr>
                            <w:rFonts w:ascii="Arial" w:hAnsi="Arial" w:cs="Arial"/>
                            <w:color w:val="44546A" w:themeColor="text2"/>
                          </w:rPr>
                          <w:t>202</w:t>
                        </w:r>
                        <w:r w:rsidR="0079615C">
                          <w:rPr>
                            <w:rFonts w:ascii="Arial" w:hAnsi="Arial" w:cs="Arial"/>
                            <w:color w:val="44546A" w:themeColor="text2"/>
                          </w:rPr>
                          <w:t>6</w:t>
                        </w:r>
                      </w:p>
                      <w:p w14:paraId="41C8F396" w14:textId="77777777" w:rsidR="00D85A95" w:rsidRDefault="00D85A95" w:rsidP="00D85A95">
                        <w:pPr>
                          <w:rPr>
                            <w:rFonts w:ascii="Arial" w:hAnsi="Arial" w:cs="Arial"/>
                            <w:color w:val="44546A" w:themeColor="text2"/>
                          </w:rPr>
                        </w:pPr>
                      </w:p>
                      <w:p w14:paraId="78B0EDA9"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DATE OF NEXT REVIEW</w:t>
                        </w:r>
                      </w:p>
                      <w:p w14:paraId="2E54FCC9" w14:textId="12B137F7" w:rsidR="009651A5" w:rsidRPr="009651A5" w:rsidRDefault="006B0BA1" w:rsidP="009651A5">
                        <w:pPr>
                          <w:spacing w:after="0"/>
                          <w:rPr>
                            <w:rFonts w:ascii="Arial" w:hAnsi="Arial" w:cs="Arial"/>
                            <w:b/>
                            <w:color w:val="44546A" w:themeColor="text2"/>
                          </w:rPr>
                        </w:pPr>
                        <w:r>
                          <w:rPr>
                            <w:rFonts w:ascii="Arial" w:hAnsi="Arial" w:cs="Arial"/>
                            <w:color w:val="44546A" w:themeColor="text2"/>
                          </w:rPr>
                          <w:t>January</w:t>
                        </w:r>
                        <w:r w:rsidR="006E0920">
                          <w:rPr>
                            <w:rFonts w:ascii="Arial" w:hAnsi="Arial" w:cs="Arial"/>
                            <w:color w:val="44546A" w:themeColor="text2"/>
                          </w:rPr>
                          <w:t xml:space="preserve"> 202</w:t>
                        </w:r>
                        <w:r>
                          <w:rPr>
                            <w:rFonts w:ascii="Arial" w:hAnsi="Arial" w:cs="Arial"/>
                            <w:color w:val="44546A" w:themeColor="text2"/>
                          </w:rPr>
                          <w:t>7</w:t>
                        </w:r>
                        <w:bookmarkStart w:id="1" w:name="_GoBack"/>
                        <w:bookmarkEnd w:id="1"/>
                      </w:p>
                      <w:p w14:paraId="72A3D3EC" w14:textId="77777777" w:rsidR="009651A5" w:rsidRDefault="009651A5" w:rsidP="009651A5">
                        <w:pPr>
                          <w:spacing w:after="0"/>
                          <w:rPr>
                            <w:rFonts w:ascii="Arial" w:hAnsi="Arial" w:cs="Arial"/>
                            <w:b/>
                            <w:color w:val="44546A" w:themeColor="text2"/>
                          </w:rPr>
                        </w:pPr>
                      </w:p>
                      <w:p w14:paraId="081F2229" w14:textId="77777777" w:rsidR="00D85A95" w:rsidRPr="009651A5" w:rsidRDefault="00D85A95" w:rsidP="009651A5">
                        <w:pPr>
                          <w:spacing w:after="0"/>
                          <w:rPr>
                            <w:rFonts w:ascii="Arial" w:hAnsi="Arial" w:cs="Arial"/>
                            <w:b/>
                            <w:color w:val="44546A" w:themeColor="text2"/>
                          </w:rPr>
                        </w:pPr>
                        <w:r w:rsidRPr="009651A5">
                          <w:rPr>
                            <w:rFonts w:ascii="Arial" w:hAnsi="Arial" w:cs="Arial"/>
                            <w:b/>
                            <w:color w:val="44546A" w:themeColor="text2"/>
                          </w:rPr>
                          <w:t xml:space="preserve">REVIEW CYCLE </w:t>
                        </w:r>
                      </w:p>
                      <w:p w14:paraId="08EF6AA9" w14:textId="5F468731" w:rsidR="00D85A95" w:rsidRPr="009651A5" w:rsidRDefault="006E0920" w:rsidP="009651A5">
                        <w:pPr>
                          <w:spacing w:after="0"/>
                          <w:rPr>
                            <w:rFonts w:ascii="Arial" w:hAnsi="Arial" w:cs="Arial"/>
                            <w:color w:val="44546A" w:themeColor="text2"/>
                          </w:rPr>
                        </w:pPr>
                        <w:r>
                          <w:rPr>
                            <w:rFonts w:ascii="Arial" w:hAnsi="Arial" w:cs="Arial"/>
                            <w:color w:val="44546A" w:themeColor="text2"/>
                          </w:rPr>
                          <w:t>Annual</w:t>
                        </w:r>
                      </w:p>
                      <w:p w14:paraId="0D0B940D" w14:textId="77777777" w:rsidR="00D85A95" w:rsidRDefault="00D85A95" w:rsidP="00D85A95">
                        <w:pPr>
                          <w:rPr>
                            <w:rFonts w:ascii="Arial" w:hAnsi="Arial" w:cs="Arial"/>
                            <w:color w:val="44546A" w:themeColor="text2"/>
                          </w:rPr>
                        </w:pPr>
                      </w:p>
                      <w:p w14:paraId="69CFE72A"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PUBLISHED ON WEBSITE</w:t>
                        </w:r>
                      </w:p>
                      <w:p w14:paraId="5B7FDD25" w14:textId="27604567" w:rsidR="009651A5" w:rsidRPr="009651A5" w:rsidRDefault="00C33A97" w:rsidP="009651A5">
                        <w:pPr>
                          <w:spacing w:after="0"/>
                          <w:rPr>
                            <w:rFonts w:ascii="Arial" w:hAnsi="Arial" w:cs="Arial"/>
                            <w:color w:val="44546A" w:themeColor="text2"/>
                          </w:rPr>
                        </w:pPr>
                        <w:r>
                          <w:rPr>
                            <w:rFonts w:ascii="Arial" w:hAnsi="Arial" w:cs="Arial"/>
                            <w:color w:val="44546A" w:themeColor="text2"/>
                          </w:rPr>
                          <w:t>Yes</w:t>
                        </w:r>
                      </w:p>
                      <w:p w14:paraId="0E27B00A" w14:textId="77777777" w:rsidR="009651A5" w:rsidRDefault="009651A5" w:rsidP="009651A5">
                        <w:pPr>
                          <w:rPr>
                            <w:rFonts w:ascii="Arial" w:hAnsi="Arial" w:cs="Arial"/>
                            <w:color w:val="44546A" w:themeColor="text2"/>
                          </w:rPr>
                        </w:pPr>
                      </w:p>
                      <w:p w14:paraId="60061E4C" w14:textId="5511B20E" w:rsidR="009651A5" w:rsidRPr="00F13996" w:rsidRDefault="009651A5" w:rsidP="00F13996">
                        <w:pPr>
                          <w:rPr>
                            <w:rFonts w:ascii="Arial" w:hAnsi="Arial" w:cs="Arial"/>
                            <w:b/>
                            <w:color w:val="44546A" w:themeColor="text2"/>
                          </w:rPr>
                        </w:pPr>
                      </w:p>
                      <w:p w14:paraId="5CE1A49C" w14:textId="77777777" w:rsidR="009651A5" w:rsidRPr="009651A5" w:rsidRDefault="009651A5" w:rsidP="00D85A95">
                        <w:pPr>
                          <w:spacing w:after="0"/>
                          <w:rPr>
                            <w:rFonts w:ascii="Arial" w:hAnsi="Arial" w:cs="Arial"/>
                            <w:b/>
                            <w:color w:val="44546A" w:themeColor="text2"/>
                            <w:u w:val="single"/>
                          </w:rPr>
                        </w:pPr>
                        <w:r w:rsidRPr="009651A5">
                          <w:rPr>
                            <w:rFonts w:ascii="Arial" w:hAnsi="Arial" w:cs="Arial"/>
                            <w:b/>
                            <w:color w:val="44546A" w:themeColor="text2"/>
                            <w:u w:val="single"/>
                          </w:rPr>
                          <w:t>_______________________</w:t>
                        </w:r>
                      </w:p>
                      <w:p w14:paraId="44EAFD9C" w14:textId="77777777" w:rsidR="009651A5" w:rsidRDefault="009651A5" w:rsidP="00D85A95">
                        <w:pPr>
                          <w:spacing w:after="0"/>
                          <w:rPr>
                            <w:rFonts w:ascii="Arial" w:hAnsi="Arial" w:cs="Arial"/>
                            <w:color w:val="44546A" w:themeColor="text2"/>
                          </w:rPr>
                        </w:pPr>
                      </w:p>
                      <w:p w14:paraId="4B94D5A5" w14:textId="77777777" w:rsidR="004B1B10" w:rsidRDefault="004B1B10" w:rsidP="00D85A95">
                        <w:pPr>
                          <w:spacing w:after="0"/>
                          <w:rPr>
                            <w:rFonts w:ascii="Arial" w:hAnsi="Arial" w:cs="Arial"/>
                            <w:color w:val="44546A" w:themeColor="text2"/>
                          </w:rPr>
                        </w:pPr>
                      </w:p>
                      <w:p w14:paraId="3DD0C4D0" w14:textId="77777777" w:rsidR="0029002C" w:rsidRDefault="009651A5" w:rsidP="00D85A95">
                        <w:pPr>
                          <w:spacing w:after="0"/>
                          <w:rPr>
                            <w:rFonts w:ascii="Arial" w:hAnsi="Arial" w:cs="Arial"/>
                            <w:color w:val="44546A" w:themeColor="text2"/>
                          </w:rPr>
                        </w:pPr>
                        <w:r>
                          <w:rPr>
                            <w:rFonts w:ascii="Arial" w:hAnsi="Arial" w:cs="Arial"/>
                            <w:color w:val="44546A" w:themeColor="text2"/>
                          </w:rPr>
                          <w:t>Paper copies available by emailing</w:t>
                        </w:r>
                      </w:p>
                      <w:p w14:paraId="60A4B4EB" w14:textId="5DF93E1D" w:rsidR="009651A5" w:rsidRDefault="009651A5" w:rsidP="00D85A95">
                        <w:pPr>
                          <w:spacing w:after="0"/>
                          <w:rPr>
                            <w:rFonts w:ascii="Arial" w:hAnsi="Arial" w:cs="Arial"/>
                            <w:color w:val="44546A" w:themeColor="text2"/>
                          </w:rPr>
                        </w:pPr>
                        <w:r>
                          <w:rPr>
                            <w:rFonts w:ascii="Arial" w:hAnsi="Arial" w:cs="Arial"/>
                            <w:color w:val="44546A" w:themeColor="text2"/>
                          </w:rPr>
                          <w:t xml:space="preserve"> </w:t>
                        </w:r>
                        <w:hyperlink r:id="rId13" w:history="1">
                          <w:r w:rsidRPr="009651A5">
                            <w:rPr>
                              <w:rStyle w:val="Hyperlink"/>
                              <w:rFonts w:ascii="Arial" w:hAnsi="Arial" w:cs="Arial"/>
                              <w:sz w:val="20"/>
                            </w:rPr>
                            <w:t>admin@alfredsutton.reading.sch.uk</w:t>
                          </w:r>
                        </w:hyperlink>
                      </w:p>
                      <w:p w14:paraId="3DEEC669" w14:textId="6425B5F4" w:rsidR="009651A5" w:rsidRPr="006E0920" w:rsidRDefault="006E0920" w:rsidP="009651A5">
                        <w:pPr>
                          <w:spacing w:after="0"/>
                          <w:rPr>
                            <w:rStyle w:val="Hyperlink"/>
                            <w:rFonts w:ascii="Arial" w:hAnsi="Arial" w:cs="Arial"/>
                            <w:sz w:val="20"/>
                          </w:rPr>
                        </w:pPr>
                        <w:r w:rsidRPr="006E0920">
                          <w:rPr>
                            <w:rStyle w:val="Hyperlink"/>
                            <w:rFonts w:ascii="Arial" w:hAnsi="Arial" w:cs="Arial"/>
                            <w:sz w:val="20"/>
                          </w:rPr>
                          <w:t>Admin@redlands.reading.sch.uk</w:t>
                        </w:r>
                      </w:p>
                      <w:p w14:paraId="3656B9AB" w14:textId="77777777" w:rsidR="00F13996" w:rsidRDefault="00F13996" w:rsidP="009651A5">
                        <w:pPr>
                          <w:spacing w:after="0"/>
                          <w:rPr>
                            <w:rFonts w:ascii="Arial" w:hAnsi="Arial" w:cs="Arial"/>
                            <w:color w:val="44546A" w:themeColor="text2"/>
                          </w:rPr>
                        </w:pPr>
                      </w:p>
                      <w:p w14:paraId="45FB0818" w14:textId="77777777" w:rsidR="00F13996" w:rsidRDefault="00F13996" w:rsidP="009651A5">
                        <w:pPr>
                          <w:spacing w:after="0"/>
                          <w:rPr>
                            <w:rFonts w:ascii="Arial" w:hAnsi="Arial" w:cs="Arial"/>
                            <w:color w:val="44546A" w:themeColor="text2"/>
                          </w:rPr>
                        </w:pPr>
                      </w:p>
                      <w:p w14:paraId="13332F8A"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Alfred Sutton Primary School</w:t>
                        </w:r>
                      </w:p>
                      <w:p w14:paraId="656D2A34"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148 Wokingham Road</w:t>
                        </w:r>
                      </w:p>
                      <w:p w14:paraId="778F0F42"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Reading</w:t>
                        </w:r>
                      </w:p>
                      <w:p w14:paraId="675547C1"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RG6 7BL</w:t>
                        </w:r>
                      </w:p>
                      <w:p w14:paraId="042FFEEF" w14:textId="77777777" w:rsidR="009651A5" w:rsidRDefault="009651A5" w:rsidP="00D85A95">
                        <w:pPr>
                          <w:spacing w:after="0"/>
                          <w:rPr>
                            <w:rFonts w:ascii="Arial" w:hAnsi="Arial" w:cs="Arial"/>
                            <w:color w:val="44546A" w:themeColor="text2"/>
                          </w:rPr>
                        </w:pPr>
                        <w:r w:rsidRPr="009651A5">
                          <w:rPr>
                            <w:rFonts w:ascii="Arial" w:hAnsi="Arial" w:cs="Arial"/>
                            <w:color w:val="44546A" w:themeColor="text2"/>
                          </w:rPr>
                          <w:t>DFE No: 870/2000</w:t>
                        </w:r>
                      </w:p>
                      <w:p w14:paraId="3619AC0B" w14:textId="77777777" w:rsidR="009651A5" w:rsidRDefault="006B0BA1" w:rsidP="009651A5">
                        <w:pPr>
                          <w:spacing w:after="0"/>
                          <w:rPr>
                            <w:rFonts w:ascii="Arial" w:hAnsi="Arial" w:cs="Arial"/>
                            <w:color w:val="44546A" w:themeColor="text2"/>
                          </w:rPr>
                        </w:pPr>
                        <w:hyperlink r:id="rId14" w:history="1">
                          <w:r w:rsidR="009651A5" w:rsidRPr="00FC1E41">
                            <w:rPr>
                              <w:rStyle w:val="Hyperlink"/>
                              <w:rFonts w:ascii="Arial" w:hAnsi="Arial" w:cs="Arial"/>
                            </w:rPr>
                            <w:t>www.alfredsutton.primary.co.uk</w:t>
                          </w:r>
                        </w:hyperlink>
                      </w:p>
                      <w:p w14:paraId="049F31CB" w14:textId="76D3865E" w:rsidR="009651A5" w:rsidRDefault="009651A5" w:rsidP="00D85A95">
                        <w:pPr>
                          <w:spacing w:after="0"/>
                          <w:rPr>
                            <w:rFonts w:ascii="Arial" w:hAnsi="Arial" w:cs="Arial"/>
                            <w:color w:val="44546A" w:themeColor="text2"/>
                          </w:rPr>
                        </w:pPr>
                      </w:p>
                      <w:p w14:paraId="2BD6CE2B" w14:textId="66258F7F" w:rsidR="006E0920" w:rsidRDefault="006E0920" w:rsidP="00D85A95">
                        <w:pPr>
                          <w:spacing w:after="0"/>
                          <w:rPr>
                            <w:rFonts w:ascii="Arial" w:hAnsi="Arial" w:cs="Arial"/>
                            <w:color w:val="44546A" w:themeColor="text2"/>
                          </w:rPr>
                        </w:pPr>
                        <w:r>
                          <w:rPr>
                            <w:rFonts w:ascii="Arial" w:hAnsi="Arial" w:cs="Arial"/>
                            <w:color w:val="44546A" w:themeColor="text2"/>
                          </w:rPr>
                          <w:t>Redlands Primary School</w:t>
                        </w:r>
                      </w:p>
                      <w:p w14:paraId="49FEE217" w14:textId="3201A55D" w:rsidR="006E0920" w:rsidRDefault="006E0920" w:rsidP="00D85A95">
                        <w:pPr>
                          <w:spacing w:after="0"/>
                          <w:rPr>
                            <w:rFonts w:ascii="Arial" w:hAnsi="Arial" w:cs="Arial"/>
                            <w:color w:val="44546A" w:themeColor="text2"/>
                          </w:rPr>
                        </w:pPr>
                        <w:proofErr w:type="spellStart"/>
                        <w:r>
                          <w:rPr>
                            <w:rFonts w:ascii="Arial" w:hAnsi="Arial" w:cs="Arial"/>
                            <w:color w:val="44546A" w:themeColor="text2"/>
                          </w:rPr>
                          <w:t>Lydford</w:t>
                        </w:r>
                        <w:proofErr w:type="spellEnd"/>
                        <w:r>
                          <w:rPr>
                            <w:rFonts w:ascii="Arial" w:hAnsi="Arial" w:cs="Arial"/>
                            <w:color w:val="44546A" w:themeColor="text2"/>
                          </w:rPr>
                          <w:t xml:space="preserve"> Road</w:t>
                        </w:r>
                      </w:p>
                      <w:p w14:paraId="0431B42F" w14:textId="7A5E807A" w:rsidR="006E0920" w:rsidRDefault="006E0920" w:rsidP="00D85A95">
                        <w:pPr>
                          <w:spacing w:after="0"/>
                          <w:rPr>
                            <w:rFonts w:ascii="Arial" w:hAnsi="Arial" w:cs="Arial"/>
                            <w:color w:val="44546A" w:themeColor="text2"/>
                          </w:rPr>
                        </w:pPr>
                        <w:r>
                          <w:rPr>
                            <w:rFonts w:ascii="Arial" w:hAnsi="Arial" w:cs="Arial"/>
                            <w:color w:val="44546A" w:themeColor="text2"/>
                          </w:rPr>
                          <w:t>Reading</w:t>
                        </w:r>
                      </w:p>
                      <w:p w14:paraId="1673BA4A" w14:textId="5BD602B2" w:rsidR="006E0920" w:rsidRDefault="006E0920" w:rsidP="00D85A95">
                        <w:pPr>
                          <w:spacing w:after="0"/>
                          <w:rPr>
                            <w:rFonts w:ascii="Arial" w:hAnsi="Arial" w:cs="Arial"/>
                            <w:color w:val="44546A" w:themeColor="text2"/>
                          </w:rPr>
                        </w:pPr>
                        <w:r>
                          <w:rPr>
                            <w:rFonts w:ascii="Arial" w:hAnsi="Arial" w:cs="Arial"/>
                            <w:color w:val="44546A" w:themeColor="text2"/>
                          </w:rPr>
                          <w:t>RG1 5QH</w:t>
                        </w:r>
                      </w:p>
                      <w:p w14:paraId="3C324C58" w14:textId="50F56F97" w:rsidR="006E0920" w:rsidRDefault="006E0920" w:rsidP="00D85A95">
                        <w:pPr>
                          <w:spacing w:after="0"/>
                          <w:rPr>
                            <w:rFonts w:ascii="Arial" w:hAnsi="Arial" w:cs="Arial"/>
                            <w:color w:val="44546A" w:themeColor="text2"/>
                          </w:rPr>
                        </w:pPr>
                        <w:r>
                          <w:rPr>
                            <w:rFonts w:ascii="Arial" w:hAnsi="Arial" w:cs="Arial"/>
                            <w:color w:val="44546A" w:themeColor="text2"/>
                          </w:rPr>
                          <w:t>DFE No: 870/2018</w:t>
                        </w:r>
                      </w:p>
                      <w:p w14:paraId="72C6D748" w14:textId="2924B2C9" w:rsidR="006E0920" w:rsidRPr="009651A5" w:rsidRDefault="006B0BA1" w:rsidP="00D85A95">
                        <w:pPr>
                          <w:spacing w:after="0"/>
                          <w:rPr>
                            <w:rFonts w:ascii="Arial" w:hAnsi="Arial" w:cs="Arial"/>
                            <w:color w:val="44546A" w:themeColor="text2"/>
                          </w:rPr>
                        </w:pPr>
                        <w:hyperlink r:id="rId15" w:history="1">
                          <w:r w:rsidR="006E0920" w:rsidRPr="006E0920">
                            <w:rPr>
                              <w:rStyle w:val="Hyperlink"/>
                              <w:rFonts w:ascii="Arial" w:hAnsi="Arial" w:cs="Arial"/>
                            </w:rPr>
                            <w:t>www.redlandsschool.co.uk</w:t>
                          </w:r>
                        </w:hyperlink>
                      </w:p>
                    </w:txbxContent>
                  </v:textbox>
                </v:rect>
                <v:rect id="Rectangle 213" o:spid="_x0000_s1028"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" fillcolor="#ed7d31 [3205]" stroked="f" strokeweight="1pt">
                  <v:textbox inset="14.4pt,14.4pt,14.4pt,28.8pt">
                    <w:txbxContent>
                      <w:p w14:paraId="53128261" w14:textId="77777777" w:rsidR="00D85A95" w:rsidRDefault="00D85A95">
                        <w:pPr>
                          <w:spacing w:before="240"/>
                          <w:rPr>
                            <w:color w:val="FFFFFF" w:themeColor="background1"/>
                          </w:rPr>
                        </w:pPr>
                      </w:p>
                    </w:txbxContent>
                  </v:textbox>
                </v:rect>
                <v:rect id="Rectangle 214" o:spid="_x0000_s1029"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4472c4 [3204]" stroked="f" strokeweight="1pt">
                  <v:textbox inset="14.4pt,14.4pt,14.4pt,28.8pt">
                    <w:txbxContent>
                      <w:p w14:paraId="62486C05" w14:textId="77777777" w:rsidR="00D85A95" w:rsidRDefault="00D85A95">
                        <w:pPr>
                          <w:spacing w:before="240"/>
                          <w:rPr>
                            <w:color w:val="FFFFFF" w:themeColor="background1"/>
                          </w:rPr>
                        </w:pPr>
                      </w:p>
                    </w:txbxContent>
                  </v:textbox>
                </v:rect>
                <w10:wrap type="square" anchorx="page" anchory="page"/>
              </v:group>
            </w:pict>
          </mc:Fallback>
        </mc:AlternateContent>
      </w:r>
      <w:r w:rsidR="007841BD">
        <w:rPr>
          <w:rFonts w:ascii="Arial" w:hAnsi="Arial" w:cs="Arial"/>
          <w:b/>
          <w:sz w:val="52"/>
          <w:szCs w:val="52"/>
        </w:rPr>
        <w:t>Supporting Children with Medical Needs Policy</w:t>
      </w:r>
    </w:p>
    <w:p w14:paraId="1F72F646" w14:textId="77777777" w:rsidR="00302745" w:rsidRDefault="00302745" w:rsidP="00D85A95">
      <w:pPr>
        <w:jc w:val="center"/>
        <w:rPr>
          <w:rFonts w:ascii="Arial" w:hAnsi="Arial" w:cs="Arial"/>
          <w:b/>
          <w:sz w:val="52"/>
          <w:szCs w:val="52"/>
        </w:rPr>
      </w:pPr>
    </w:p>
    <w:p w14:paraId="08CE6F91" w14:textId="77777777" w:rsidR="00302745" w:rsidRDefault="00302745" w:rsidP="00D85A95">
      <w:pPr>
        <w:jc w:val="center"/>
        <w:rPr>
          <w:rFonts w:ascii="Arial" w:hAnsi="Arial" w:cs="Arial"/>
          <w:b/>
          <w:sz w:val="52"/>
          <w:szCs w:val="52"/>
        </w:rPr>
      </w:pPr>
    </w:p>
    <w:p w14:paraId="61CDCEAD" w14:textId="77777777" w:rsidR="00302745" w:rsidRDefault="00302745" w:rsidP="00D85A95">
      <w:pPr>
        <w:jc w:val="center"/>
        <w:rPr>
          <w:rFonts w:ascii="Arial" w:hAnsi="Arial" w:cs="Arial"/>
          <w:b/>
          <w:sz w:val="52"/>
          <w:szCs w:val="52"/>
        </w:rPr>
      </w:pPr>
    </w:p>
    <w:p w14:paraId="6BB9E253" w14:textId="77777777" w:rsidR="00302745" w:rsidRDefault="00302745" w:rsidP="00D85A95">
      <w:pPr>
        <w:jc w:val="center"/>
        <w:rPr>
          <w:rFonts w:ascii="Arial" w:hAnsi="Arial" w:cs="Arial"/>
          <w:b/>
          <w:sz w:val="52"/>
          <w:szCs w:val="52"/>
        </w:rPr>
      </w:pPr>
    </w:p>
    <w:p w14:paraId="23DE523C" w14:textId="77777777" w:rsidR="00302745" w:rsidRDefault="00302745" w:rsidP="00D85A95">
      <w:pPr>
        <w:jc w:val="center"/>
        <w:rPr>
          <w:rFonts w:ascii="Arial" w:hAnsi="Arial" w:cs="Arial"/>
          <w:b/>
          <w:sz w:val="52"/>
          <w:szCs w:val="52"/>
        </w:rPr>
      </w:pPr>
    </w:p>
    <w:p w14:paraId="52E56223" w14:textId="77777777" w:rsidR="00302745" w:rsidRDefault="00302745" w:rsidP="00D85A95">
      <w:pPr>
        <w:jc w:val="center"/>
        <w:rPr>
          <w:rFonts w:ascii="Arial" w:hAnsi="Arial" w:cs="Arial"/>
          <w:b/>
          <w:sz w:val="52"/>
          <w:szCs w:val="52"/>
        </w:rPr>
      </w:pPr>
    </w:p>
    <w:p w14:paraId="07547A01" w14:textId="77777777" w:rsidR="00836287" w:rsidRDefault="00836287" w:rsidP="00836287">
      <w:pPr>
        <w:pStyle w:val="Default"/>
        <w:rPr>
          <w:rFonts w:ascii="Arial" w:hAnsi="Arial" w:cs="Arial"/>
          <w:sz w:val="32"/>
          <w:szCs w:val="32"/>
        </w:rPr>
      </w:pPr>
    </w:p>
    <w:p w14:paraId="7A981A38" w14:textId="77777777" w:rsidR="007841BD" w:rsidRPr="00A90A66" w:rsidRDefault="007841BD" w:rsidP="007841BD">
      <w:pPr>
        <w:keepNext/>
        <w:keepLines/>
        <w:spacing w:after="25"/>
        <w:outlineLvl w:val="0"/>
        <w:rPr>
          <w:rFonts w:ascii="Arial" w:eastAsia="Calibri" w:hAnsi="Arial" w:cs="Arial"/>
          <w:sz w:val="32"/>
          <w:lang w:eastAsia="en-GB"/>
        </w:rPr>
      </w:pPr>
      <w:bookmarkStart w:id="2" w:name="_Toc12176"/>
      <w:r w:rsidRPr="00A90A66">
        <w:rPr>
          <w:rFonts w:ascii="Arial" w:eastAsia="Calibri" w:hAnsi="Arial" w:cs="Arial"/>
          <w:sz w:val="32"/>
          <w:lang w:eastAsia="en-GB"/>
        </w:rPr>
        <w:lastRenderedPageBreak/>
        <w:t>1.</w:t>
      </w:r>
      <w:r w:rsidRPr="00A90A66">
        <w:rPr>
          <w:rFonts w:ascii="Arial" w:eastAsia="Arial" w:hAnsi="Arial" w:cs="Arial"/>
          <w:b/>
          <w:sz w:val="32"/>
          <w:lang w:eastAsia="en-GB"/>
        </w:rPr>
        <w:t xml:space="preserve"> </w:t>
      </w:r>
      <w:r w:rsidRPr="00A90A66">
        <w:rPr>
          <w:rFonts w:ascii="Arial" w:eastAsia="Calibri" w:hAnsi="Arial" w:cs="Arial"/>
          <w:sz w:val="32"/>
          <w:lang w:eastAsia="en-GB"/>
        </w:rPr>
        <w:t xml:space="preserve">Introduction </w:t>
      </w:r>
      <w:bookmarkEnd w:id="2"/>
    </w:p>
    <w:p w14:paraId="3832D725" w14:textId="77777777" w:rsidR="007841BD" w:rsidRPr="00A90A66" w:rsidRDefault="007841BD" w:rsidP="007841BD">
      <w:pPr>
        <w:spacing w:after="0" w:line="265" w:lineRule="auto"/>
        <w:rPr>
          <w:rFonts w:ascii="Arial" w:eastAsia="Calibri" w:hAnsi="Arial" w:cs="Arial"/>
          <w:color w:val="000000"/>
          <w:lang w:eastAsia="en-GB"/>
        </w:rPr>
      </w:pPr>
      <w:r>
        <w:rPr>
          <w:rFonts w:ascii="Arial" w:eastAsia="Calibri" w:hAnsi="Arial" w:cs="Arial"/>
          <w:b/>
          <w:color w:val="000000"/>
          <w:lang w:eastAsia="en-GB"/>
        </w:rPr>
        <w:t>‘</w:t>
      </w:r>
      <w:r w:rsidRPr="00A90A66">
        <w:rPr>
          <w:rFonts w:ascii="Arial" w:eastAsia="Calibri" w:hAnsi="Arial" w:cs="Arial"/>
          <w:b/>
          <w:color w:val="000000"/>
          <w:lang w:eastAsia="en-GB"/>
        </w:rPr>
        <w:t xml:space="preserve">Every child should have the best possible start in life through a high-quality education, which allows them to achieve their full potential. A child who has health needs should have the same opportunities as their peer group, including a broad and balanced curriculum’ DfE guidance 2013 </w:t>
      </w:r>
    </w:p>
    <w:p w14:paraId="11748993" w14:textId="77777777" w:rsidR="007841BD" w:rsidRPr="00A90A66" w:rsidRDefault="007841BD" w:rsidP="007841BD">
      <w:pPr>
        <w:spacing w:after="31"/>
        <w:ind w:left="1028"/>
        <w:rPr>
          <w:rFonts w:ascii="Arial" w:eastAsia="Calibri" w:hAnsi="Arial" w:cs="Arial"/>
          <w:color w:val="000000"/>
          <w:lang w:eastAsia="en-GB"/>
        </w:rPr>
      </w:pPr>
      <w:r w:rsidRPr="00A90A66">
        <w:rPr>
          <w:rFonts w:ascii="Arial" w:eastAsia="Calibri" w:hAnsi="Arial" w:cs="Arial"/>
          <w:b/>
          <w:color w:val="000000"/>
          <w:lang w:eastAsia="en-GB"/>
        </w:rPr>
        <w:t xml:space="preserve"> </w:t>
      </w:r>
    </w:p>
    <w:p w14:paraId="3ECE8BCB" w14:textId="77777777" w:rsidR="007841BD" w:rsidRPr="00A90A66" w:rsidRDefault="007841BD" w:rsidP="007841BD">
      <w:pPr>
        <w:spacing w:after="3" w:line="248" w:lineRule="auto"/>
        <w:ind w:right="199"/>
        <w:rPr>
          <w:rFonts w:ascii="Arial" w:eastAsia="Calibri" w:hAnsi="Arial" w:cs="Arial"/>
          <w:color w:val="000000"/>
          <w:lang w:eastAsia="en-GB"/>
        </w:rPr>
      </w:pPr>
      <w:r w:rsidRPr="00A90A66">
        <w:rPr>
          <w:rFonts w:ascii="Arial" w:eastAsia="Calibri" w:hAnsi="Arial" w:cs="Arial"/>
          <w:color w:val="000000"/>
          <w:lang w:eastAsia="en-GB"/>
        </w:rPr>
        <w:t>1.1</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This policy sets out how Brighter Futures for Children (BFfC), on behalf of Reading Borough Council, will comply with the local authority’s statutory duty to arrange suitable full-time (or part-time when appropriate for the child’s needs) education for children of compulsory school age who, because of illness, would otherwise not receive suitable education. </w:t>
      </w:r>
    </w:p>
    <w:p w14:paraId="14D5B7DA" w14:textId="77777777" w:rsidR="007841BD" w:rsidRPr="00A90A66" w:rsidRDefault="007841BD" w:rsidP="007841BD">
      <w:pPr>
        <w:spacing w:after="12"/>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65FAD626" w14:textId="77777777" w:rsidR="007841BD" w:rsidRPr="00A90A66" w:rsidRDefault="007841BD" w:rsidP="007841BD">
      <w:pPr>
        <w:spacing w:after="3" w:line="248" w:lineRule="auto"/>
        <w:ind w:right="98"/>
        <w:rPr>
          <w:rFonts w:ascii="Arial" w:eastAsia="Calibri" w:hAnsi="Arial" w:cs="Arial"/>
          <w:color w:val="000000"/>
          <w:lang w:eastAsia="en-GB"/>
        </w:rPr>
      </w:pPr>
      <w:r w:rsidRPr="00A90A66">
        <w:rPr>
          <w:rFonts w:ascii="Arial" w:eastAsia="Calibri" w:hAnsi="Arial" w:cs="Arial"/>
          <w:color w:val="000000"/>
          <w:lang w:eastAsia="en-GB"/>
        </w:rPr>
        <w:t>1.2</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BFfC is an independent, not-for-profit company, wholly owned by Reading Borough Council, set up in December 2018 to deliver children’s services, early help, education and SEND services in Reading. </w:t>
      </w:r>
    </w:p>
    <w:p w14:paraId="62F6533C" w14:textId="77777777" w:rsidR="007841BD" w:rsidRPr="00A90A66" w:rsidRDefault="007841BD" w:rsidP="007841BD">
      <w:pPr>
        <w:spacing w:after="31"/>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1EE40010" w14:textId="77777777" w:rsidR="007841BD" w:rsidRPr="00A90A66" w:rsidRDefault="007841BD" w:rsidP="007841BD">
      <w:pPr>
        <w:spacing w:after="3" w:line="248" w:lineRule="auto"/>
        <w:ind w:right="107"/>
        <w:rPr>
          <w:rFonts w:ascii="Arial" w:eastAsia="Calibri" w:hAnsi="Arial" w:cs="Arial"/>
          <w:color w:val="000000"/>
          <w:lang w:eastAsia="en-GB"/>
        </w:rPr>
      </w:pPr>
      <w:r w:rsidRPr="00A90A66">
        <w:rPr>
          <w:rFonts w:ascii="Arial" w:eastAsia="Calibri" w:hAnsi="Arial" w:cs="Arial"/>
          <w:color w:val="000000"/>
          <w:lang w:eastAsia="en-GB"/>
        </w:rPr>
        <w:t>1.3</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This statutory duty applies to all children and young people (CYP) of compulsory school age, living in Reading, who would normally attend mainstream schools or special schools, including academies, free schools and independent schools, or where a child is not on the roll of such a school. </w:t>
      </w:r>
    </w:p>
    <w:p w14:paraId="2BE3226E" w14:textId="77777777" w:rsidR="007841BD" w:rsidRPr="00A90A66" w:rsidRDefault="007841BD" w:rsidP="007841BD">
      <w:pPr>
        <w:spacing w:after="33"/>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3ACADC7" w14:textId="77777777" w:rsidR="007841BD" w:rsidRPr="00A90A66" w:rsidRDefault="007841BD" w:rsidP="007841BD">
      <w:pPr>
        <w:spacing w:after="3" w:line="248" w:lineRule="auto"/>
        <w:ind w:right="177"/>
        <w:rPr>
          <w:rFonts w:ascii="Arial" w:eastAsia="Calibri" w:hAnsi="Arial" w:cs="Arial"/>
          <w:color w:val="000000"/>
          <w:lang w:eastAsia="en-GB"/>
        </w:rPr>
      </w:pPr>
      <w:r w:rsidRPr="00A90A66">
        <w:rPr>
          <w:rFonts w:ascii="Arial" w:eastAsia="Calibri" w:hAnsi="Arial" w:cs="Arial"/>
          <w:color w:val="000000"/>
          <w:lang w:eastAsia="en-GB"/>
        </w:rPr>
        <w:t>1.4</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This policy does not apply to children who are electively home educated, or where a young person is on roll of a post-16 institution.  </w:t>
      </w:r>
    </w:p>
    <w:p w14:paraId="529380A3" w14:textId="77777777" w:rsidR="007841BD" w:rsidRPr="00A90A66" w:rsidRDefault="007841BD" w:rsidP="007841BD">
      <w:pPr>
        <w:spacing w:after="33"/>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7FBAC2C8"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1.5</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The Local Authority will not normally provide support for pupils who are under or over compulsory school age. However, where pupils who would normally be in Year 12 are repeating Year 11 due to medical or other valid reasons, requests for support will be considered on an individual basis.  </w:t>
      </w:r>
    </w:p>
    <w:p w14:paraId="3ACF5D21" w14:textId="77777777" w:rsidR="007841BD" w:rsidRPr="00A90A66" w:rsidRDefault="007841BD" w:rsidP="007841BD">
      <w:pPr>
        <w:spacing w:after="12"/>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034992C" w14:textId="77777777" w:rsidR="007841BD" w:rsidRPr="00A90A66" w:rsidRDefault="007841BD" w:rsidP="007841BD">
      <w:pPr>
        <w:spacing w:after="3" w:line="248" w:lineRule="auto"/>
        <w:ind w:right="121"/>
        <w:rPr>
          <w:rFonts w:ascii="Arial" w:eastAsia="Calibri" w:hAnsi="Arial" w:cs="Arial"/>
          <w:color w:val="000000"/>
          <w:lang w:eastAsia="en-GB"/>
        </w:rPr>
      </w:pPr>
      <w:r w:rsidRPr="00A90A66">
        <w:rPr>
          <w:rFonts w:ascii="Arial" w:eastAsia="Calibri" w:hAnsi="Arial" w:cs="Arial"/>
          <w:color w:val="000000"/>
          <w:lang w:eastAsia="en-GB"/>
        </w:rPr>
        <w:t>1.6</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For post-16 students attending mainstream provision, the Local Authority would look to the host school, college or training provider to make any necessary reasonable adjustments for students who are unwell over a prolonged period. </w:t>
      </w:r>
    </w:p>
    <w:p w14:paraId="3CE51330" w14:textId="77777777" w:rsidR="007841BD" w:rsidRPr="00A90A66" w:rsidRDefault="007841BD" w:rsidP="007841BD">
      <w:pPr>
        <w:spacing w:after="0"/>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3B1DE8FC" w14:textId="77777777" w:rsidR="007841BD" w:rsidRPr="00A90A66" w:rsidRDefault="007841BD" w:rsidP="007841BD">
      <w:pPr>
        <w:spacing w:after="314"/>
        <w:ind w:left="1028"/>
        <w:rPr>
          <w:rFonts w:ascii="Arial" w:eastAsia="Calibri" w:hAnsi="Arial" w:cs="Arial"/>
          <w:lang w:eastAsia="en-GB"/>
        </w:rPr>
      </w:pPr>
      <w:r w:rsidRPr="00A90A66">
        <w:rPr>
          <w:rFonts w:ascii="Arial" w:eastAsia="Calibri" w:hAnsi="Arial" w:cs="Arial"/>
          <w:lang w:eastAsia="en-GB"/>
        </w:rPr>
        <w:t xml:space="preserve"> </w:t>
      </w:r>
      <w:bookmarkStart w:id="3" w:name="_Toc12177"/>
    </w:p>
    <w:p w14:paraId="057FEF81" w14:textId="77777777" w:rsidR="007841BD" w:rsidRPr="00A90A66" w:rsidRDefault="007841BD" w:rsidP="007841BD">
      <w:pPr>
        <w:spacing w:after="314"/>
        <w:rPr>
          <w:rFonts w:ascii="Arial" w:eastAsia="Calibri" w:hAnsi="Arial" w:cs="Arial"/>
          <w:lang w:eastAsia="en-GB"/>
        </w:rPr>
      </w:pPr>
      <w:r w:rsidRPr="00A90A66">
        <w:rPr>
          <w:rFonts w:ascii="Arial" w:eastAsia="Calibri" w:hAnsi="Arial" w:cs="Arial"/>
          <w:sz w:val="32"/>
          <w:lang w:eastAsia="en-GB"/>
        </w:rPr>
        <w:t xml:space="preserve">2.  Aim of the policy </w:t>
      </w:r>
      <w:bookmarkEnd w:id="3"/>
    </w:p>
    <w:p w14:paraId="1813E72E"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2.1</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BFfC recognises that schools are the best environments in which to educate children and young people; schools provide a broad and balanced curriculum alongside opportunities for social and emotional development. </w:t>
      </w:r>
    </w:p>
    <w:p w14:paraId="4E9895D8" w14:textId="77777777" w:rsidR="007841BD" w:rsidRPr="00A90A66" w:rsidRDefault="007841BD" w:rsidP="007841BD">
      <w:pPr>
        <w:spacing w:after="12"/>
        <w:ind w:left="1332"/>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EB959E8" w14:textId="77777777" w:rsidR="007841BD" w:rsidRPr="00A90A66" w:rsidRDefault="007841BD" w:rsidP="007841BD">
      <w:pPr>
        <w:spacing w:after="3" w:line="248" w:lineRule="auto"/>
        <w:ind w:right="171"/>
        <w:rPr>
          <w:rFonts w:ascii="Arial" w:eastAsia="Calibri" w:hAnsi="Arial" w:cs="Arial"/>
          <w:color w:val="000000"/>
          <w:lang w:eastAsia="en-GB"/>
        </w:rPr>
      </w:pPr>
      <w:r w:rsidRPr="00A90A66">
        <w:rPr>
          <w:rFonts w:ascii="Arial" w:eastAsia="Calibri" w:hAnsi="Arial" w:cs="Arial"/>
          <w:color w:val="000000"/>
          <w:lang w:eastAsia="en-GB"/>
        </w:rPr>
        <w:t>2.2</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BFfC’s intention is that all children, regardless of circumstances or education setting, should receive a good education to enable them to shape their own futures. Therefore, alternative provision for children medically unfit to attend school and the framework surrounding it should offer good quality education. This support should meet the child’s individual needs, including social and emotional needs and enable them to thrive and prosper in the education system. </w:t>
      </w:r>
    </w:p>
    <w:p w14:paraId="37BAFC56" w14:textId="77777777" w:rsidR="007841BD" w:rsidRPr="00A90A66" w:rsidRDefault="007841BD" w:rsidP="007841BD">
      <w:pPr>
        <w:spacing w:after="31"/>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1B6F4E07" w14:textId="77777777" w:rsidR="007841BD" w:rsidRPr="00A90A66" w:rsidRDefault="007841BD" w:rsidP="007841BD">
      <w:pPr>
        <w:spacing w:after="24"/>
        <w:rPr>
          <w:rFonts w:ascii="Arial" w:eastAsia="Calibri" w:hAnsi="Arial" w:cs="Arial"/>
          <w:color w:val="000000"/>
          <w:lang w:eastAsia="en-GB"/>
        </w:rPr>
      </w:pPr>
      <w:r w:rsidRPr="00A90A66">
        <w:rPr>
          <w:rFonts w:ascii="Arial" w:eastAsia="Calibri" w:hAnsi="Arial" w:cs="Arial"/>
          <w:color w:val="000000"/>
          <w:lang w:eastAsia="en-GB"/>
        </w:rPr>
        <w:t>2.3</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The provision for children who are medically unfit to attend school will ensure that: </w:t>
      </w:r>
    </w:p>
    <w:p w14:paraId="181133C5" w14:textId="77777777" w:rsidR="007841BD" w:rsidRDefault="007841BD" w:rsidP="007841BD">
      <w:pPr>
        <w:pStyle w:val="ListParagraph"/>
        <w:numPr>
          <w:ilvl w:val="0"/>
          <w:numId w:val="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lastRenderedPageBreak/>
        <w:t xml:space="preserve">Pupils make good progress in their education and do not fall behind their peers, particularly in key subjects; </w:t>
      </w:r>
    </w:p>
    <w:p w14:paraId="66FBBC25" w14:textId="77777777" w:rsidR="007841BD" w:rsidRPr="00A90A66" w:rsidRDefault="007841BD" w:rsidP="007841BD">
      <w:pPr>
        <w:pStyle w:val="ListParagraph"/>
        <w:numPr>
          <w:ilvl w:val="0"/>
          <w:numId w:val="7"/>
        </w:numPr>
        <w:spacing w:after="36"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Disruption to learning is minimised and there is a continuity of education provision within the school curriculum; </w:t>
      </w:r>
    </w:p>
    <w:p w14:paraId="626DBE64" w14:textId="77777777" w:rsidR="007841BD" w:rsidRPr="00A90A66" w:rsidRDefault="007841BD" w:rsidP="007841BD">
      <w:pPr>
        <w:pStyle w:val="ListParagraph"/>
        <w:numPr>
          <w:ilvl w:val="0"/>
          <w:numId w:val="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Pupils are able to obtain qualifications as appropriate to their age and abilities; </w:t>
      </w:r>
    </w:p>
    <w:p w14:paraId="272DF233" w14:textId="77777777" w:rsidR="007841BD" w:rsidRPr="00A90A66" w:rsidRDefault="007841BD" w:rsidP="007841BD">
      <w:pPr>
        <w:pStyle w:val="ListParagraph"/>
        <w:numPr>
          <w:ilvl w:val="0"/>
          <w:numId w:val="7"/>
        </w:numPr>
        <w:spacing w:after="38"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Pupils are able to reintegrate successfully back into school and that this takes place as soon as their health permits; </w:t>
      </w:r>
    </w:p>
    <w:p w14:paraId="28B14946" w14:textId="77777777" w:rsidR="007841BD" w:rsidRPr="00A90A66" w:rsidRDefault="007841BD" w:rsidP="007841BD">
      <w:pPr>
        <w:pStyle w:val="ListParagraph"/>
        <w:numPr>
          <w:ilvl w:val="0"/>
          <w:numId w:val="7"/>
        </w:numPr>
        <w:spacing w:after="36"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Pupils feel fully part of their school community and are able to stay in contact with classmates. </w:t>
      </w:r>
    </w:p>
    <w:p w14:paraId="3454C57E" w14:textId="77777777" w:rsidR="007841BD" w:rsidRPr="00A90A66" w:rsidRDefault="007841BD" w:rsidP="007841BD">
      <w:pPr>
        <w:pStyle w:val="ListParagraph"/>
        <w:numPr>
          <w:ilvl w:val="0"/>
          <w:numId w:val="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BFfC is committed to providing a recovery-focused model that embraces inclusive and Therapeutic Thinking Schools principles with a clear focus on an appropriate and timely return to school-based learning. </w:t>
      </w:r>
    </w:p>
    <w:p w14:paraId="33293C0E" w14:textId="77777777" w:rsidR="007841BD" w:rsidRPr="00A90A66" w:rsidRDefault="007841BD" w:rsidP="007841BD">
      <w:pPr>
        <w:spacing w:after="363"/>
        <w:ind w:left="30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FF1B14A" w14:textId="77777777" w:rsidR="007841BD" w:rsidRPr="00A90A66" w:rsidRDefault="007841BD" w:rsidP="007841BD">
      <w:pPr>
        <w:keepNext/>
        <w:keepLines/>
        <w:spacing w:after="60"/>
        <w:outlineLvl w:val="0"/>
        <w:rPr>
          <w:rFonts w:ascii="Arial" w:eastAsia="Calibri" w:hAnsi="Arial" w:cs="Arial"/>
          <w:sz w:val="32"/>
          <w:lang w:eastAsia="en-GB"/>
        </w:rPr>
      </w:pPr>
      <w:bookmarkStart w:id="4" w:name="_Toc12178"/>
      <w:r w:rsidRPr="00A90A66">
        <w:rPr>
          <w:rFonts w:ascii="Arial" w:eastAsia="Calibri" w:hAnsi="Arial" w:cs="Arial"/>
          <w:sz w:val="32"/>
          <w:lang w:eastAsia="en-GB"/>
        </w:rPr>
        <w:t>3.</w:t>
      </w:r>
      <w:r w:rsidRPr="00A90A66">
        <w:rPr>
          <w:rFonts w:ascii="Arial" w:eastAsia="Arial" w:hAnsi="Arial" w:cs="Arial"/>
          <w:b/>
          <w:sz w:val="32"/>
          <w:lang w:eastAsia="en-GB"/>
        </w:rPr>
        <w:t xml:space="preserve"> </w:t>
      </w:r>
      <w:r w:rsidRPr="00A90A66">
        <w:rPr>
          <w:rFonts w:ascii="Arial" w:eastAsia="Calibri" w:hAnsi="Arial" w:cs="Arial"/>
          <w:sz w:val="32"/>
          <w:lang w:eastAsia="en-GB"/>
        </w:rPr>
        <w:t xml:space="preserve">Legislation and Guidance </w:t>
      </w:r>
      <w:bookmarkEnd w:id="4"/>
    </w:p>
    <w:p w14:paraId="062B3350" w14:textId="77777777" w:rsidR="007841BD" w:rsidRPr="00A90A66" w:rsidRDefault="007841BD" w:rsidP="007841BD">
      <w:pPr>
        <w:spacing w:after="32" w:line="248" w:lineRule="auto"/>
        <w:rPr>
          <w:rFonts w:ascii="Arial" w:eastAsia="Calibri" w:hAnsi="Arial" w:cs="Arial"/>
          <w:color w:val="000000"/>
          <w:lang w:eastAsia="en-GB"/>
        </w:rPr>
      </w:pPr>
      <w:r w:rsidRPr="00A90A66">
        <w:rPr>
          <w:rFonts w:ascii="Arial" w:eastAsia="Calibri" w:hAnsi="Arial" w:cs="Arial"/>
          <w:color w:val="000000"/>
          <w:lang w:eastAsia="en-GB"/>
        </w:rPr>
        <w:t>3.1</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Key legislation covering the duties and powers relating to this policy: </w:t>
      </w:r>
    </w:p>
    <w:p w14:paraId="425C25DB" w14:textId="59FD26EE" w:rsidR="007841BD" w:rsidRPr="00A90A66" w:rsidRDefault="007841BD" w:rsidP="007841BD">
      <w:pPr>
        <w:pStyle w:val="ListParagraph"/>
        <w:numPr>
          <w:ilvl w:val="0"/>
          <w:numId w:val="8"/>
        </w:numPr>
        <w:spacing w:after="38"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Section 19 of the Education Act 1996, as amended by section 3a of the </w:t>
      </w:r>
      <w:proofErr w:type="gramStart"/>
      <w:r w:rsidRPr="00A90A66">
        <w:rPr>
          <w:rFonts w:ascii="Arial" w:eastAsia="Calibri" w:hAnsi="Arial" w:cs="Arial"/>
          <w:color w:val="000000"/>
          <w:lang w:eastAsia="en-GB"/>
        </w:rPr>
        <w:t xml:space="preserve">Children,   </w:t>
      </w:r>
      <w:proofErr w:type="gramEnd"/>
      <w:r w:rsidRPr="00A90A66">
        <w:rPr>
          <w:rFonts w:ascii="Arial" w:eastAsia="Calibri" w:hAnsi="Arial" w:cs="Arial"/>
          <w:color w:val="000000"/>
          <w:lang w:eastAsia="en-GB"/>
        </w:rPr>
        <w:t xml:space="preserve">Schools and Families Act 2010; </w:t>
      </w:r>
    </w:p>
    <w:p w14:paraId="64251953" w14:textId="77777777" w:rsidR="007841BD" w:rsidRPr="00A90A66" w:rsidRDefault="007841BD" w:rsidP="007841BD">
      <w:pPr>
        <w:pStyle w:val="ListParagraph"/>
        <w:numPr>
          <w:ilvl w:val="0"/>
          <w:numId w:val="8"/>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Equality Act 2010. </w:t>
      </w:r>
    </w:p>
    <w:p w14:paraId="7E496C07" w14:textId="77777777" w:rsidR="007841BD" w:rsidRPr="00A90A66" w:rsidRDefault="007841BD" w:rsidP="007841BD">
      <w:pPr>
        <w:spacing w:after="12"/>
        <w:ind w:left="2052"/>
        <w:rPr>
          <w:rFonts w:ascii="Arial" w:eastAsia="Calibri" w:hAnsi="Arial" w:cs="Arial"/>
          <w:color w:val="000000"/>
          <w:lang w:eastAsia="en-GB"/>
        </w:rPr>
      </w:pPr>
      <w:r w:rsidRPr="00A90A66">
        <w:rPr>
          <w:rFonts w:ascii="Arial" w:eastAsia="Calibri" w:hAnsi="Arial" w:cs="Arial"/>
          <w:color w:val="000000"/>
          <w:lang w:eastAsia="en-GB"/>
        </w:rPr>
        <w:t xml:space="preserve"> </w:t>
      </w:r>
    </w:p>
    <w:p w14:paraId="61C23171" w14:textId="77777777" w:rsidR="007841BD" w:rsidRPr="00A90A66" w:rsidRDefault="007841BD" w:rsidP="007841BD">
      <w:pPr>
        <w:spacing w:after="33" w:line="248" w:lineRule="auto"/>
        <w:rPr>
          <w:rFonts w:ascii="Arial" w:eastAsia="Calibri" w:hAnsi="Arial" w:cs="Arial"/>
          <w:color w:val="000000"/>
          <w:lang w:eastAsia="en-GB"/>
        </w:rPr>
      </w:pPr>
      <w:r>
        <w:rPr>
          <w:rFonts w:ascii="Arial" w:eastAsia="Calibri" w:hAnsi="Arial" w:cs="Arial"/>
          <w:color w:val="000000"/>
          <w:lang w:eastAsia="en-GB"/>
        </w:rPr>
        <w:t>3.2</w:t>
      </w:r>
      <w:r w:rsidRPr="00A90A66">
        <w:rPr>
          <w:rFonts w:ascii="Arial" w:eastAsia="Calibri" w:hAnsi="Arial" w:cs="Arial"/>
          <w:color w:val="000000"/>
          <w:lang w:eastAsia="en-GB"/>
        </w:rPr>
        <w:t xml:space="preserve">Some complex and/or long-term health issues may be considered disabilities under equality legislation. This legislation provides that Local Authorities (LAs) must not discriminate against disabled children and are under a duty to eliminate discrimination, foster equality of opportunity for disabled children and foster good relations between disabled and non-disabled children. LAs should make reasonable adjustments to alleviate disadvantage faced by disabled children, and plan to increase disabled children’s access to premises and the curriculum. </w:t>
      </w:r>
    </w:p>
    <w:p w14:paraId="71EFA147" w14:textId="77777777" w:rsidR="007841BD" w:rsidRPr="00A90A66" w:rsidRDefault="007841BD" w:rsidP="007841BD">
      <w:pPr>
        <w:spacing w:after="52"/>
        <w:ind w:left="1332"/>
        <w:rPr>
          <w:rFonts w:ascii="Arial" w:eastAsia="Calibri" w:hAnsi="Arial" w:cs="Arial"/>
          <w:color w:val="000000"/>
          <w:lang w:eastAsia="en-GB"/>
        </w:rPr>
      </w:pPr>
      <w:r w:rsidRPr="00A90A66">
        <w:rPr>
          <w:rFonts w:ascii="Arial" w:eastAsia="Calibri" w:hAnsi="Arial" w:cs="Arial"/>
          <w:color w:val="000000"/>
          <w:lang w:eastAsia="en-GB"/>
        </w:rPr>
        <w:t xml:space="preserve"> </w:t>
      </w:r>
    </w:p>
    <w:p w14:paraId="110B09D8" w14:textId="77777777" w:rsidR="007841BD" w:rsidRPr="00A90A66" w:rsidRDefault="007841BD" w:rsidP="007841BD">
      <w:pPr>
        <w:spacing w:after="3" w:line="248" w:lineRule="auto"/>
        <w:rPr>
          <w:rFonts w:ascii="Arial" w:eastAsia="Calibri" w:hAnsi="Arial" w:cs="Arial"/>
          <w:color w:val="000000"/>
          <w:lang w:eastAsia="en-GB"/>
        </w:rPr>
      </w:pPr>
      <w:r>
        <w:rPr>
          <w:rFonts w:ascii="Arial" w:eastAsia="Calibri" w:hAnsi="Arial" w:cs="Arial"/>
          <w:color w:val="000000"/>
          <w:lang w:eastAsia="en-GB"/>
        </w:rPr>
        <w:t xml:space="preserve">3.3   </w:t>
      </w:r>
      <w:r w:rsidRPr="00A90A66">
        <w:rPr>
          <w:rFonts w:ascii="Arial" w:eastAsia="Calibri" w:hAnsi="Arial" w:cs="Arial"/>
          <w:color w:val="000000"/>
          <w:lang w:eastAsia="en-GB"/>
        </w:rPr>
        <w:t xml:space="preserve">There is no legal deadline by which LAs must have started to provide education for children who cannot attend school because of their health needs.  However, DfE guidance also suggests that this should be provided after 15 days absence (see below).   </w:t>
      </w:r>
    </w:p>
    <w:p w14:paraId="6F85706B" w14:textId="77777777" w:rsidR="007841BD" w:rsidRPr="00A90A66" w:rsidRDefault="007841BD" w:rsidP="007841BD">
      <w:pPr>
        <w:spacing w:after="11"/>
        <w:ind w:left="138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6D36A79D" w14:textId="77777777" w:rsidR="007841BD" w:rsidRDefault="007841BD" w:rsidP="007841BD">
      <w:pPr>
        <w:spacing w:after="35" w:line="248" w:lineRule="auto"/>
        <w:rPr>
          <w:rFonts w:ascii="Arial" w:eastAsia="Calibri" w:hAnsi="Arial" w:cs="Arial"/>
          <w:color w:val="000000"/>
          <w:lang w:eastAsia="en-GB"/>
        </w:rPr>
      </w:pPr>
      <w:r>
        <w:rPr>
          <w:rFonts w:ascii="Arial" w:eastAsia="Calibri" w:hAnsi="Arial" w:cs="Arial"/>
          <w:color w:val="000000"/>
          <w:lang w:eastAsia="en-GB"/>
        </w:rPr>
        <w:t xml:space="preserve">3.4   </w:t>
      </w:r>
      <w:r w:rsidRPr="00A90A66">
        <w:rPr>
          <w:rFonts w:ascii="Arial" w:eastAsia="Calibri" w:hAnsi="Arial" w:cs="Arial"/>
          <w:color w:val="000000"/>
          <w:lang w:eastAsia="en-GB"/>
        </w:rPr>
        <w:t xml:space="preserve">Local authorities must:  </w:t>
      </w:r>
    </w:p>
    <w:p w14:paraId="64C91DDB" w14:textId="77777777" w:rsidR="007841BD" w:rsidRPr="00A90A66" w:rsidRDefault="007841BD" w:rsidP="007841BD">
      <w:pPr>
        <w:pStyle w:val="ListParagraph"/>
        <w:numPr>
          <w:ilvl w:val="0"/>
          <w:numId w:val="9"/>
        </w:numPr>
        <w:spacing w:after="35"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Arrange suitable full-time education (or as much education as the child’s health condition allows) for children of compulsory school age who, because of illness, would otherwise not receive suitable education; </w:t>
      </w:r>
    </w:p>
    <w:p w14:paraId="128B4316" w14:textId="77777777" w:rsidR="007841BD" w:rsidRPr="00A90A66" w:rsidRDefault="007841BD" w:rsidP="007841BD">
      <w:pPr>
        <w:pStyle w:val="ListParagraph"/>
        <w:numPr>
          <w:ilvl w:val="0"/>
          <w:numId w:val="9"/>
        </w:numPr>
        <w:spacing w:after="9" w:line="249" w:lineRule="auto"/>
        <w:ind w:right="178"/>
        <w:rPr>
          <w:rFonts w:ascii="Arial" w:eastAsia="Calibri" w:hAnsi="Arial" w:cs="Arial"/>
          <w:color w:val="000000"/>
          <w:lang w:eastAsia="en-GB"/>
        </w:rPr>
      </w:pPr>
      <w:r w:rsidRPr="00A90A66">
        <w:rPr>
          <w:rFonts w:ascii="Arial" w:eastAsia="Calibri" w:hAnsi="Arial" w:cs="Arial"/>
          <w:color w:val="000000"/>
          <w:lang w:eastAsia="en-GB"/>
        </w:rPr>
        <w:t xml:space="preserve">Suitable provision means suitable to the child’s age, aptitude, ability and any special educational needs that he or she may have; </w:t>
      </w:r>
    </w:p>
    <w:p w14:paraId="03996562" w14:textId="77777777" w:rsidR="007841BD" w:rsidRPr="00A90A66" w:rsidRDefault="007841BD" w:rsidP="007841BD">
      <w:pPr>
        <w:pStyle w:val="ListParagraph"/>
        <w:numPr>
          <w:ilvl w:val="0"/>
          <w:numId w:val="9"/>
        </w:numPr>
        <w:spacing w:after="33" w:line="248" w:lineRule="auto"/>
        <w:ind w:right="178"/>
        <w:rPr>
          <w:rFonts w:ascii="Arial" w:eastAsia="Calibri" w:hAnsi="Arial" w:cs="Arial"/>
          <w:color w:val="000000"/>
          <w:lang w:eastAsia="en-GB"/>
        </w:rPr>
      </w:pPr>
      <w:r w:rsidRPr="00A90A66">
        <w:rPr>
          <w:rFonts w:ascii="Arial" w:eastAsia="Calibri" w:hAnsi="Arial" w:cs="Arial"/>
          <w:color w:val="000000"/>
          <w:lang w:eastAsia="en-GB"/>
        </w:rPr>
        <w:t>Provision should be “full time” unless the pupil’s condition means that full-time provision would not be in his or her best interests.  Although “Full-time education” is not defined in law, it should equate to what the pupil would normally have in school.  If they receive one</w:t>
      </w:r>
      <w:r>
        <w:rPr>
          <w:rFonts w:ascii="Arial" w:eastAsia="Calibri" w:hAnsi="Arial" w:cs="Arial"/>
          <w:color w:val="000000"/>
          <w:lang w:eastAsia="en-GB"/>
        </w:rPr>
        <w:t xml:space="preserve"> </w:t>
      </w:r>
      <w:r w:rsidRPr="00A90A66">
        <w:rPr>
          <w:rFonts w:ascii="Arial" w:eastAsia="Calibri" w:hAnsi="Arial" w:cs="Arial"/>
          <w:color w:val="000000"/>
          <w:lang w:eastAsia="en-GB"/>
        </w:rPr>
        <w:t xml:space="preserve">to-one tuition, for example, the hours of face-to-face provision could be fewer as the provision is more concentrated.  </w:t>
      </w:r>
    </w:p>
    <w:p w14:paraId="2ED31188" w14:textId="77777777" w:rsidR="007841BD" w:rsidRDefault="007841BD" w:rsidP="007841BD">
      <w:pPr>
        <w:spacing w:after="19"/>
        <w:ind w:left="30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72545955" w14:textId="1699E037" w:rsidR="007841BD" w:rsidRPr="00A90A66" w:rsidRDefault="007841BD" w:rsidP="007841BD">
      <w:pPr>
        <w:spacing w:after="19"/>
        <w:rPr>
          <w:rFonts w:ascii="Arial" w:eastAsia="Calibri" w:hAnsi="Arial" w:cs="Arial"/>
          <w:color w:val="000000"/>
          <w:lang w:eastAsia="en-GB"/>
        </w:rPr>
      </w:pPr>
      <w:r w:rsidRPr="00A90A66">
        <w:rPr>
          <w:rFonts w:ascii="Arial" w:eastAsia="Calibri" w:hAnsi="Arial" w:cs="Arial"/>
          <w:color w:val="000000"/>
          <w:lang w:eastAsia="en-GB"/>
        </w:rPr>
        <w:t xml:space="preserve">3.5 Local authorities should:  </w:t>
      </w:r>
    </w:p>
    <w:p w14:paraId="28F4044C" w14:textId="77777777" w:rsidR="007841BD" w:rsidRPr="00A90A66" w:rsidRDefault="007841BD" w:rsidP="007841BD">
      <w:pPr>
        <w:pStyle w:val="ListParagraph"/>
        <w:numPr>
          <w:ilvl w:val="0"/>
          <w:numId w:val="10"/>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Provide such education as soon as it is clear that the child will be away from school for 15 days or more, whether consecutive or cumulative. They should liaise with appropriate medical professionals to ensure minimal delay in arranging appropriate provision for the child;  </w:t>
      </w:r>
    </w:p>
    <w:p w14:paraId="3455992C" w14:textId="77777777" w:rsidR="007841BD" w:rsidRPr="00A90A66" w:rsidRDefault="007841BD" w:rsidP="007841BD">
      <w:pPr>
        <w:pStyle w:val="ListParagraph"/>
        <w:numPr>
          <w:ilvl w:val="0"/>
          <w:numId w:val="10"/>
        </w:numPr>
        <w:spacing w:after="39" w:line="248" w:lineRule="auto"/>
        <w:rPr>
          <w:rFonts w:ascii="Arial" w:eastAsia="Calibri" w:hAnsi="Arial" w:cs="Arial"/>
          <w:color w:val="000000"/>
          <w:lang w:eastAsia="en-GB"/>
        </w:rPr>
      </w:pPr>
      <w:r w:rsidRPr="00A90A66">
        <w:rPr>
          <w:rFonts w:ascii="Arial" w:eastAsia="Calibri" w:hAnsi="Arial" w:cs="Arial"/>
          <w:color w:val="000000"/>
          <w:lang w:eastAsia="en-GB"/>
        </w:rPr>
        <w:lastRenderedPageBreak/>
        <w:t xml:space="preserve">Ensure that the education children receive is of good quality (as defined in the Alternative Provision January 2013 statutory guidance), allows them to take appropriate qualifications, prevents them from slipping behind their peers in school and allows them to reintegrate successfully back into school as soon as possible; </w:t>
      </w:r>
    </w:p>
    <w:p w14:paraId="52E2045A" w14:textId="77777777" w:rsidR="007841BD" w:rsidRPr="00A90A66" w:rsidRDefault="007841BD" w:rsidP="007841BD">
      <w:pPr>
        <w:pStyle w:val="ListParagraph"/>
        <w:numPr>
          <w:ilvl w:val="0"/>
          <w:numId w:val="10"/>
        </w:numPr>
        <w:spacing w:after="38"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Addresses the needs of individual children in arranging provision - this may include remote learning platforms; </w:t>
      </w:r>
    </w:p>
    <w:p w14:paraId="43CDC298" w14:textId="77777777" w:rsidR="007841BD" w:rsidRPr="00A90A66" w:rsidRDefault="007841BD" w:rsidP="007841BD">
      <w:pPr>
        <w:pStyle w:val="ListParagraph"/>
        <w:numPr>
          <w:ilvl w:val="0"/>
          <w:numId w:val="10"/>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Where full-time education would not be in the best interests of a child because of reasons relating to their physical or mental health, LAs should provide part-time education on a basis they consider to be in the child’s best interests. Full and part-time education should still aim to achieve good academic attainment particularly in English, Maths and Science. </w:t>
      </w:r>
    </w:p>
    <w:p w14:paraId="47AF0926" w14:textId="77777777" w:rsidR="007841BD" w:rsidRDefault="007841BD" w:rsidP="007841BD">
      <w:pPr>
        <w:spacing w:after="52"/>
        <w:ind w:left="30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20FEDF08" w14:textId="77777777" w:rsidR="007841BD" w:rsidRPr="00A90A66" w:rsidRDefault="007841BD" w:rsidP="007841BD">
      <w:pPr>
        <w:spacing w:after="52"/>
        <w:rPr>
          <w:rFonts w:ascii="Arial" w:eastAsia="Calibri" w:hAnsi="Arial" w:cs="Arial"/>
          <w:color w:val="000000"/>
          <w:lang w:eastAsia="en-GB"/>
        </w:rPr>
      </w:pPr>
      <w:r>
        <w:rPr>
          <w:rFonts w:ascii="Arial" w:eastAsia="Calibri" w:hAnsi="Arial" w:cs="Arial"/>
          <w:color w:val="000000"/>
          <w:lang w:eastAsia="en-GB"/>
        </w:rPr>
        <w:t xml:space="preserve">3.6  </w:t>
      </w:r>
      <w:r w:rsidRPr="00A90A66">
        <w:rPr>
          <w:rFonts w:ascii="Arial" w:eastAsia="Calibri" w:hAnsi="Arial" w:cs="Arial"/>
          <w:color w:val="000000"/>
          <w:lang w:eastAsia="en-GB"/>
        </w:rPr>
        <w:t xml:space="preserve"> Local authorities must have regard to statutory guidance when carrying out their Section 19 duty. The relevant guidance is: </w:t>
      </w:r>
      <w:r w:rsidRPr="00A90A66">
        <w:rPr>
          <w:rFonts w:ascii="Arial" w:eastAsia="Calibri" w:hAnsi="Arial" w:cs="Arial"/>
          <w:b/>
          <w:i/>
          <w:color w:val="000000"/>
          <w:lang w:eastAsia="en-GB"/>
        </w:rPr>
        <w:t>“Ensuring a good education for children who cannot attend school because of health needs”</w:t>
      </w:r>
      <w:r w:rsidRPr="00A90A66">
        <w:rPr>
          <w:rFonts w:ascii="Arial" w:eastAsia="Calibri" w:hAnsi="Arial" w:cs="Arial"/>
          <w:b/>
          <w:i/>
          <w:color w:val="000000"/>
          <w:sz w:val="34"/>
          <w:vertAlign w:val="superscript"/>
          <w:lang w:eastAsia="en-GB"/>
        </w:rPr>
        <w:t xml:space="preserve">   </w:t>
      </w:r>
      <w:r w:rsidRPr="00A90A66">
        <w:rPr>
          <w:rFonts w:ascii="Arial" w:eastAsia="Calibri" w:hAnsi="Arial" w:cs="Arial"/>
          <w:color w:val="000000"/>
          <w:lang w:eastAsia="en-GB"/>
        </w:rPr>
        <w:t>January</w:t>
      </w:r>
      <w:r>
        <w:rPr>
          <w:rFonts w:ascii="Arial" w:eastAsia="Calibri" w:hAnsi="Arial" w:cs="Arial"/>
          <w:color w:val="000000"/>
          <w:lang w:eastAsia="en-GB"/>
        </w:rPr>
        <w:t xml:space="preserve"> 2013 </w:t>
      </w:r>
      <w:hyperlink r:id="rId16" w:history="1">
        <w:r w:rsidRPr="00452E3A">
          <w:rPr>
            <w:rStyle w:val="Hyperlink"/>
            <w:rFonts w:ascii="Arial" w:eastAsia="Calibri" w:hAnsi="Arial" w:cs="Arial"/>
            <w:lang w:eastAsia="en-GB"/>
          </w:rPr>
          <w:t>https://www.gov.uk/government/publications/education</w:t>
        </w:r>
      </w:hyperlink>
      <w:hyperlink r:id="rId17">
        <w:r w:rsidRPr="00A90A66">
          <w:rPr>
            <w:rFonts w:ascii="Arial" w:eastAsia="Calibri" w:hAnsi="Arial" w:cs="Arial"/>
            <w:color w:val="0563C1"/>
            <w:u w:val="single" w:color="0563C1"/>
            <w:lang w:eastAsia="en-GB"/>
          </w:rPr>
          <w:t>-</w:t>
        </w:r>
      </w:hyperlink>
      <w:hyperlink r:id="rId18">
        <w:r w:rsidRPr="00A90A66">
          <w:rPr>
            <w:rFonts w:ascii="Arial" w:eastAsia="Calibri" w:hAnsi="Arial" w:cs="Arial"/>
            <w:color w:val="0563C1"/>
            <w:u w:val="single" w:color="0563C1"/>
            <w:lang w:eastAsia="en-GB"/>
          </w:rPr>
          <w:t>for</w:t>
        </w:r>
      </w:hyperlink>
      <w:hyperlink r:id="rId19">
        <w:r w:rsidRPr="00A90A66">
          <w:rPr>
            <w:rFonts w:ascii="Arial" w:eastAsia="Calibri" w:hAnsi="Arial" w:cs="Arial"/>
            <w:color w:val="0563C1"/>
            <w:u w:val="single" w:color="0563C1"/>
            <w:lang w:eastAsia="en-GB"/>
          </w:rPr>
          <w:t>-</w:t>
        </w:r>
      </w:hyperlink>
      <w:hyperlink r:id="rId20">
        <w:r w:rsidRPr="00A90A66">
          <w:rPr>
            <w:rFonts w:ascii="Arial" w:eastAsia="Calibri" w:hAnsi="Arial" w:cs="Arial"/>
            <w:color w:val="0563C1"/>
            <w:u w:val="single" w:color="0563C1"/>
            <w:lang w:eastAsia="en-GB"/>
          </w:rPr>
          <w:t>children</w:t>
        </w:r>
      </w:hyperlink>
      <w:hyperlink r:id="rId21">
        <w:r w:rsidRPr="00A90A66">
          <w:rPr>
            <w:rFonts w:ascii="Arial" w:eastAsia="Calibri" w:hAnsi="Arial" w:cs="Arial"/>
            <w:color w:val="0563C1"/>
            <w:u w:val="single" w:color="0563C1"/>
            <w:lang w:eastAsia="en-GB"/>
          </w:rPr>
          <w:t>-</w:t>
        </w:r>
      </w:hyperlink>
      <w:hyperlink r:id="rId22">
        <w:r w:rsidRPr="00A90A66">
          <w:rPr>
            <w:rFonts w:ascii="Arial" w:eastAsia="Calibri" w:hAnsi="Arial" w:cs="Arial"/>
            <w:color w:val="0563C1"/>
            <w:u w:val="single" w:color="0563C1"/>
            <w:lang w:eastAsia="en-GB"/>
          </w:rPr>
          <w:t>with</w:t>
        </w:r>
      </w:hyperlink>
      <w:hyperlink r:id="rId23">
        <w:r w:rsidRPr="00A90A66">
          <w:rPr>
            <w:rFonts w:ascii="Arial" w:eastAsia="Calibri" w:hAnsi="Arial" w:cs="Arial"/>
            <w:color w:val="0563C1"/>
            <w:u w:val="single" w:color="0563C1"/>
            <w:lang w:eastAsia="en-GB"/>
          </w:rPr>
          <w:t>-</w:t>
        </w:r>
      </w:hyperlink>
      <w:hyperlink r:id="rId24">
        <w:r w:rsidRPr="00A90A66">
          <w:rPr>
            <w:rFonts w:ascii="Arial" w:eastAsia="Calibri" w:hAnsi="Arial" w:cs="Arial"/>
            <w:color w:val="0563C1"/>
            <w:u w:val="single" w:color="0563C1"/>
            <w:lang w:eastAsia="en-GB"/>
          </w:rPr>
          <w:t>health</w:t>
        </w:r>
      </w:hyperlink>
      <w:hyperlink r:id="rId25"/>
      <w:hyperlink r:id="rId26">
        <w:r w:rsidRPr="00A90A66">
          <w:rPr>
            <w:rFonts w:ascii="Arial" w:eastAsia="Calibri" w:hAnsi="Arial" w:cs="Arial"/>
            <w:color w:val="0563C1"/>
            <w:u w:val="single" w:color="0563C1"/>
            <w:lang w:eastAsia="en-GB"/>
          </w:rPr>
          <w:t>needs</w:t>
        </w:r>
      </w:hyperlink>
      <w:hyperlink r:id="rId27">
        <w:r w:rsidRPr="00A90A66">
          <w:rPr>
            <w:rFonts w:ascii="Arial" w:eastAsia="Calibri" w:hAnsi="Arial" w:cs="Arial"/>
            <w:color w:val="0563C1"/>
            <w:u w:val="single" w:color="0563C1"/>
            <w:lang w:eastAsia="en-GB"/>
          </w:rPr>
          <w:t>-</w:t>
        </w:r>
      </w:hyperlink>
      <w:hyperlink r:id="rId28">
        <w:r w:rsidRPr="00A90A66">
          <w:rPr>
            <w:rFonts w:ascii="Arial" w:eastAsia="Calibri" w:hAnsi="Arial" w:cs="Arial"/>
            <w:color w:val="0563C1"/>
            <w:u w:val="single" w:color="0563C1"/>
            <w:lang w:eastAsia="en-GB"/>
          </w:rPr>
          <w:t>who</w:t>
        </w:r>
      </w:hyperlink>
      <w:hyperlink r:id="rId29">
        <w:r w:rsidRPr="00A90A66">
          <w:rPr>
            <w:rFonts w:ascii="Arial" w:eastAsia="Calibri" w:hAnsi="Arial" w:cs="Arial"/>
            <w:color w:val="0563C1"/>
            <w:u w:val="single" w:color="0563C1"/>
            <w:lang w:eastAsia="en-GB"/>
          </w:rPr>
          <w:t>-</w:t>
        </w:r>
      </w:hyperlink>
      <w:hyperlink r:id="rId30">
        <w:r w:rsidRPr="00A90A66">
          <w:rPr>
            <w:rFonts w:ascii="Arial" w:eastAsia="Calibri" w:hAnsi="Arial" w:cs="Arial"/>
            <w:color w:val="0563C1"/>
            <w:u w:val="single" w:color="0563C1"/>
            <w:lang w:eastAsia="en-GB"/>
          </w:rPr>
          <w:t>cannot</w:t>
        </w:r>
      </w:hyperlink>
      <w:hyperlink r:id="rId31">
        <w:r w:rsidRPr="00A90A66">
          <w:rPr>
            <w:rFonts w:ascii="Arial" w:eastAsia="Calibri" w:hAnsi="Arial" w:cs="Arial"/>
            <w:color w:val="0563C1"/>
            <w:u w:val="single" w:color="0563C1"/>
            <w:lang w:eastAsia="en-GB"/>
          </w:rPr>
          <w:t>-</w:t>
        </w:r>
      </w:hyperlink>
      <w:hyperlink r:id="rId32">
        <w:r w:rsidRPr="00A90A66">
          <w:rPr>
            <w:rFonts w:ascii="Arial" w:eastAsia="Calibri" w:hAnsi="Arial" w:cs="Arial"/>
            <w:color w:val="0563C1"/>
            <w:u w:val="single" w:color="0563C1"/>
            <w:lang w:eastAsia="en-GB"/>
          </w:rPr>
          <w:t>attend</w:t>
        </w:r>
      </w:hyperlink>
      <w:hyperlink r:id="rId33">
        <w:r w:rsidRPr="00A90A66">
          <w:rPr>
            <w:rFonts w:ascii="Arial" w:eastAsia="Calibri" w:hAnsi="Arial" w:cs="Arial"/>
            <w:color w:val="0563C1"/>
            <w:u w:val="single" w:color="0563C1"/>
            <w:lang w:eastAsia="en-GB"/>
          </w:rPr>
          <w:t>-</w:t>
        </w:r>
      </w:hyperlink>
      <w:hyperlink r:id="rId34">
        <w:r w:rsidRPr="00A90A66">
          <w:rPr>
            <w:rFonts w:ascii="Arial" w:eastAsia="Calibri" w:hAnsi="Arial" w:cs="Arial"/>
            <w:color w:val="0563C1"/>
            <w:u w:val="single" w:color="0563C1"/>
            <w:lang w:eastAsia="en-GB"/>
          </w:rPr>
          <w:t>school</w:t>
        </w:r>
      </w:hyperlink>
      <w:hyperlink r:id="rId35">
        <w:r w:rsidRPr="00A90A66">
          <w:rPr>
            <w:rFonts w:ascii="Arial" w:eastAsia="Calibri" w:hAnsi="Arial" w:cs="Arial"/>
            <w:color w:val="000000"/>
            <w:lang w:eastAsia="en-GB"/>
          </w:rPr>
          <w:t xml:space="preserve"> </w:t>
        </w:r>
      </w:hyperlink>
      <w:r w:rsidRPr="00A90A66">
        <w:rPr>
          <w:rFonts w:ascii="Arial" w:eastAsia="Calibri" w:hAnsi="Arial" w:cs="Arial"/>
          <w:color w:val="000000"/>
          <w:lang w:eastAsia="en-GB"/>
        </w:rPr>
        <w:t xml:space="preserve">     </w:t>
      </w:r>
      <w:r w:rsidRPr="00A90A66">
        <w:rPr>
          <w:rFonts w:ascii="Arial" w:eastAsia="Calibri" w:hAnsi="Arial" w:cs="Arial"/>
          <w:b/>
          <w:i/>
          <w:color w:val="000000"/>
          <w:sz w:val="34"/>
          <w:vertAlign w:val="superscript"/>
          <w:lang w:eastAsia="en-GB"/>
        </w:rPr>
        <w:t xml:space="preserve"> </w:t>
      </w:r>
      <w:r w:rsidRPr="00A90A66">
        <w:rPr>
          <w:rFonts w:ascii="Arial" w:eastAsia="Calibri" w:hAnsi="Arial" w:cs="Arial"/>
          <w:color w:val="000000"/>
          <w:lang w:eastAsia="en-GB"/>
        </w:rPr>
        <w:t xml:space="preserve"> </w:t>
      </w:r>
    </w:p>
    <w:p w14:paraId="6CBF02C8"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This policy has been developed with regard to this guidance. </w:t>
      </w:r>
    </w:p>
    <w:p w14:paraId="76DA9A6E" w14:textId="77777777" w:rsidR="007841BD" w:rsidRPr="00A90A66" w:rsidRDefault="007841BD" w:rsidP="007841BD">
      <w:pPr>
        <w:spacing w:after="0"/>
        <w:ind w:left="308"/>
        <w:rPr>
          <w:rFonts w:ascii="Arial" w:eastAsia="Calibri" w:hAnsi="Arial" w:cs="Arial"/>
          <w:color w:val="000000"/>
          <w:lang w:eastAsia="en-GB"/>
        </w:rPr>
      </w:pPr>
      <w:r w:rsidRPr="00A90A66">
        <w:rPr>
          <w:rFonts w:ascii="Arial" w:eastAsia="Calibri" w:hAnsi="Arial" w:cs="Arial"/>
          <w:color w:val="000000"/>
          <w:lang w:eastAsia="en-GB"/>
        </w:rPr>
        <w:t xml:space="preserve"> </w:t>
      </w:r>
      <w:r w:rsidRPr="00A90A66">
        <w:rPr>
          <w:rFonts w:ascii="Arial" w:eastAsia="Calibri" w:hAnsi="Arial" w:cs="Arial"/>
          <w:color w:val="000000"/>
          <w:lang w:eastAsia="en-GB"/>
        </w:rPr>
        <w:tab/>
        <w:t xml:space="preserve"> </w:t>
      </w:r>
    </w:p>
    <w:p w14:paraId="3B635DD4" w14:textId="77777777" w:rsidR="007841BD" w:rsidRPr="00A90A66" w:rsidRDefault="007841BD" w:rsidP="007841BD">
      <w:pPr>
        <w:pStyle w:val="ListParagraph"/>
        <w:numPr>
          <w:ilvl w:val="1"/>
          <w:numId w:val="11"/>
        </w:numPr>
        <w:spacing w:after="3" w:line="248" w:lineRule="auto"/>
        <w:jc w:val="both"/>
        <w:rPr>
          <w:rFonts w:ascii="Arial" w:eastAsia="Calibri" w:hAnsi="Arial" w:cs="Arial"/>
          <w:color w:val="000000"/>
          <w:lang w:eastAsia="en-GB"/>
        </w:rPr>
      </w:pPr>
      <w:r>
        <w:rPr>
          <w:rFonts w:ascii="Arial" w:eastAsia="Calibri" w:hAnsi="Arial" w:cs="Arial"/>
          <w:color w:val="000000"/>
          <w:lang w:eastAsia="en-GB"/>
        </w:rPr>
        <w:t xml:space="preserve">  </w:t>
      </w:r>
      <w:r w:rsidRPr="00A90A66">
        <w:rPr>
          <w:rFonts w:ascii="Arial" w:eastAsia="Calibri" w:hAnsi="Arial" w:cs="Arial"/>
          <w:color w:val="000000"/>
          <w:lang w:eastAsia="en-GB"/>
        </w:rPr>
        <w:t>This policy also recognises the duties placed on Governing Bodies / Trusts set out in Section 100 of The Children and Families Act 2014 to ensure that arrangements are in place to support pupils with medical conditions.  The DfE guidance ‘Supporting pupils at school with medical conditions’ (December 2015) embodies this duty and can be found via the link below:</w:t>
      </w:r>
      <w:r>
        <w:rPr>
          <w:rFonts w:ascii="Arial" w:eastAsia="Calibri" w:hAnsi="Arial" w:cs="Arial"/>
          <w:color w:val="000000"/>
          <w:lang w:eastAsia="en-GB"/>
        </w:rPr>
        <w:t xml:space="preserve"> </w:t>
      </w:r>
      <w:hyperlink r:id="rId36" w:history="1">
        <w:r w:rsidRPr="00452E3A">
          <w:rPr>
            <w:rStyle w:val="Hyperlink"/>
            <w:rFonts w:ascii="Arial" w:eastAsia="Calibri" w:hAnsi="Arial" w:cs="Arial"/>
            <w:lang w:eastAsia="en-GB"/>
          </w:rPr>
          <w:t>https://www.gov.uk/government/uploads/system/uploads/attachment_data/file/3069</w:t>
        </w:r>
      </w:hyperlink>
    </w:p>
    <w:p w14:paraId="6E136F32" w14:textId="77777777" w:rsidR="007841BD" w:rsidRDefault="006B0BA1" w:rsidP="007841BD">
      <w:pPr>
        <w:spacing w:after="0" w:line="241" w:lineRule="auto"/>
        <w:ind w:left="1332" w:firstLine="108"/>
        <w:jc w:val="both"/>
        <w:rPr>
          <w:rFonts w:ascii="Arial" w:eastAsia="Calibri" w:hAnsi="Arial" w:cs="Arial"/>
          <w:color w:val="000000"/>
          <w:lang w:eastAsia="en-GB"/>
        </w:rPr>
      </w:pPr>
      <w:hyperlink r:id="rId37">
        <w:r w:rsidR="007841BD" w:rsidRPr="00A90A66">
          <w:rPr>
            <w:rFonts w:ascii="Arial" w:eastAsia="Calibri" w:hAnsi="Arial" w:cs="Arial"/>
            <w:color w:val="0000FF"/>
            <w:u w:val="single" w:color="0000FF"/>
            <w:lang w:eastAsia="en-GB"/>
          </w:rPr>
          <w:t>52/Statutory_guidance_on_supporting_pupils_at_school_with_medical_conditions.pdf</w:t>
        </w:r>
      </w:hyperlink>
      <w:hyperlink r:id="rId38">
        <w:r w:rsidR="007841BD" w:rsidRPr="00A90A66">
          <w:rPr>
            <w:rFonts w:ascii="Arial" w:eastAsia="Calibri" w:hAnsi="Arial" w:cs="Arial"/>
            <w:color w:val="000000"/>
            <w:lang w:eastAsia="en-GB"/>
          </w:rPr>
          <w:t xml:space="preserve"> </w:t>
        </w:r>
      </w:hyperlink>
      <w:r w:rsidR="007841BD" w:rsidRPr="00A90A66">
        <w:rPr>
          <w:rFonts w:ascii="Arial" w:eastAsia="Calibri" w:hAnsi="Arial" w:cs="Arial"/>
          <w:color w:val="000000"/>
          <w:lang w:eastAsia="en-GB"/>
        </w:rPr>
        <w:t xml:space="preserve">    </w:t>
      </w:r>
    </w:p>
    <w:p w14:paraId="7A9DC18E" w14:textId="77777777" w:rsidR="007841BD" w:rsidRPr="00A90A66" w:rsidRDefault="007841BD" w:rsidP="007841BD">
      <w:pPr>
        <w:spacing w:after="0" w:line="241" w:lineRule="auto"/>
        <w:jc w:val="both"/>
        <w:rPr>
          <w:rFonts w:ascii="Arial" w:eastAsia="Calibri" w:hAnsi="Arial" w:cs="Arial"/>
          <w:color w:val="000000"/>
          <w:lang w:eastAsia="en-GB"/>
        </w:rPr>
      </w:pPr>
      <w:r w:rsidRPr="00A90A66">
        <w:rPr>
          <w:rFonts w:ascii="Arial" w:eastAsia="Calibri" w:hAnsi="Arial" w:cs="Arial"/>
          <w:color w:val="000000"/>
          <w:lang w:eastAsia="en-GB"/>
        </w:rPr>
        <w:t xml:space="preserve">The guidance contains both statutory and non-statutory advice.   </w:t>
      </w:r>
    </w:p>
    <w:p w14:paraId="1117501C" w14:textId="77777777" w:rsidR="007841BD" w:rsidRPr="00A90A66" w:rsidRDefault="007841BD" w:rsidP="007841BD">
      <w:pPr>
        <w:spacing w:after="0"/>
        <w:ind w:left="1332"/>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6690ED3" w14:textId="77777777" w:rsidR="007841BD" w:rsidRPr="00A90A66" w:rsidRDefault="007841BD" w:rsidP="007841BD">
      <w:pPr>
        <w:pStyle w:val="ListParagraph"/>
        <w:numPr>
          <w:ilvl w:val="1"/>
          <w:numId w:val="11"/>
        </w:numPr>
        <w:spacing w:after="3" w:line="248" w:lineRule="auto"/>
        <w:rPr>
          <w:rFonts w:ascii="Arial" w:eastAsia="Calibri" w:hAnsi="Arial" w:cs="Arial"/>
          <w:color w:val="000000"/>
          <w:lang w:eastAsia="en-GB"/>
        </w:rPr>
      </w:pPr>
      <w:r>
        <w:rPr>
          <w:rFonts w:ascii="Arial" w:eastAsia="Calibri" w:hAnsi="Arial" w:cs="Arial"/>
          <w:color w:val="000000"/>
          <w:lang w:eastAsia="en-GB"/>
        </w:rPr>
        <w:t xml:space="preserve">  </w:t>
      </w:r>
      <w:r w:rsidRPr="00A90A66">
        <w:rPr>
          <w:rFonts w:ascii="Arial" w:eastAsia="Calibri" w:hAnsi="Arial" w:cs="Arial"/>
          <w:color w:val="000000"/>
          <w:lang w:eastAsia="en-GB"/>
        </w:rPr>
        <w:t xml:space="preserve">Reading Borough Council’s Health &amp; Safety Team has produced a model policy ‘Supporting Pupils at School with Medical Conditions’ updated in June 2020 which schools may adopt.  This policy outlines staff training requirements, administration of medicines, emergency procedures, risk management and insurance to ensure the school is compliant with health and safety requirements.  This supports this DfE guidance in implementing Individual Health Care Plans to enable a child to continue their attendance at school.   </w:t>
      </w:r>
    </w:p>
    <w:p w14:paraId="476A8786" w14:textId="77777777" w:rsidR="007841BD" w:rsidRPr="00A90A66" w:rsidRDefault="007841BD" w:rsidP="007841BD">
      <w:pPr>
        <w:spacing w:after="362"/>
        <w:ind w:left="30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5CDDF579" w14:textId="77777777" w:rsidR="007841BD" w:rsidRPr="00A90A66" w:rsidRDefault="007841BD" w:rsidP="007841BD">
      <w:pPr>
        <w:keepNext/>
        <w:keepLines/>
        <w:spacing w:after="60"/>
        <w:outlineLvl w:val="0"/>
        <w:rPr>
          <w:rFonts w:ascii="Arial" w:eastAsia="Calibri" w:hAnsi="Arial" w:cs="Arial"/>
          <w:sz w:val="32"/>
          <w:lang w:eastAsia="en-GB"/>
        </w:rPr>
      </w:pPr>
      <w:bookmarkStart w:id="5" w:name="_Toc12179"/>
      <w:r w:rsidRPr="00A90A66">
        <w:rPr>
          <w:rFonts w:ascii="Arial" w:eastAsia="Calibri" w:hAnsi="Arial" w:cs="Arial"/>
          <w:sz w:val="32"/>
          <w:lang w:eastAsia="en-GB"/>
        </w:rPr>
        <w:t>4.</w:t>
      </w:r>
      <w:r w:rsidRPr="00A90A66">
        <w:rPr>
          <w:rFonts w:ascii="Arial" w:eastAsia="Arial" w:hAnsi="Arial" w:cs="Arial"/>
          <w:b/>
          <w:sz w:val="32"/>
          <w:lang w:eastAsia="en-GB"/>
        </w:rPr>
        <w:t xml:space="preserve"> </w:t>
      </w:r>
      <w:r w:rsidRPr="00A90A66">
        <w:rPr>
          <w:rFonts w:ascii="Arial" w:eastAsia="Calibri" w:hAnsi="Arial" w:cs="Arial"/>
          <w:sz w:val="32"/>
          <w:lang w:eastAsia="en-GB"/>
        </w:rPr>
        <w:t xml:space="preserve">Role of Brighter Futures for Children (BFfC) </w:t>
      </w:r>
      <w:bookmarkEnd w:id="5"/>
    </w:p>
    <w:p w14:paraId="4A1EFBF9" w14:textId="77777777" w:rsidR="007841BD" w:rsidRPr="00A90A66" w:rsidRDefault="007841BD" w:rsidP="007841BD">
      <w:pPr>
        <w:spacing w:after="3" w:line="248" w:lineRule="auto"/>
        <w:ind w:right="160"/>
        <w:rPr>
          <w:rFonts w:ascii="Arial" w:eastAsia="Calibri" w:hAnsi="Arial" w:cs="Arial"/>
          <w:color w:val="000000"/>
          <w:lang w:eastAsia="en-GB"/>
        </w:rPr>
      </w:pPr>
      <w:r w:rsidRPr="00A90A66">
        <w:rPr>
          <w:rFonts w:ascii="Arial" w:eastAsia="Calibri" w:hAnsi="Arial" w:cs="Arial"/>
          <w:color w:val="000000"/>
          <w:lang w:eastAsia="en-GB"/>
        </w:rPr>
        <w:t>4.1</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Local authorities are responsible for ensuring that there is a named senior officer with responsibility for education provision for children with health needs and parents should know who that person is. The named officer for BFfC is Gill Dunlop, Pupil &amp; Schools Service Manager, who can be contacted by email </w:t>
      </w:r>
      <w:r w:rsidRPr="00A90A66">
        <w:rPr>
          <w:rFonts w:ascii="Arial" w:eastAsia="Calibri" w:hAnsi="Arial" w:cs="Arial"/>
          <w:color w:val="0563C1"/>
          <w:u w:val="single" w:color="0563C1"/>
          <w:lang w:eastAsia="en-GB"/>
        </w:rPr>
        <w:t>gill.dunlop@brighterfuturesforchildren.org</w:t>
      </w:r>
      <w:r w:rsidRPr="00A90A66">
        <w:rPr>
          <w:rFonts w:ascii="Arial" w:eastAsia="Calibri" w:hAnsi="Arial" w:cs="Arial"/>
          <w:color w:val="000000"/>
          <w:lang w:eastAsia="en-GB"/>
        </w:rPr>
        <w:t xml:space="preserve">. </w:t>
      </w:r>
    </w:p>
    <w:p w14:paraId="21B55135" w14:textId="77777777" w:rsidR="007841BD" w:rsidRPr="00A90A66" w:rsidRDefault="007841BD" w:rsidP="007841BD">
      <w:pPr>
        <w:spacing w:after="12"/>
        <w:ind w:left="1332"/>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3F91840" w14:textId="77777777" w:rsidR="007841BD" w:rsidRPr="00A90A66" w:rsidRDefault="007841BD" w:rsidP="007841BD">
      <w:pPr>
        <w:spacing w:after="3" w:line="248" w:lineRule="auto"/>
        <w:ind w:right="164"/>
        <w:rPr>
          <w:rFonts w:ascii="Arial" w:eastAsia="Calibri" w:hAnsi="Arial" w:cs="Arial"/>
          <w:color w:val="000000"/>
          <w:lang w:eastAsia="en-GB"/>
        </w:rPr>
      </w:pPr>
      <w:r w:rsidRPr="00A90A66">
        <w:rPr>
          <w:rFonts w:ascii="Arial" w:eastAsia="Calibri" w:hAnsi="Arial" w:cs="Arial"/>
          <w:color w:val="000000"/>
          <w:lang w:eastAsia="en-GB"/>
        </w:rPr>
        <w:t>4.2</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BFfC’s SEND Case Officer team will work with schools to review any changing needs of a child with an Education, Health and Care Plan (EHCP), who is unable to attend school because of their medical needs. The EHCP will link the long- term educational needs associated with the child’s medical condition to the most appropriate teaching and learning provision. </w:t>
      </w:r>
    </w:p>
    <w:p w14:paraId="4624195B" w14:textId="77777777" w:rsidR="007841BD" w:rsidRPr="00A90A66" w:rsidRDefault="007841BD" w:rsidP="007841BD">
      <w:pPr>
        <w:spacing w:after="33"/>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71ED842F"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lastRenderedPageBreak/>
        <w:t>4.3</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The Pupil and School Service monitors and provides advice on pupils receiving alternative education provision. The Safeguarding &amp; Children Missing Education (CME) Officer (Fiona Holster </w:t>
      </w:r>
      <w:r w:rsidRPr="00A90A66">
        <w:rPr>
          <w:rFonts w:ascii="Arial" w:eastAsia="Calibri" w:hAnsi="Arial" w:cs="Arial"/>
          <w:color w:val="0563C1"/>
          <w:u w:val="single" w:color="0563C1"/>
          <w:lang w:eastAsia="en-GB"/>
        </w:rPr>
        <w:t>fiona.hostler@brighterfuturesforchildren.org</w:t>
      </w:r>
      <w:r w:rsidRPr="00A90A66">
        <w:rPr>
          <w:rFonts w:ascii="Arial" w:eastAsia="Calibri" w:hAnsi="Arial" w:cs="Arial"/>
          <w:color w:val="000000"/>
          <w:lang w:eastAsia="en-GB"/>
        </w:rPr>
        <w:t xml:space="preserve">) within the service works closely with colleagues within BFfC, with parents, schools and with partner agencies to reduce the length of time that children are out of school or receiving reduced timetables, which may be due to their medical needs. </w:t>
      </w:r>
      <w:r w:rsidRPr="00A90A66">
        <w:rPr>
          <w:rFonts w:ascii="Arial" w:eastAsia="Calibri" w:hAnsi="Arial" w:cs="Arial"/>
          <w:color w:val="B5082E"/>
          <w:lang w:eastAsia="en-GB"/>
        </w:rPr>
        <w:t xml:space="preserve"> </w:t>
      </w:r>
      <w:r w:rsidRPr="00A90A66">
        <w:rPr>
          <w:rFonts w:ascii="Arial" w:eastAsia="Calibri" w:hAnsi="Arial" w:cs="Arial"/>
          <w:color w:val="000000"/>
          <w:lang w:eastAsia="en-GB"/>
        </w:rPr>
        <w:t xml:space="preserve"> </w:t>
      </w:r>
    </w:p>
    <w:p w14:paraId="3FF4EDE5" w14:textId="77777777" w:rsidR="007841BD" w:rsidRPr="00A90A66" w:rsidRDefault="007841BD" w:rsidP="007841BD">
      <w:pPr>
        <w:spacing w:after="33"/>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3257368B" w14:textId="77777777" w:rsidR="007841BD" w:rsidRPr="00A90A66" w:rsidRDefault="007841BD" w:rsidP="007841BD">
      <w:pPr>
        <w:spacing w:after="3" w:line="248" w:lineRule="auto"/>
        <w:ind w:right="173"/>
        <w:rPr>
          <w:rFonts w:ascii="Arial" w:eastAsia="Calibri" w:hAnsi="Arial" w:cs="Arial"/>
          <w:color w:val="000000"/>
          <w:lang w:eastAsia="en-GB"/>
        </w:rPr>
      </w:pPr>
      <w:r w:rsidRPr="00A90A66">
        <w:rPr>
          <w:rFonts w:ascii="Arial" w:eastAsia="Calibri" w:hAnsi="Arial" w:cs="Arial"/>
          <w:color w:val="000000"/>
          <w:lang w:eastAsia="en-GB"/>
        </w:rPr>
        <w:t>4.4</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BFfC expects that all schools will work in partnership with it to ensure continuity of access to education for all children unable to attend school because of serious illness or injury. </w:t>
      </w:r>
    </w:p>
    <w:p w14:paraId="56D44FDB" w14:textId="77777777" w:rsidR="007841BD" w:rsidRDefault="007841BD" w:rsidP="007841BD">
      <w:pPr>
        <w:spacing w:after="362"/>
        <w:ind w:left="308"/>
        <w:rPr>
          <w:rFonts w:ascii="Arial" w:eastAsia="Calibri" w:hAnsi="Arial" w:cs="Arial"/>
          <w:color w:val="000000"/>
          <w:lang w:eastAsia="en-GB"/>
        </w:rPr>
      </w:pPr>
      <w:r w:rsidRPr="00A90A66">
        <w:rPr>
          <w:rFonts w:ascii="Arial" w:eastAsia="Calibri" w:hAnsi="Arial" w:cs="Arial"/>
          <w:color w:val="000000"/>
          <w:lang w:eastAsia="en-GB"/>
        </w:rPr>
        <w:t xml:space="preserve"> </w:t>
      </w:r>
      <w:bookmarkStart w:id="6" w:name="_Toc12180"/>
    </w:p>
    <w:p w14:paraId="2A086AD6" w14:textId="77777777" w:rsidR="007841BD" w:rsidRPr="00A90A66" w:rsidRDefault="007841BD" w:rsidP="007841BD">
      <w:pPr>
        <w:spacing w:after="362"/>
        <w:rPr>
          <w:rFonts w:ascii="Arial" w:eastAsia="Calibri" w:hAnsi="Arial" w:cs="Arial"/>
          <w:lang w:eastAsia="en-GB"/>
        </w:rPr>
      </w:pPr>
      <w:r w:rsidRPr="00A90A66">
        <w:rPr>
          <w:rFonts w:ascii="Arial" w:eastAsia="Calibri" w:hAnsi="Arial" w:cs="Arial"/>
          <w:sz w:val="32"/>
          <w:lang w:eastAsia="en-GB"/>
        </w:rPr>
        <w:t>5.</w:t>
      </w:r>
      <w:r w:rsidRPr="00A90A66">
        <w:rPr>
          <w:rFonts w:ascii="Arial" w:eastAsia="Arial" w:hAnsi="Arial" w:cs="Arial"/>
          <w:b/>
          <w:sz w:val="32"/>
          <w:lang w:eastAsia="en-GB"/>
        </w:rPr>
        <w:t xml:space="preserve"> </w:t>
      </w:r>
      <w:r w:rsidRPr="00A90A66">
        <w:rPr>
          <w:rFonts w:ascii="Arial" w:eastAsia="Calibri" w:hAnsi="Arial" w:cs="Arial"/>
          <w:sz w:val="32"/>
          <w:lang w:eastAsia="en-GB"/>
        </w:rPr>
        <w:t xml:space="preserve">The Role of Schools including funding </w:t>
      </w:r>
      <w:bookmarkEnd w:id="6"/>
    </w:p>
    <w:p w14:paraId="1FF76B43"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5.1</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The legal mandate for schools is to ensure that they are supporting children with medical needs to the best of their ability and that each school has policies and processes in place to ensure this happens. </w:t>
      </w:r>
    </w:p>
    <w:p w14:paraId="71DAA2CF" w14:textId="77777777" w:rsidR="007841BD" w:rsidRPr="00A90A66" w:rsidRDefault="007841BD" w:rsidP="007841BD">
      <w:pPr>
        <w:spacing w:after="9"/>
        <w:ind w:left="1332"/>
        <w:rPr>
          <w:rFonts w:ascii="Arial" w:eastAsia="Calibri" w:hAnsi="Arial" w:cs="Arial"/>
          <w:color w:val="000000"/>
          <w:lang w:eastAsia="en-GB"/>
        </w:rPr>
      </w:pPr>
      <w:r w:rsidRPr="00A90A66">
        <w:rPr>
          <w:rFonts w:ascii="Arial" w:eastAsia="Calibri" w:hAnsi="Arial" w:cs="Arial"/>
          <w:color w:val="000000"/>
          <w:lang w:eastAsia="en-GB"/>
        </w:rPr>
        <w:t xml:space="preserve"> </w:t>
      </w:r>
    </w:p>
    <w:p w14:paraId="6BA4C540"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noProof/>
          <w:color w:val="000000"/>
          <w:lang w:eastAsia="en-GB"/>
        </w:rPr>
        <mc:AlternateContent>
          <mc:Choice Requires="wpg">
            <w:drawing>
              <wp:anchor distT="0" distB="0" distL="114300" distR="114300" simplePos="0" relativeHeight="251684864" behindDoc="0" locked="0" layoutInCell="1" allowOverlap="1" wp14:anchorId="0ADC7A23" wp14:editId="474634FB">
                <wp:simplePos x="0" y="0"/>
                <wp:positionH relativeFrom="page">
                  <wp:posOffset>457200</wp:posOffset>
                </wp:positionH>
                <wp:positionV relativeFrom="page">
                  <wp:posOffset>1609598</wp:posOffset>
                </wp:positionV>
                <wp:extent cx="9144" cy="682752"/>
                <wp:effectExtent l="0" t="0" r="0" b="0"/>
                <wp:wrapSquare wrapText="bothSides"/>
                <wp:docPr id="11036" name="Group 11036"/>
                <wp:cNvGraphicFramePr/>
                <a:graphic xmlns:a="http://schemas.openxmlformats.org/drawingml/2006/main">
                  <a:graphicData uri="http://schemas.microsoft.com/office/word/2010/wordprocessingGroup">
                    <wpg:wgp>
                      <wpg:cNvGrpSpPr/>
                      <wpg:grpSpPr>
                        <a:xfrm>
                          <a:off x="0" y="0"/>
                          <a:ext cx="9144" cy="682752"/>
                          <a:chOff x="0" y="0"/>
                          <a:chExt cx="9144" cy="682752"/>
                        </a:xfrm>
                      </wpg:grpSpPr>
                      <wps:wsp>
                        <wps:cNvPr id="12423" name="Shape 12423"/>
                        <wps:cNvSpPr/>
                        <wps:spPr>
                          <a:xfrm>
                            <a:off x="0" y="0"/>
                            <a:ext cx="9144" cy="170688"/>
                          </a:xfrm>
                          <a:custGeom>
                            <a:avLst/>
                            <a:gdLst/>
                            <a:ahLst/>
                            <a:cxnLst/>
                            <a:rect l="0" t="0" r="0" b="0"/>
                            <a:pathLst>
                              <a:path w="9144" h="170688">
                                <a:moveTo>
                                  <a:pt x="0" y="0"/>
                                </a:moveTo>
                                <a:lnTo>
                                  <a:pt x="9144" y="0"/>
                                </a:lnTo>
                                <a:lnTo>
                                  <a:pt x="9144" y="170688"/>
                                </a:lnTo>
                                <a:lnTo>
                                  <a:pt x="0" y="170688"/>
                                </a:lnTo>
                                <a:lnTo>
                                  <a:pt x="0" y="0"/>
                                </a:lnTo>
                              </a:path>
                            </a:pathLst>
                          </a:custGeom>
                          <a:solidFill>
                            <a:srgbClr val="000000"/>
                          </a:solidFill>
                          <a:ln w="0" cap="flat">
                            <a:noFill/>
                            <a:miter lim="127000"/>
                          </a:ln>
                          <a:effectLst/>
                        </wps:spPr>
                        <wps:bodyPr/>
                      </wps:wsp>
                      <wps:wsp>
                        <wps:cNvPr id="12424" name="Shape 12424"/>
                        <wps:cNvSpPr/>
                        <wps:spPr>
                          <a:xfrm>
                            <a:off x="0" y="512064"/>
                            <a:ext cx="9144" cy="170688"/>
                          </a:xfrm>
                          <a:custGeom>
                            <a:avLst/>
                            <a:gdLst/>
                            <a:ahLst/>
                            <a:cxnLst/>
                            <a:rect l="0" t="0" r="0" b="0"/>
                            <a:pathLst>
                              <a:path w="9144" h="170688">
                                <a:moveTo>
                                  <a:pt x="0" y="0"/>
                                </a:moveTo>
                                <a:lnTo>
                                  <a:pt x="9144" y="0"/>
                                </a:lnTo>
                                <a:lnTo>
                                  <a:pt x="9144" y="170688"/>
                                </a:lnTo>
                                <a:lnTo>
                                  <a:pt x="0" y="170688"/>
                                </a:lnTo>
                                <a:lnTo>
                                  <a:pt x="0" y="0"/>
                                </a:lnTo>
                              </a:path>
                            </a:pathLst>
                          </a:custGeom>
                          <a:solidFill>
                            <a:srgbClr val="000000"/>
                          </a:solidFill>
                          <a:ln w="0" cap="flat">
                            <a:noFill/>
                            <a:miter lim="127000"/>
                          </a:ln>
                          <a:effectLst/>
                        </wps:spPr>
                        <wps:bodyPr/>
                      </wps:wsp>
                    </wpg:wgp>
                  </a:graphicData>
                </a:graphic>
              </wp:anchor>
            </w:drawing>
          </mc:Choice>
          <mc:Fallback>
            <w:pict>
              <v:group w14:anchorId="692ECD7F" id="Group 11036" o:spid="_x0000_s1026" style="position:absolute;margin-left:36pt;margin-top:126.75pt;width:.7pt;height:53.75pt;z-index:251684864;mso-position-horizontal-relative:page;mso-position-vertical-relative:page" coordsize="91,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">
                <v:shape id="Shape 12423" o:spid="_x0000_s1027" style="position:absolute;width:91;height:1706;visibility:visible;mso-wrap-style:square;v-text-anchor:top" coordsize="914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" path="m,l9144,r,170688l,170688,,e" fillcolor="black" stroked="f" strokeweight="0">
                  <v:stroke miterlimit="83231f" joinstyle="miter"/>
                  <v:path arrowok="t" textboxrect="0,0,9144,170688"/>
                </v:shape>
                <v:shape id="Shape 12424" o:spid="_x0000_s1028" style="position:absolute;top:5120;width:91;height:1707;visibility:visible;mso-wrap-style:square;v-text-anchor:top" coordsize="914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" path="m,l9144,r,170688l,170688,,e" fillcolor="black" stroked="f" strokeweight="0">
                  <v:stroke miterlimit="83231f" joinstyle="miter"/>
                  <v:path arrowok="t" textboxrect="0,0,9144,170688"/>
                </v:shape>
                <w10:wrap type="square" anchorx="page" anchory="page"/>
              </v:group>
            </w:pict>
          </mc:Fallback>
        </mc:AlternateContent>
      </w:r>
      <w:r w:rsidRPr="00A90A66">
        <w:rPr>
          <w:rFonts w:ascii="Arial" w:eastAsia="Calibri" w:hAnsi="Arial" w:cs="Arial"/>
          <w:color w:val="000000"/>
          <w:lang w:eastAsia="en-GB"/>
        </w:rPr>
        <w:t>5.2</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Under Equalities legislation schools are expected to make reasonable adjustments to meet the needs of the child if they are able to attend school and to be creative and flexible in meeting needs. It is, however, left to the school’s discretion as to how they meet the needs. Schools will need to demonstrate how they are meeting educational need. This includes meeting the needs of pupils who can attend school part- time and intermittently, particularly when there are known medical needs, and these can be planned for. The Safeguarding and Children Missing Education (CME) Officer should be notified of Reduced Hours Timetable in all cases. </w:t>
      </w:r>
    </w:p>
    <w:p w14:paraId="2B301160" w14:textId="77777777" w:rsidR="007841BD" w:rsidRPr="00A90A66" w:rsidRDefault="007841BD" w:rsidP="007841BD">
      <w:pPr>
        <w:spacing w:after="31"/>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6E1763B8"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5.3</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There is an expectation that most children and young people will make a full or partial recovery from their illness. At this point it is important that their needs for education continue to be appropriately met; most children and young people will transition back to full time mainstream education. </w:t>
      </w:r>
    </w:p>
    <w:p w14:paraId="12596D80" w14:textId="77777777" w:rsidR="007841BD" w:rsidRPr="00A90A66" w:rsidRDefault="007841BD" w:rsidP="007841BD">
      <w:pPr>
        <w:spacing w:after="33"/>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0BCA9175"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5.4</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Children in receipt of medical tuition should be recorded on the schools’ annual census return.  </w:t>
      </w:r>
    </w:p>
    <w:p w14:paraId="753AF3B1" w14:textId="77777777" w:rsidR="007841BD" w:rsidRPr="00A90A66" w:rsidRDefault="007841BD" w:rsidP="007841BD">
      <w:pPr>
        <w:spacing w:after="31"/>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71A3C45C"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5.5</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Schools retain their formula funding for pupils during the period of any alternative provision and will be charged according to the agreed formula based on the daily funding rate for educational provision. </w:t>
      </w:r>
    </w:p>
    <w:p w14:paraId="32B0EF64" w14:textId="77777777" w:rsidR="007841BD" w:rsidRPr="00A90A66" w:rsidRDefault="007841BD" w:rsidP="007841BD">
      <w:pPr>
        <w:spacing w:after="33"/>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8DC8D72" w14:textId="77777777" w:rsidR="007841BD" w:rsidRPr="00A90A66" w:rsidRDefault="007841BD" w:rsidP="007841BD">
      <w:pPr>
        <w:spacing w:after="176" w:line="248" w:lineRule="auto"/>
        <w:rPr>
          <w:rFonts w:ascii="Arial" w:eastAsia="Calibri" w:hAnsi="Arial" w:cs="Arial"/>
          <w:color w:val="000000"/>
          <w:lang w:eastAsia="en-GB"/>
        </w:rPr>
      </w:pPr>
      <w:r w:rsidRPr="00A90A66">
        <w:rPr>
          <w:rFonts w:ascii="Arial" w:eastAsia="Calibri" w:hAnsi="Arial" w:cs="Arial"/>
          <w:color w:val="000000"/>
          <w:lang w:eastAsia="en-GB"/>
        </w:rPr>
        <w:t>5.6</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It is the responsibility of schools to contact BFfC within 10 days of any pupil absence </w:t>
      </w:r>
    </w:p>
    <w:p w14:paraId="502B1825" w14:textId="77777777" w:rsidR="007841BD" w:rsidRPr="00A90A66" w:rsidRDefault="007841BD" w:rsidP="007841BD">
      <w:pPr>
        <w:spacing w:after="362"/>
        <w:ind w:left="972"/>
        <w:rPr>
          <w:rFonts w:ascii="Arial" w:eastAsia="Calibri" w:hAnsi="Arial" w:cs="Arial"/>
          <w:lang w:eastAsia="en-GB"/>
        </w:rPr>
      </w:pPr>
      <w:r w:rsidRPr="00A90A66">
        <w:rPr>
          <w:rFonts w:ascii="Arial" w:eastAsia="Calibri" w:hAnsi="Arial" w:cs="Arial"/>
          <w:lang w:eastAsia="en-GB"/>
        </w:rPr>
        <w:t xml:space="preserve"> </w:t>
      </w:r>
    </w:p>
    <w:p w14:paraId="204A1318" w14:textId="77777777" w:rsidR="007841BD" w:rsidRPr="00A90A66" w:rsidRDefault="007841BD" w:rsidP="007841BD">
      <w:pPr>
        <w:keepNext/>
        <w:keepLines/>
        <w:spacing w:after="57"/>
        <w:outlineLvl w:val="0"/>
        <w:rPr>
          <w:rFonts w:ascii="Arial" w:eastAsia="Calibri" w:hAnsi="Arial" w:cs="Arial"/>
          <w:sz w:val="32"/>
          <w:lang w:eastAsia="en-GB"/>
        </w:rPr>
      </w:pPr>
      <w:bookmarkStart w:id="7" w:name="_Toc12181"/>
      <w:r w:rsidRPr="00A90A66">
        <w:rPr>
          <w:rFonts w:ascii="Arial" w:eastAsia="Calibri" w:hAnsi="Arial" w:cs="Arial"/>
          <w:sz w:val="32"/>
          <w:lang w:eastAsia="en-GB"/>
        </w:rPr>
        <w:t>6.</w:t>
      </w:r>
      <w:r w:rsidRPr="00A90A66">
        <w:rPr>
          <w:rFonts w:ascii="Arial" w:eastAsia="Arial" w:hAnsi="Arial" w:cs="Arial"/>
          <w:b/>
          <w:sz w:val="32"/>
          <w:lang w:eastAsia="en-GB"/>
        </w:rPr>
        <w:t xml:space="preserve"> </w:t>
      </w:r>
      <w:r w:rsidRPr="00A90A66">
        <w:rPr>
          <w:rFonts w:ascii="Arial" w:eastAsia="Calibri" w:hAnsi="Arial" w:cs="Arial"/>
          <w:sz w:val="32"/>
          <w:lang w:eastAsia="en-GB"/>
        </w:rPr>
        <w:t xml:space="preserve">Identification of children who need provision </w:t>
      </w:r>
      <w:bookmarkEnd w:id="7"/>
    </w:p>
    <w:p w14:paraId="54CB366A" w14:textId="77777777" w:rsidR="007841BD" w:rsidRPr="00A90A66" w:rsidRDefault="007841BD" w:rsidP="007841BD">
      <w:pPr>
        <w:keepNext/>
        <w:keepLines/>
        <w:spacing w:after="57"/>
        <w:outlineLvl w:val="0"/>
        <w:rPr>
          <w:rFonts w:ascii="Arial" w:eastAsia="Calibri" w:hAnsi="Arial" w:cs="Arial"/>
          <w:color w:val="149196"/>
          <w:sz w:val="32"/>
          <w:lang w:eastAsia="en-GB"/>
        </w:rPr>
      </w:pPr>
      <w:r w:rsidRPr="00A90A66">
        <w:rPr>
          <w:rFonts w:ascii="Arial" w:eastAsia="Calibri" w:hAnsi="Arial" w:cs="Arial"/>
          <w:color w:val="000000"/>
          <w:lang w:eastAsia="en-GB"/>
        </w:rPr>
        <w:t>6.1</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This policy applies to all children and young people who: </w:t>
      </w:r>
    </w:p>
    <w:p w14:paraId="12F37147" w14:textId="77777777" w:rsidR="007841BD" w:rsidRPr="00A90A66" w:rsidRDefault="007841BD" w:rsidP="007841BD">
      <w:pPr>
        <w:pStyle w:val="ListParagraph"/>
        <w:numPr>
          <w:ilvl w:val="0"/>
          <w:numId w:val="12"/>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Have an illness which will prevent them from attending school for 15 or more school days, either in one absence or over the course of a school year and where suitable education is not otherwise being arranged; </w:t>
      </w:r>
    </w:p>
    <w:p w14:paraId="204D726F" w14:textId="77777777" w:rsidR="007841BD" w:rsidRPr="00A90A66" w:rsidRDefault="007841BD" w:rsidP="007841BD">
      <w:pPr>
        <w:pStyle w:val="ListParagraph"/>
        <w:numPr>
          <w:ilvl w:val="0"/>
          <w:numId w:val="12"/>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lastRenderedPageBreak/>
        <w:t xml:space="preserve">Have a health need and their absence has been validated as necessary by a medical professional, either a consultant community paediatrician or specialist consultant or psychiatrist from the Child and Adolescent Mental Health Service (CAMHS). </w:t>
      </w:r>
    </w:p>
    <w:p w14:paraId="562BC44B" w14:textId="77777777" w:rsidR="007841BD" w:rsidRPr="00A90A66" w:rsidRDefault="007841BD" w:rsidP="007841BD">
      <w:pPr>
        <w:spacing w:after="33"/>
        <w:ind w:left="210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68166562" w14:textId="77777777" w:rsidR="007841BD" w:rsidRPr="00A90A66" w:rsidRDefault="007841BD" w:rsidP="007841BD">
      <w:pPr>
        <w:pStyle w:val="ListParagraph"/>
        <w:numPr>
          <w:ilvl w:val="1"/>
          <w:numId w:val="13"/>
        </w:numPr>
        <w:spacing w:after="3" w:line="248" w:lineRule="auto"/>
        <w:rPr>
          <w:rFonts w:ascii="Arial" w:eastAsia="Calibri" w:hAnsi="Arial" w:cs="Arial"/>
          <w:color w:val="000000"/>
          <w:lang w:eastAsia="en-GB"/>
        </w:rPr>
      </w:pPr>
      <w:r>
        <w:rPr>
          <w:rFonts w:ascii="Arial" w:eastAsia="Calibri" w:hAnsi="Arial" w:cs="Arial"/>
          <w:color w:val="000000"/>
          <w:lang w:eastAsia="en-GB"/>
        </w:rPr>
        <w:t xml:space="preserve"> </w:t>
      </w:r>
      <w:r w:rsidRPr="00A90A66">
        <w:rPr>
          <w:rFonts w:ascii="Arial" w:eastAsia="Calibri" w:hAnsi="Arial" w:cs="Arial"/>
          <w:color w:val="000000"/>
          <w:lang w:eastAsia="en-GB"/>
        </w:rPr>
        <w:t xml:space="preserve">Children who are admitted to hospitals (including Tier 4 psychiatric units) in other areas will receive education through local hospital schools or medical pupil referral units; BFfC will be invoiced for such provision. </w:t>
      </w:r>
    </w:p>
    <w:p w14:paraId="3E3C4F45" w14:textId="77777777" w:rsidR="007841BD" w:rsidRPr="00A90A66" w:rsidRDefault="007841BD" w:rsidP="007841BD">
      <w:pPr>
        <w:spacing w:after="33"/>
        <w:ind w:left="1388"/>
        <w:rPr>
          <w:rFonts w:ascii="Arial" w:eastAsia="Calibri" w:hAnsi="Arial" w:cs="Arial"/>
          <w:color w:val="000000"/>
          <w:lang w:eastAsia="en-GB"/>
        </w:rPr>
      </w:pPr>
      <w:r w:rsidRPr="00A90A66">
        <w:rPr>
          <w:rFonts w:ascii="Arial" w:eastAsia="Calibri" w:hAnsi="Arial" w:cs="Arial"/>
          <w:i/>
          <w:color w:val="000000"/>
          <w:lang w:eastAsia="en-GB"/>
        </w:rPr>
        <w:t xml:space="preserve"> </w:t>
      </w:r>
    </w:p>
    <w:p w14:paraId="2AB9EEC6" w14:textId="77777777" w:rsidR="007841BD" w:rsidRDefault="007841BD" w:rsidP="007841BD">
      <w:pPr>
        <w:pStyle w:val="ListParagraph"/>
        <w:numPr>
          <w:ilvl w:val="1"/>
          <w:numId w:val="13"/>
        </w:numPr>
        <w:spacing w:after="392" w:line="248" w:lineRule="auto"/>
        <w:rPr>
          <w:rFonts w:ascii="Arial" w:eastAsia="Calibri" w:hAnsi="Arial" w:cs="Arial"/>
          <w:color w:val="000000"/>
          <w:lang w:eastAsia="en-GB"/>
        </w:rPr>
      </w:pPr>
      <w:r>
        <w:rPr>
          <w:rFonts w:ascii="Arial" w:eastAsia="Calibri" w:hAnsi="Arial" w:cs="Arial"/>
          <w:color w:val="000000"/>
          <w:lang w:eastAsia="en-GB"/>
        </w:rPr>
        <w:t xml:space="preserve"> </w:t>
      </w:r>
      <w:r w:rsidRPr="00A90A66">
        <w:rPr>
          <w:rFonts w:ascii="Arial" w:eastAsia="Calibri" w:hAnsi="Arial" w:cs="Arial"/>
          <w:color w:val="000000"/>
          <w:lang w:eastAsia="en-GB"/>
        </w:rPr>
        <w:t xml:space="preserve">When a child who lives in Reading is admitted to hospital, or is otherwise too ill to attend school, the component elements of this framework should ensure a continuum of education provision. It also aims to establish effective mechanisms for liaison between the hospital, the alternative provider, parents, school, and in some cases, other LAs.  </w:t>
      </w:r>
      <w:bookmarkStart w:id="8" w:name="_Toc12182"/>
    </w:p>
    <w:p w14:paraId="3A09DA34" w14:textId="77777777" w:rsidR="007841BD" w:rsidRPr="00A90A66" w:rsidRDefault="007841BD" w:rsidP="007841BD">
      <w:pPr>
        <w:pStyle w:val="ListParagraph"/>
        <w:rPr>
          <w:rFonts w:ascii="Arial" w:eastAsia="Calibri" w:hAnsi="Arial" w:cs="Arial"/>
          <w:color w:val="149196"/>
          <w:sz w:val="32"/>
          <w:lang w:eastAsia="en-GB"/>
        </w:rPr>
      </w:pPr>
    </w:p>
    <w:p w14:paraId="2704C02E" w14:textId="77777777" w:rsidR="007841BD" w:rsidRPr="00A90A66" w:rsidRDefault="007841BD" w:rsidP="007841BD">
      <w:pPr>
        <w:spacing w:after="392" w:line="248" w:lineRule="auto"/>
        <w:rPr>
          <w:rFonts w:ascii="Arial" w:eastAsia="Calibri" w:hAnsi="Arial" w:cs="Arial"/>
          <w:color w:val="000000"/>
          <w:lang w:eastAsia="en-GB"/>
        </w:rPr>
      </w:pPr>
      <w:r w:rsidRPr="00A90A66">
        <w:rPr>
          <w:rFonts w:ascii="Arial" w:eastAsia="Calibri" w:hAnsi="Arial" w:cs="Arial"/>
          <w:color w:val="149196"/>
          <w:sz w:val="32"/>
          <w:lang w:eastAsia="en-GB"/>
        </w:rPr>
        <w:t>7.</w:t>
      </w:r>
      <w:r w:rsidRPr="00A90A66">
        <w:rPr>
          <w:rFonts w:ascii="Arial" w:eastAsia="Arial" w:hAnsi="Arial" w:cs="Arial"/>
          <w:b/>
          <w:color w:val="149196"/>
          <w:sz w:val="32"/>
          <w:lang w:eastAsia="en-GB"/>
        </w:rPr>
        <w:t xml:space="preserve"> </w:t>
      </w:r>
      <w:r w:rsidRPr="00A90A66">
        <w:rPr>
          <w:rFonts w:ascii="Arial" w:eastAsia="Calibri" w:hAnsi="Arial" w:cs="Arial"/>
          <w:color w:val="149196"/>
          <w:sz w:val="32"/>
          <w:lang w:eastAsia="en-GB"/>
        </w:rPr>
        <w:t xml:space="preserve">Referral and Intervention </w:t>
      </w:r>
      <w:bookmarkEnd w:id="8"/>
    </w:p>
    <w:p w14:paraId="7C4D5C87" w14:textId="77777777" w:rsidR="007841BD" w:rsidRPr="00A90A66" w:rsidRDefault="007841BD" w:rsidP="007841BD">
      <w:pPr>
        <w:spacing w:after="3" w:line="248" w:lineRule="auto"/>
        <w:ind w:right="122"/>
        <w:rPr>
          <w:rFonts w:ascii="Arial" w:eastAsia="Calibri" w:hAnsi="Arial" w:cs="Arial"/>
          <w:color w:val="000000"/>
          <w:lang w:eastAsia="en-GB"/>
        </w:rPr>
      </w:pPr>
      <w:r w:rsidRPr="00A90A66">
        <w:rPr>
          <w:rFonts w:ascii="Arial" w:eastAsia="Calibri" w:hAnsi="Arial" w:cs="Arial"/>
          <w:color w:val="000000"/>
          <w:lang w:eastAsia="en-GB"/>
        </w:rPr>
        <w:t>7.1</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Before considering a referral to BFfC for advice and guidance a school must satisfy itself that a children or young person’s absence is due to ill-health and that there are no other factors influencing non- attendance. </w:t>
      </w:r>
    </w:p>
    <w:p w14:paraId="3EE3B39C" w14:textId="77777777" w:rsidR="007841BD" w:rsidRPr="00A90A66" w:rsidRDefault="007841BD" w:rsidP="007841BD">
      <w:pPr>
        <w:spacing w:after="12"/>
        <w:ind w:left="138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406E3838" w14:textId="77777777" w:rsidR="007841BD" w:rsidRPr="00A90A66" w:rsidRDefault="007841BD" w:rsidP="007841BD">
      <w:pPr>
        <w:spacing w:after="79" w:line="248" w:lineRule="auto"/>
        <w:ind w:right="134"/>
        <w:rPr>
          <w:rFonts w:ascii="Arial" w:eastAsia="Calibri" w:hAnsi="Arial" w:cs="Arial"/>
          <w:color w:val="000000"/>
          <w:lang w:eastAsia="en-GB"/>
        </w:rPr>
      </w:pPr>
      <w:r w:rsidRPr="00A90A66">
        <w:rPr>
          <w:rFonts w:ascii="Arial" w:eastAsia="Calibri" w:hAnsi="Arial" w:cs="Arial"/>
          <w:color w:val="000000"/>
          <w:lang w:eastAsia="en-GB"/>
        </w:rPr>
        <w:t>7.2</w:t>
      </w:r>
      <w:r w:rsidRPr="00A90A66">
        <w:rPr>
          <w:rFonts w:ascii="Arial" w:eastAsia="Arial" w:hAnsi="Arial" w:cs="Arial"/>
          <w:color w:val="000000"/>
          <w:lang w:eastAsia="en-GB"/>
        </w:rPr>
        <w:t xml:space="preserve"> </w:t>
      </w:r>
      <w:r w:rsidRPr="00A90A66">
        <w:rPr>
          <w:rFonts w:ascii="Arial" w:eastAsia="Calibri" w:hAnsi="Arial" w:cs="Arial"/>
          <w:color w:val="000000"/>
          <w:lang w:eastAsia="en-GB"/>
        </w:rPr>
        <w:t xml:space="preserve">All referrals must be verified, in writing. The school in the first instance requires a letter from a Doctor and evidence of specialist referrals, if applicable. We have used “Doctor” as this means a person with a medical doctorate i.e. GP, EP, Consultant or Paediatrician.   This should indicate: </w:t>
      </w:r>
    </w:p>
    <w:p w14:paraId="5F6FA04C" w14:textId="77777777" w:rsidR="007841BD" w:rsidRPr="00A90A66" w:rsidRDefault="007841BD" w:rsidP="007841BD">
      <w:pPr>
        <w:pStyle w:val="ListParagraph"/>
        <w:numPr>
          <w:ilvl w:val="0"/>
          <w:numId w:val="14"/>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if the child/young person is unfit for school </w:t>
      </w:r>
    </w:p>
    <w:p w14:paraId="58656949" w14:textId="77777777" w:rsidR="007841BD" w:rsidRPr="00A90A66" w:rsidRDefault="007841BD" w:rsidP="007841BD">
      <w:pPr>
        <w:pStyle w:val="ListParagraph"/>
        <w:numPr>
          <w:ilvl w:val="0"/>
          <w:numId w:val="14"/>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for how long support might be required </w:t>
      </w:r>
    </w:p>
    <w:p w14:paraId="45850204" w14:textId="77777777" w:rsidR="007841BD" w:rsidRPr="00A90A66" w:rsidRDefault="007841BD" w:rsidP="007841BD">
      <w:pPr>
        <w:pStyle w:val="ListParagraph"/>
        <w:numPr>
          <w:ilvl w:val="0"/>
          <w:numId w:val="14"/>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a recommendation on the number of teaching hours the young person is able to manage based on their state of health </w:t>
      </w:r>
      <w:r w:rsidRPr="00A90A66">
        <w:rPr>
          <w:rFonts w:ascii="Arial" w:eastAsia="Segoe UI Symbol" w:hAnsi="Arial" w:cs="Arial"/>
          <w:color w:val="000000"/>
          <w:sz w:val="24"/>
          <w:lang w:eastAsia="en-GB"/>
        </w:rPr>
        <w:t>•</w:t>
      </w:r>
      <w:r w:rsidRPr="00A90A66">
        <w:rPr>
          <w:rFonts w:ascii="Arial" w:eastAsia="Arial" w:hAnsi="Arial" w:cs="Arial"/>
          <w:color w:val="000000"/>
          <w:sz w:val="24"/>
          <w:lang w:eastAsia="en-GB"/>
        </w:rPr>
        <w:t xml:space="preserve"> </w:t>
      </w:r>
      <w:r w:rsidRPr="00A90A66">
        <w:rPr>
          <w:rFonts w:ascii="Arial" w:eastAsia="Calibri" w:hAnsi="Arial" w:cs="Arial"/>
          <w:color w:val="000000"/>
          <w:lang w:eastAsia="en-GB"/>
        </w:rPr>
        <w:t xml:space="preserve">an outline of what medical intervention is currently in place </w:t>
      </w:r>
    </w:p>
    <w:p w14:paraId="1AAB2DE5" w14:textId="77777777" w:rsidR="007841BD" w:rsidRPr="00A90A66" w:rsidRDefault="007841BD" w:rsidP="007841BD">
      <w:pPr>
        <w:spacing w:after="3" w:line="248" w:lineRule="auto"/>
        <w:ind w:left="318" w:hanging="10"/>
        <w:rPr>
          <w:rFonts w:ascii="Arial" w:eastAsia="Calibri" w:hAnsi="Arial" w:cs="Arial"/>
          <w:color w:val="000000"/>
          <w:lang w:eastAsia="en-GB"/>
        </w:rPr>
      </w:pPr>
      <w:r w:rsidRPr="00A90A66">
        <w:rPr>
          <w:rFonts w:ascii="Arial" w:eastAsia="Calibri" w:hAnsi="Arial" w:cs="Arial"/>
          <w:color w:val="000000"/>
          <w:lang w:eastAsia="en-GB"/>
        </w:rPr>
        <w:t xml:space="preserve">N.B: further information may be requested of the school or Doctors. </w:t>
      </w:r>
    </w:p>
    <w:p w14:paraId="340C66E2" w14:textId="77777777" w:rsidR="007841BD" w:rsidRPr="00A90A66" w:rsidRDefault="007841BD" w:rsidP="007841BD">
      <w:pPr>
        <w:spacing w:after="9"/>
        <w:ind w:left="30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5AD3CAE2" w14:textId="77777777" w:rsidR="007841BD" w:rsidRPr="00A90A66" w:rsidRDefault="007841BD" w:rsidP="007841BD">
      <w:pPr>
        <w:pStyle w:val="ListParagraph"/>
        <w:numPr>
          <w:ilvl w:val="1"/>
          <w:numId w:val="15"/>
        </w:numPr>
        <w:spacing w:after="3" w:line="248" w:lineRule="auto"/>
        <w:ind w:right="143"/>
        <w:rPr>
          <w:rFonts w:ascii="Arial" w:eastAsia="Calibri" w:hAnsi="Arial" w:cs="Arial"/>
          <w:color w:val="000000"/>
          <w:lang w:eastAsia="en-GB"/>
        </w:rPr>
      </w:pPr>
      <w:r>
        <w:rPr>
          <w:rFonts w:ascii="Arial" w:eastAsia="Calibri" w:hAnsi="Arial" w:cs="Arial"/>
          <w:color w:val="000000"/>
          <w:lang w:eastAsia="en-GB"/>
        </w:rPr>
        <w:t xml:space="preserve"> </w:t>
      </w:r>
      <w:r w:rsidRPr="00A90A66">
        <w:rPr>
          <w:rFonts w:ascii="Arial" w:eastAsia="Calibri" w:hAnsi="Arial" w:cs="Arial"/>
          <w:color w:val="000000"/>
          <w:lang w:eastAsia="en-GB"/>
        </w:rPr>
        <w:t>Subject to medical advice, BFfC/the Hospital School</w:t>
      </w:r>
      <w:r w:rsidRPr="00A90A66">
        <w:rPr>
          <w:rFonts w:ascii="Arial" w:eastAsia="Calibri" w:hAnsi="Arial" w:cs="Arial"/>
          <w:i/>
          <w:color w:val="000000"/>
          <w:lang w:eastAsia="en-GB"/>
        </w:rPr>
        <w:t xml:space="preserve"> </w:t>
      </w:r>
      <w:r w:rsidRPr="00A90A66">
        <w:rPr>
          <w:rFonts w:ascii="Arial" w:eastAsia="Calibri" w:hAnsi="Arial" w:cs="Arial"/>
          <w:color w:val="000000"/>
          <w:lang w:eastAsia="en-GB"/>
        </w:rPr>
        <w:t>aims to teach children and young people in hospital from day 1 or as soon as the child is well enough. When a child is in hospital, effective liaison between hospital staff, teaching staff on the wards and the child’s school will ensure continuity of provision and consistency of curriculum, helping the child to keep up rather than having to catch up with his/her education.</w:t>
      </w:r>
      <w:r w:rsidRPr="00A90A66">
        <w:rPr>
          <w:rFonts w:ascii="Arial" w:eastAsia="Calibri" w:hAnsi="Arial" w:cs="Arial"/>
          <w:i/>
          <w:color w:val="000000"/>
          <w:lang w:eastAsia="en-GB"/>
        </w:rPr>
        <w:t xml:space="preserve"> </w:t>
      </w:r>
    </w:p>
    <w:p w14:paraId="0A1B37B1" w14:textId="77777777" w:rsidR="007841BD" w:rsidRPr="00A90A66" w:rsidRDefault="007841BD" w:rsidP="007841BD">
      <w:pPr>
        <w:spacing w:after="0"/>
        <w:ind w:left="1388"/>
        <w:rPr>
          <w:rFonts w:ascii="Arial" w:eastAsia="Calibri" w:hAnsi="Arial" w:cs="Arial"/>
          <w:color w:val="000000"/>
          <w:lang w:eastAsia="en-GB"/>
        </w:rPr>
      </w:pPr>
      <w:r w:rsidRPr="00A90A66">
        <w:rPr>
          <w:rFonts w:ascii="Arial" w:eastAsia="Calibri" w:hAnsi="Arial" w:cs="Arial"/>
          <w:i/>
          <w:color w:val="000000"/>
          <w:lang w:eastAsia="en-GB"/>
        </w:rPr>
        <w:t xml:space="preserve"> </w:t>
      </w:r>
    </w:p>
    <w:p w14:paraId="513430E1"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For pupils who have returned from hospitals or other in-patient units out of county, medical evidence will be sought from the discharging hospital medical staff. </w:t>
      </w:r>
      <w:r w:rsidRPr="00A90A66">
        <w:rPr>
          <w:rFonts w:ascii="Arial" w:eastAsia="Calibri" w:hAnsi="Arial" w:cs="Arial"/>
          <w:i/>
          <w:color w:val="000000"/>
          <w:lang w:eastAsia="en-GB"/>
        </w:rPr>
        <w:t xml:space="preserve"> </w:t>
      </w:r>
    </w:p>
    <w:p w14:paraId="5A440EB0" w14:textId="77777777" w:rsidR="007841BD" w:rsidRPr="00A90A66" w:rsidRDefault="007841BD" w:rsidP="007841BD">
      <w:pPr>
        <w:spacing w:after="0"/>
        <w:ind w:left="308"/>
        <w:rPr>
          <w:rFonts w:ascii="Arial" w:eastAsia="Calibri" w:hAnsi="Arial" w:cs="Arial"/>
          <w:color w:val="000000"/>
          <w:lang w:eastAsia="en-GB"/>
        </w:rPr>
      </w:pPr>
      <w:r w:rsidRPr="00A90A66">
        <w:rPr>
          <w:rFonts w:ascii="Arial" w:eastAsia="Calibri" w:hAnsi="Arial" w:cs="Arial"/>
          <w:i/>
          <w:color w:val="000000"/>
          <w:lang w:eastAsia="en-GB"/>
        </w:rPr>
        <w:t xml:space="preserve"> </w:t>
      </w:r>
    </w:p>
    <w:p w14:paraId="7FF465CD"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If a child has complex long-term health issues and the pattern of illness may be unpredictable, regular liaison between the school, medical professionals and the Hospital School will enable appropriate provision to be made.</w:t>
      </w:r>
      <w:r w:rsidRPr="00A90A66">
        <w:rPr>
          <w:rFonts w:ascii="Arial" w:eastAsia="Calibri" w:hAnsi="Arial" w:cs="Arial"/>
          <w:i/>
          <w:color w:val="000000"/>
          <w:lang w:eastAsia="en-GB"/>
        </w:rPr>
        <w:t xml:space="preserve"> </w:t>
      </w:r>
    </w:p>
    <w:p w14:paraId="5DF270F1" w14:textId="77777777" w:rsidR="007841BD" w:rsidRPr="00A90A66" w:rsidRDefault="007841BD" w:rsidP="007841BD">
      <w:pPr>
        <w:spacing w:after="144"/>
        <w:ind w:left="30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38E3B6FA" w14:textId="77777777" w:rsidR="007841BD" w:rsidRPr="00A90A66" w:rsidRDefault="007841BD" w:rsidP="007841BD">
      <w:pPr>
        <w:pStyle w:val="ListParagraph"/>
        <w:numPr>
          <w:ilvl w:val="1"/>
          <w:numId w:val="15"/>
        </w:numPr>
        <w:spacing w:after="377" w:line="248" w:lineRule="auto"/>
        <w:ind w:right="143"/>
        <w:rPr>
          <w:rFonts w:ascii="Arial" w:eastAsia="Calibri" w:hAnsi="Arial" w:cs="Arial"/>
          <w:color w:val="000000"/>
          <w:lang w:eastAsia="en-GB"/>
        </w:rPr>
      </w:pPr>
      <w:r w:rsidRPr="00A90A66">
        <w:rPr>
          <w:rFonts w:ascii="Arial" w:eastAsia="Calibri" w:hAnsi="Arial" w:cs="Arial"/>
          <w:color w:val="000000"/>
          <w:lang w:eastAsia="en-GB"/>
        </w:rPr>
        <w:t>The child’s progress will be reviewed at least every 6 weeks by the school in liaison with the alternative provider</w:t>
      </w:r>
      <w:r w:rsidRPr="00A90A66">
        <w:rPr>
          <w:rFonts w:ascii="Arial" w:eastAsia="Calibri" w:hAnsi="Arial" w:cs="Arial"/>
          <w:i/>
          <w:color w:val="000000"/>
          <w:lang w:eastAsia="en-GB"/>
        </w:rPr>
        <w:t>,</w:t>
      </w:r>
      <w:r w:rsidRPr="00A90A66">
        <w:rPr>
          <w:rFonts w:ascii="Arial" w:eastAsia="Calibri" w:hAnsi="Arial" w:cs="Arial"/>
          <w:color w:val="000000"/>
          <w:lang w:eastAsia="en-GB"/>
        </w:rPr>
        <w:t xml:space="preserve"> in consultation with the parent / carer, and other relevant services. Reviews will be made more frequently according to need. It should be recognised that a child’s educational needs and ability to access education may change depending on their health and that the programme may need to be flexible to accommodate this. </w:t>
      </w:r>
    </w:p>
    <w:p w14:paraId="12EF5E1A" w14:textId="77777777" w:rsidR="007841BD" w:rsidRPr="00A90A66" w:rsidRDefault="007841BD" w:rsidP="007841BD">
      <w:pPr>
        <w:keepNext/>
        <w:keepLines/>
        <w:spacing w:after="25"/>
        <w:outlineLvl w:val="0"/>
        <w:rPr>
          <w:rFonts w:ascii="Arial" w:eastAsia="Calibri" w:hAnsi="Arial" w:cs="Arial"/>
          <w:sz w:val="32"/>
          <w:lang w:eastAsia="en-GB"/>
        </w:rPr>
      </w:pPr>
      <w:bookmarkStart w:id="9" w:name="_Toc12183"/>
      <w:r w:rsidRPr="00A90A66">
        <w:rPr>
          <w:rFonts w:ascii="Arial" w:eastAsia="Calibri" w:hAnsi="Arial" w:cs="Arial"/>
          <w:sz w:val="32"/>
          <w:lang w:eastAsia="en-GB"/>
        </w:rPr>
        <w:lastRenderedPageBreak/>
        <w:t>8.</w:t>
      </w:r>
      <w:r w:rsidRPr="00A90A66">
        <w:rPr>
          <w:rFonts w:ascii="Arial" w:eastAsia="Arial" w:hAnsi="Arial" w:cs="Arial"/>
          <w:b/>
          <w:sz w:val="32"/>
          <w:lang w:eastAsia="en-GB"/>
        </w:rPr>
        <w:t xml:space="preserve"> </w:t>
      </w:r>
      <w:r w:rsidRPr="00A90A66">
        <w:rPr>
          <w:rFonts w:ascii="Arial" w:eastAsia="Calibri" w:hAnsi="Arial" w:cs="Arial"/>
          <w:sz w:val="32"/>
          <w:lang w:eastAsia="en-GB"/>
        </w:rPr>
        <w:t xml:space="preserve">Children with an Education, Health and Care Plan (EHCP) </w:t>
      </w:r>
      <w:bookmarkEnd w:id="9"/>
    </w:p>
    <w:p w14:paraId="03F9D7A7" w14:textId="77777777" w:rsidR="007841BD" w:rsidRPr="00A90A66" w:rsidRDefault="007841BD" w:rsidP="007841BD">
      <w:pPr>
        <w:spacing w:after="168"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Where a child with an EHCP is educated in the Royal Berkshire Hospital or in another venue through the alternative provider, the teaching provided will be tailored to meet the child’s needs as identified on the EHCP. </w:t>
      </w:r>
    </w:p>
    <w:p w14:paraId="22D2CABB" w14:textId="77777777" w:rsidR="007841BD" w:rsidRPr="00A90A66" w:rsidRDefault="007841BD" w:rsidP="007841BD">
      <w:pPr>
        <w:spacing w:after="169" w:line="248" w:lineRule="auto"/>
        <w:rPr>
          <w:rFonts w:ascii="Arial" w:eastAsia="Calibri" w:hAnsi="Arial" w:cs="Arial"/>
          <w:color w:val="000000"/>
          <w:lang w:eastAsia="en-GB"/>
        </w:rPr>
      </w:pPr>
      <w:r w:rsidRPr="00A90A66">
        <w:rPr>
          <w:rFonts w:ascii="Arial" w:eastAsia="Calibri" w:hAnsi="Arial" w:cs="Arial"/>
          <w:color w:val="000000"/>
          <w:lang w:eastAsia="en-GB"/>
        </w:rPr>
        <w:t>The provider will receive a copy of the EHCP and a copy of the current Provision Map or most recent Annual Review.  Children who have special educational needs but no EHCP should have their needs identified in their Individual Health Care Plan.</w:t>
      </w:r>
      <w:r w:rsidRPr="00A90A66">
        <w:rPr>
          <w:rFonts w:ascii="Arial" w:eastAsia="Calibri" w:hAnsi="Arial" w:cs="Arial"/>
          <w:color w:val="B5082E"/>
          <w:lang w:eastAsia="en-GB"/>
        </w:rPr>
        <w:t xml:space="preserve">   </w:t>
      </w:r>
      <w:r w:rsidRPr="00A90A66">
        <w:rPr>
          <w:rFonts w:ascii="Arial" w:eastAsia="Calibri" w:hAnsi="Arial" w:cs="Arial"/>
          <w:color w:val="000000"/>
          <w:lang w:eastAsia="en-GB"/>
        </w:rPr>
        <w:t xml:space="preserve"> </w:t>
      </w:r>
    </w:p>
    <w:p w14:paraId="0BB83018" w14:textId="77777777" w:rsidR="007841BD" w:rsidRPr="00A90A66" w:rsidRDefault="007841BD" w:rsidP="007841BD">
      <w:pPr>
        <w:spacing w:after="384"/>
        <w:ind w:left="1028"/>
        <w:rPr>
          <w:rFonts w:ascii="Arial" w:eastAsia="Calibri" w:hAnsi="Arial" w:cs="Arial"/>
          <w:color w:val="000000"/>
          <w:lang w:eastAsia="en-GB"/>
        </w:rPr>
      </w:pPr>
      <w:r w:rsidRPr="00A90A66">
        <w:rPr>
          <w:rFonts w:ascii="Arial" w:eastAsia="Calibri" w:hAnsi="Arial" w:cs="Arial"/>
          <w:color w:val="000000"/>
          <w:lang w:eastAsia="en-GB"/>
        </w:rPr>
        <w:t xml:space="preserve"> </w:t>
      </w:r>
    </w:p>
    <w:p w14:paraId="3419B920" w14:textId="77777777" w:rsidR="007841BD" w:rsidRPr="00A90A66" w:rsidRDefault="007841BD" w:rsidP="007841BD">
      <w:pPr>
        <w:keepNext/>
        <w:keepLines/>
        <w:spacing w:after="88"/>
        <w:outlineLvl w:val="0"/>
        <w:rPr>
          <w:rFonts w:ascii="Arial" w:eastAsia="Calibri" w:hAnsi="Arial" w:cs="Arial"/>
          <w:sz w:val="32"/>
          <w:lang w:eastAsia="en-GB"/>
        </w:rPr>
      </w:pPr>
      <w:bookmarkStart w:id="10" w:name="_Toc12184"/>
      <w:r w:rsidRPr="00A90A66">
        <w:rPr>
          <w:rFonts w:ascii="Arial" w:eastAsia="Calibri" w:hAnsi="Arial" w:cs="Arial"/>
          <w:sz w:val="32"/>
          <w:lang w:eastAsia="en-GB"/>
        </w:rPr>
        <w:t>9.</w:t>
      </w:r>
      <w:r w:rsidRPr="00A90A66">
        <w:rPr>
          <w:rFonts w:ascii="Arial" w:eastAsia="Arial" w:hAnsi="Arial" w:cs="Arial"/>
          <w:b/>
          <w:sz w:val="32"/>
          <w:lang w:eastAsia="en-GB"/>
        </w:rPr>
        <w:t xml:space="preserve"> </w:t>
      </w:r>
      <w:r w:rsidRPr="00A90A66">
        <w:rPr>
          <w:rFonts w:ascii="Arial" w:eastAsia="Calibri" w:hAnsi="Arial" w:cs="Arial"/>
          <w:sz w:val="32"/>
          <w:lang w:eastAsia="en-GB"/>
        </w:rPr>
        <w:t xml:space="preserve">Transport provision for sick children  </w:t>
      </w:r>
      <w:bookmarkEnd w:id="10"/>
    </w:p>
    <w:p w14:paraId="59DFC123" w14:textId="77777777" w:rsidR="007841BD" w:rsidRPr="00A90A66" w:rsidRDefault="007841BD" w:rsidP="007841BD">
      <w:pPr>
        <w:spacing w:after="328"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Where a child who lives in Reading is unable to attend school due to an illness, but could attend if appropriate transport were provided, BFfC may provide transport to and from school, if the conditions mentioned in the School Transport Policy are met, including sufficient supporting evidence. </w:t>
      </w:r>
      <w:hyperlink r:id="rId39">
        <w:r w:rsidRPr="00A90A66">
          <w:rPr>
            <w:rFonts w:ascii="Arial" w:eastAsia="Calibri" w:hAnsi="Arial" w:cs="Arial"/>
            <w:color w:val="0563C1"/>
            <w:u w:val="single" w:color="0563C1"/>
            <w:lang w:eastAsia="en-GB"/>
          </w:rPr>
          <w:t>https://brighterfuturesforchildren.org/wp</w:t>
        </w:r>
      </w:hyperlink>
      <w:hyperlink r:id="rId40">
        <w:r w:rsidRPr="00A90A66">
          <w:rPr>
            <w:rFonts w:ascii="Arial" w:eastAsia="Calibri" w:hAnsi="Arial" w:cs="Arial"/>
            <w:color w:val="0563C1"/>
            <w:u w:val="single" w:color="0563C1"/>
            <w:lang w:eastAsia="en-GB"/>
          </w:rPr>
          <w:t>-</w:t>
        </w:r>
      </w:hyperlink>
      <w:hyperlink r:id="rId41">
        <w:r w:rsidRPr="00A90A66">
          <w:rPr>
            <w:rFonts w:ascii="Arial" w:eastAsia="Calibri" w:hAnsi="Arial" w:cs="Arial"/>
            <w:color w:val="0563C1"/>
            <w:u w:val="single" w:color="0563C1"/>
            <w:lang w:eastAsia="en-GB"/>
          </w:rPr>
          <w:t>content/uploads/2020/07/BFFC</w:t>
        </w:r>
      </w:hyperlink>
      <w:hyperlink r:id="rId42">
        <w:r w:rsidRPr="00A90A66">
          <w:rPr>
            <w:rFonts w:ascii="Arial" w:eastAsia="Calibri" w:hAnsi="Arial" w:cs="Arial"/>
            <w:color w:val="0563C1"/>
            <w:u w:val="single" w:color="0563C1"/>
            <w:lang w:eastAsia="en-GB"/>
          </w:rPr>
          <w:t>-</w:t>
        </w:r>
      </w:hyperlink>
      <w:hyperlink r:id="rId43">
        <w:r w:rsidRPr="00A90A66">
          <w:rPr>
            <w:rFonts w:ascii="Arial" w:eastAsia="Calibri" w:hAnsi="Arial" w:cs="Arial"/>
            <w:color w:val="0563C1"/>
            <w:u w:val="single" w:color="0563C1"/>
            <w:lang w:eastAsia="en-GB"/>
          </w:rPr>
          <w:t>Transport</w:t>
        </w:r>
      </w:hyperlink>
      <w:hyperlink r:id="rId44">
        <w:r w:rsidRPr="00A90A66">
          <w:rPr>
            <w:rFonts w:ascii="Arial" w:eastAsia="Calibri" w:hAnsi="Arial" w:cs="Arial"/>
            <w:color w:val="0563C1"/>
            <w:u w:val="single" w:color="0563C1"/>
            <w:lang w:eastAsia="en-GB"/>
          </w:rPr>
          <w:t>-</w:t>
        </w:r>
      </w:hyperlink>
      <w:hyperlink r:id="rId45">
        <w:r w:rsidRPr="00A90A66">
          <w:rPr>
            <w:rFonts w:ascii="Arial" w:eastAsia="Calibri" w:hAnsi="Arial" w:cs="Arial"/>
            <w:color w:val="0563C1"/>
            <w:u w:val="single" w:color="0563C1"/>
            <w:lang w:eastAsia="en-GB"/>
          </w:rPr>
          <w:t>Policy</w:t>
        </w:r>
      </w:hyperlink>
      <w:hyperlink r:id="rId46"/>
      <w:hyperlink r:id="rId47">
        <w:r w:rsidRPr="00A90A66">
          <w:rPr>
            <w:rFonts w:ascii="Arial" w:eastAsia="Calibri" w:hAnsi="Arial" w:cs="Arial"/>
            <w:color w:val="0563C1"/>
            <w:u w:val="single" w:color="0563C1"/>
            <w:lang w:eastAsia="en-GB"/>
          </w:rPr>
          <w:t>v2b</w:t>
        </w:r>
      </w:hyperlink>
      <w:hyperlink r:id="rId48">
        <w:r w:rsidRPr="00A90A66">
          <w:rPr>
            <w:rFonts w:ascii="Arial" w:eastAsia="Calibri" w:hAnsi="Arial" w:cs="Arial"/>
            <w:color w:val="0563C1"/>
            <w:u w:val="single" w:color="0563C1"/>
            <w:lang w:eastAsia="en-GB"/>
          </w:rPr>
          <w:t>-</w:t>
        </w:r>
      </w:hyperlink>
      <w:hyperlink r:id="rId49">
        <w:r w:rsidRPr="00A90A66">
          <w:rPr>
            <w:rFonts w:ascii="Arial" w:eastAsia="Calibri" w:hAnsi="Arial" w:cs="Arial"/>
            <w:color w:val="0563C1"/>
            <w:u w:val="single" w:color="0563C1"/>
            <w:lang w:eastAsia="en-GB"/>
          </w:rPr>
          <w:t>July</w:t>
        </w:r>
      </w:hyperlink>
      <w:hyperlink r:id="rId50">
        <w:r w:rsidRPr="00A90A66">
          <w:rPr>
            <w:rFonts w:ascii="Arial" w:eastAsia="Calibri" w:hAnsi="Arial" w:cs="Arial"/>
            <w:color w:val="0563C1"/>
            <w:u w:val="single" w:color="0563C1"/>
            <w:lang w:eastAsia="en-GB"/>
          </w:rPr>
          <w:t>-</w:t>
        </w:r>
      </w:hyperlink>
      <w:hyperlink r:id="rId51">
        <w:r w:rsidRPr="00A90A66">
          <w:rPr>
            <w:rFonts w:ascii="Arial" w:eastAsia="Calibri" w:hAnsi="Arial" w:cs="Arial"/>
            <w:color w:val="0563C1"/>
            <w:u w:val="single" w:color="0563C1"/>
            <w:lang w:eastAsia="en-GB"/>
          </w:rPr>
          <w:t>2020.pdf</w:t>
        </w:r>
      </w:hyperlink>
      <w:hyperlink r:id="rId52">
        <w:r w:rsidRPr="00A90A66">
          <w:rPr>
            <w:rFonts w:ascii="Arial" w:eastAsia="Calibri" w:hAnsi="Arial" w:cs="Arial"/>
            <w:color w:val="000000"/>
            <w:lang w:eastAsia="en-GB"/>
          </w:rPr>
          <w:t xml:space="preserve"> </w:t>
        </w:r>
      </w:hyperlink>
      <w:r w:rsidRPr="00A90A66">
        <w:rPr>
          <w:rFonts w:ascii="Arial" w:eastAsia="Calibri" w:hAnsi="Arial" w:cs="Arial"/>
          <w:color w:val="000000"/>
          <w:lang w:eastAsia="en-GB"/>
        </w:rPr>
        <w:t xml:space="preserve"> </w:t>
      </w:r>
    </w:p>
    <w:bookmarkStart w:id="11" w:name="_Toc12185"/>
    <w:p w14:paraId="7801449D" w14:textId="77777777" w:rsidR="007841BD" w:rsidRPr="00A90A66" w:rsidRDefault="007841BD" w:rsidP="007841BD">
      <w:pPr>
        <w:keepNext/>
        <w:keepLines/>
        <w:spacing w:after="25"/>
        <w:outlineLvl w:val="0"/>
        <w:rPr>
          <w:rFonts w:ascii="Arial" w:eastAsia="Calibri" w:hAnsi="Arial" w:cs="Arial"/>
          <w:color w:val="149196"/>
          <w:sz w:val="32"/>
          <w:lang w:eastAsia="en-GB"/>
        </w:rPr>
      </w:pPr>
      <w:r w:rsidRPr="00A90A66">
        <w:rPr>
          <w:rFonts w:ascii="Arial" w:eastAsia="Calibri" w:hAnsi="Arial" w:cs="Arial"/>
          <w:noProof/>
          <w:color w:val="149196"/>
          <w:lang w:eastAsia="en-GB"/>
        </w:rPr>
        <mc:AlternateContent>
          <mc:Choice Requires="wpg">
            <w:drawing>
              <wp:anchor distT="0" distB="0" distL="114300" distR="114300" simplePos="0" relativeHeight="251685888" behindDoc="0" locked="0" layoutInCell="1" allowOverlap="1" wp14:anchorId="6B6B57B9" wp14:editId="10114C8C">
                <wp:simplePos x="0" y="0"/>
                <wp:positionH relativeFrom="page">
                  <wp:posOffset>457200</wp:posOffset>
                </wp:positionH>
                <wp:positionV relativeFrom="page">
                  <wp:posOffset>2773934</wp:posOffset>
                </wp:positionV>
                <wp:extent cx="9144" cy="284988"/>
                <wp:effectExtent l="0" t="0" r="0" b="0"/>
                <wp:wrapSquare wrapText="bothSides"/>
                <wp:docPr id="11513" name="Group 11513"/>
                <wp:cNvGraphicFramePr/>
                <a:graphic xmlns:a="http://schemas.openxmlformats.org/drawingml/2006/main">
                  <a:graphicData uri="http://schemas.microsoft.com/office/word/2010/wordprocessingGroup">
                    <wpg:wgp>
                      <wpg:cNvGrpSpPr/>
                      <wpg:grpSpPr>
                        <a:xfrm>
                          <a:off x="0" y="0"/>
                          <a:ext cx="9144" cy="284988"/>
                          <a:chOff x="0" y="0"/>
                          <a:chExt cx="9144" cy="284988"/>
                        </a:xfrm>
                      </wpg:grpSpPr>
                      <wps:wsp>
                        <wps:cNvPr id="12427" name="Shape 12427"/>
                        <wps:cNvSpPr/>
                        <wps:spPr>
                          <a:xfrm>
                            <a:off x="0" y="0"/>
                            <a:ext cx="9144" cy="284988"/>
                          </a:xfrm>
                          <a:custGeom>
                            <a:avLst/>
                            <a:gdLst/>
                            <a:ahLst/>
                            <a:cxnLst/>
                            <a:rect l="0" t="0" r="0" b="0"/>
                            <a:pathLst>
                              <a:path w="9144" h="284988">
                                <a:moveTo>
                                  <a:pt x="0" y="0"/>
                                </a:moveTo>
                                <a:lnTo>
                                  <a:pt x="9144" y="0"/>
                                </a:lnTo>
                                <a:lnTo>
                                  <a:pt x="9144" y="284988"/>
                                </a:lnTo>
                                <a:lnTo>
                                  <a:pt x="0" y="284988"/>
                                </a:lnTo>
                                <a:lnTo>
                                  <a:pt x="0" y="0"/>
                                </a:lnTo>
                              </a:path>
                            </a:pathLst>
                          </a:custGeom>
                          <a:solidFill>
                            <a:srgbClr val="000000"/>
                          </a:solidFill>
                          <a:ln w="0" cap="flat">
                            <a:noFill/>
                            <a:miter lim="127000"/>
                          </a:ln>
                          <a:effectLst/>
                        </wps:spPr>
                        <wps:bodyPr/>
                      </wps:wsp>
                    </wpg:wgp>
                  </a:graphicData>
                </a:graphic>
              </wp:anchor>
            </w:drawing>
          </mc:Choice>
          <mc:Fallback>
            <w:pict>
              <v:group w14:anchorId="1CCC0D90" id="Group 11513" o:spid="_x0000_s1026" style="position:absolute;margin-left:36pt;margin-top:218.4pt;width:.7pt;height:22.45pt;z-index:251685888;mso-position-horizontal-relative:page;mso-position-vertical-relative:page" coordsize="9144,284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">
                <v:shape id="Shape 12427" o:spid="_x0000_s1027" style="position:absolute;width:9144;height:284988;visibility:visible;mso-wrap-style:square;v-text-anchor:top" coordsize="9144,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" path="m,l9144,r,284988l,284988,,e" fillcolor="black" stroked="f" strokeweight="0">
                  <v:stroke miterlimit="83231f" joinstyle="miter"/>
                  <v:path arrowok="t" textboxrect="0,0,9144,284988"/>
                </v:shape>
                <w10:wrap type="square" anchorx="page" anchory="page"/>
              </v:group>
            </w:pict>
          </mc:Fallback>
        </mc:AlternateContent>
      </w:r>
      <w:r w:rsidRPr="00A90A66">
        <w:rPr>
          <w:rFonts w:ascii="Arial" w:eastAsia="Calibri" w:hAnsi="Arial" w:cs="Arial"/>
          <w:sz w:val="32"/>
          <w:lang w:eastAsia="en-GB"/>
        </w:rPr>
        <w:t xml:space="preserve">10.  Working in Partnership </w:t>
      </w:r>
      <w:bookmarkEnd w:id="11"/>
    </w:p>
    <w:p w14:paraId="63B22043" w14:textId="77777777" w:rsidR="007841BD" w:rsidRPr="00A90A66" w:rsidRDefault="007841BD" w:rsidP="007841BD">
      <w:pPr>
        <w:spacing w:after="168"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Schools and alternative providers should collaborate with parents/carers, BFfC and all        relevant health services to ensure the delivery of effective education for children with additional health needs. </w:t>
      </w:r>
    </w:p>
    <w:p w14:paraId="438C9377" w14:textId="77777777" w:rsidR="007841BD" w:rsidRPr="00A90A66" w:rsidRDefault="007841BD" w:rsidP="007841BD">
      <w:pPr>
        <w:spacing w:after="171"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Parents and carers have a key role to play in their child’s education and will be involved in planning and on-going review. In the case of children looked after (CLA), BFfC Virtual School and primary carers will fulfil this role. Children should also be involved in decisions to ensure they are engaged as much as possible in this process. </w:t>
      </w:r>
    </w:p>
    <w:p w14:paraId="03021001"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Relevant services including Special Educational Needs and Disabilities (SEND), Child and Adolescent Mental Health Services (CAMHS), General Practitioners, Education </w:t>
      </w:r>
    </w:p>
    <w:p w14:paraId="012CACB1" w14:textId="77777777" w:rsidR="007841BD" w:rsidRPr="00A90A66" w:rsidRDefault="007841BD" w:rsidP="007841BD">
      <w:pPr>
        <w:spacing w:after="168"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Inclusion/Attendance/ Improvement Services, educational psychologists and school nurses all have responsibilities to work together to support children who are medically unfit to attend school. </w:t>
      </w:r>
    </w:p>
    <w:p w14:paraId="29E9A9DE" w14:textId="77777777" w:rsidR="007841BD" w:rsidRPr="00A90A66" w:rsidRDefault="007841BD" w:rsidP="007841BD">
      <w:pPr>
        <w:spacing w:after="171"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Schools and alternative providers will </w:t>
      </w:r>
      <w:proofErr w:type="gramStart"/>
      <w:r w:rsidRPr="00A90A66">
        <w:rPr>
          <w:rFonts w:ascii="Arial" w:eastAsia="Calibri" w:hAnsi="Arial" w:cs="Arial"/>
          <w:color w:val="000000"/>
          <w:lang w:eastAsia="en-GB"/>
        </w:rPr>
        <w:t>make arrangements</w:t>
      </w:r>
      <w:proofErr w:type="gramEnd"/>
      <w:r w:rsidRPr="00A90A66">
        <w:rPr>
          <w:rFonts w:ascii="Arial" w:eastAsia="Calibri" w:hAnsi="Arial" w:cs="Arial"/>
          <w:color w:val="000000"/>
          <w:lang w:eastAsia="en-GB"/>
        </w:rPr>
        <w:t xml:space="preserve"> to reintegrate pupils at the earliest opportunity and as soon as they are well enough. Each child should have a reintegration plan set out in their Individual Health Care Plan reviewed and amended as appropriate. Schools must consider whether they need to make any reasonable adjustments to provide suitable access for the child as part of their reintegration. </w:t>
      </w:r>
    </w:p>
    <w:p w14:paraId="04267087"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The plans for the longer-term outcome and the next steps will be agreed at the start of the commissioned support, intervention or provision, according to the statutory guidance. </w:t>
      </w:r>
    </w:p>
    <w:p w14:paraId="51B7AB4B" w14:textId="77777777" w:rsidR="007841BD" w:rsidRDefault="007841BD" w:rsidP="007841BD">
      <w:pPr>
        <w:spacing w:after="814"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Children will be supported by both their home school and alternative provision to sit public examinations. Awarding bodies will make special arrangements for children with permanent or long-standing disabilities when they are taking public examinations. </w:t>
      </w:r>
      <w:bookmarkStart w:id="12" w:name="_Toc12186"/>
    </w:p>
    <w:p w14:paraId="0E333FF1" w14:textId="77777777" w:rsidR="007841BD" w:rsidRDefault="007841BD" w:rsidP="007841BD">
      <w:pPr>
        <w:spacing w:after="814" w:line="248" w:lineRule="auto"/>
        <w:rPr>
          <w:rFonts w:ascii="Arial" w:eastAsia="Calibri" w:hAnsi="Arial" w:cs="Arial"/>
          <w:sz w:val="32"/>
          <w:lang w:eastAsia="en-GB"/>
        </w:rPr>
      </w:pPr>
    </w:p>
    <w:p w14:paraId="5F28BAB2" w14:textId="77777777" w:rsidR="007841BD" w:rsidRDefault="007841BD" w:rsidP="007841BD">
      <w:pPr>
        <w:spacing w:after="120" w:line="247" w:lineRule="auto"/>
        <w:rPr>
          <w:rFonts w:ascii="Arial" w:eastAsia="Calibri" w:hAnsi="Arial" w:cs="Arial"/>
          <w:lang w:eastAsia="en-GB"/>
        </w:rPr>
      </w:pPr>
      <w:r w:rsidRPr="00A90A66">
        <w:rPr>
          <w:rFonts w:ascii="Arial" w:eastAsia="Calibri" w:hAnsi="Arial" w:cs="Arial"/>
          <w:sz w:val="32"/>
          <w:lang w:eastAsia="en-GB"/>
        </w:rPr>
        <w:lastRenderedPageBreak/>
        <w:t>11. Complaints and Review</w:t>
      </w:r>
      <w:bookmarkEnd w:id="12"/>
    </w:p>
    <w:p w14:paraId="388F16B5" w14:textId="77777777" w:rsidR="007841BD" w:rsidRPr="00A90A66" w:rsidRDefault="007841BD" w:rsidP="007841BD">
      <w:pPr>
        <w:spacing w:after="120" w:line="247" w:lineRule="auto"/>
        <w:rPr>
          <w:rFonts w:ascii="Arial" w:eastAsia="Calibri" w:hAnsi="Arial" w:cs="Arial"/>
          <w:lang w:eastAsia="en-GB"/>
        </w:rPr>
      </w:pPr>
      <w:r w:rsidRPr="00A90A66">
        <w:rPr>
          <w:rFonts w:ascii="Arial" w:eastAsia="Calibri" w:hAnsi="Arial" w:cs="Arial"/>
          <w:color w:val="000000"/>
          <w:lang w:eastAsia="en-GB"/>
        </w:rPr>
        <w:t>This policy will be reviewed every two years or in line with any changes made to statutory guidelines.</w:t>
      </w:r>
    </w:p>
    <w:p w14:paraId="6466E1A3" w14:textId="77777777" w:rsidR="007841BD" w:rsidRPr="00A90A66" w:rsidRDefault="007841BD" w:rsidP="007841BD">
      <w:p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Education Support for Medical Absence is underpinned by the following Government documents in addition to the statutory documents referred to in the policy:</w:t>
      </w:r>
    </w:p>
    <w:p w14:paraId="59EB19C8" w14:textId="77777777" w:rsidR="007841BD" w:rsidRPr="00A90A66" w:rsidRDefault="007841BD" w:rsidP="007841BD">
      <w:pPr>
        <w:pStyle w:val="ListParagraph"/>
        <w:numPr>
          <w:ilvl w:val="0"/>
          <w:numId w:val="16"/>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Out of School Out of Mind, 2011</w:t>
      </w:r>
    </w:p>
    <w:p w14:paraId="2B48F941" w14:textId="77777777" w:rsidR="007841BD" w:rsidRPr="00A90A66" w:rsidRDefault="007841BD" w:rsidP="007841BD">
      <w:pPr>
        <w:pStyle w:val="ListParagraph"/>
        <w:numPr>
          <w:ilvl w:val="0"/>
          <w:numId w:val="16"/>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Ofsted Subsidiary Guidance, 2012</w:t>
      </w:r>
    </w:p>
    <w:p w14:paraId="298F0629" w14:textId="77777777" w:rsidR="007841BD" w:rsidRPr="00A90A66" w:rsidRDefault="007841BD" w:rsidP="007841BD">
      <w:pPr>
        <w:pStyle w:val="ListParagraph"/>
        <w:numPr>
          <w:ilvl w:val="0"/>
          <w:numId w:val="16"/>
        </w:numPr>
        <w:spacing w:after="505" w:line="248" w:lineRule="auto"/>
        <w:rPr>
          <w:rFonts w:ascii="Arial" w:eastAsia="Calibri" w:hAnsi="Arial" w:cs="Arial"/>
          <w:color w:val="000000"/>
          <w:lang w:eastAsia="en-GB"/>
        </w:rPr>
      </w:pPr>
      <w:r w:rsidRPr="00A90A66">
        <w:rPr>
          <w:rFonts w:ascii="Arial" w:eastAsia="Calibri" w:hAnsi="Arial" w:cs="Arial"/>
          <w:color w:val="000000"/>
          <w:lang w:eastAsia="en-GB"/>
        </w:rPr>
        <w:t xml:space="preserve">Alternative Provision Statutory Guidance, January 2013 </w:t>
      </w:r>
      <w:r w:rsidRPr="00A90A66">
        <w:rPr>
          <w:rFonts w:ascii="Arial" w:eastAsia="Segoe UI Symbol" w:hAnsi="Arial" w:cs="Arial"/>
          <w:color w:val="000000"/>
          <w:lang w:eastAsia="en-GB"/>
        </w:rPr>
        <w:t xml:space="preserve">• </w:t>
      </w:r>
      <w:r w:rsidRPr="00A90A66">
        <w:rPr>
          <w:rFonts w:ascii="Arial" w:eastAsia="Calibri" w:hAnsi="Arial" w:cs="Arial"/>
          <w:color w:val="000000"/>
          <w:lang w:eastAsia="en-GB"/>
        </w:rPr>
        <w:t>SEND Code of Practice, January 2015</w:t>
      </w:r>
    </w:p>
    <w:p w14:paraId="6EEC1AAC" w14:textId="77777777" w:rsidR="007841BD" w:rsidRPr="00A90A66" w:rsidRDefault="007841BD" w:rsidP="007841BD">
      <w:pPr>
        <w:spacing w:after="642" w:line="248" w:lineRule="auto"/>
        <w:rPr>
          <w:rFonts w:ascii="Arial" w:eastAsia="Calibri" w:hAnsi="Arial" w:cs="Arial"/>
          <w:color w:val="000000"/>
          <w:lang w:eastAsia="en-GB"/>
        </w:rPr>
      </w:pPr>
      <w:r>
        <w:rPr>
          <w:rFonts w:ascii="Arial" w:eastAsia="Calibri" w:hAnsi="Arial" w:cs="Arial"/>
          <w:color w:val="000000"/>
          <w:lang w:eastAsia="en-GB"/>
        </w:rPr>
        <w:t>T</w:t>
      </w:r>
      <w:r w:rsidRPr="00A90A66">
        <w:rPr>
          <w:rFonts w:ascii="Arial" w:eastAsia="Calibri" w:hAnsi="Arial" w:cs="Arial"/>
          <w:color w:val="000000"/>
          <w:lang w:eastAsia="en-GB"/>
        </w:rPr>
        <w:t xml:space="preserve">his policy has been developed regarding the above guidance. </w:t>
      </w:r>
    </w:p>
    <w:p w14:paraId="72C83922" w14:textId="77777777" w:rsidR="007841BD" w:rsidRPr="00A90A66" w:rsidRDefault="007841BD" w:rsidP="007841BD">
      <w:pPr>
        <w:keepNext/>
        <w:keepLines/>
        <w:spacing w:after="25"/>
        <w:outlineLvl w:val="1"/>
        <w:rPr>
          <w:rFonts w:ascii="Arial" w:eastAsia="Calibri" w:hAnsi="Arial" w:cs="Arial"/>
          <w:sz w:val="32"/>
          <w:lang w:eastAsia="en-GB"/>
        </w:rPr>
      </w:pPr>
      <w:r w:rsidRPr="00A90A66">
        <w:rPr>
          <w:rFonts w:ascii="Arial" w:eastAsia="Calibri" w:hAnsi="Arial" w:cs="Arial"/>
          <w:sz w:val="32"/>
          <w:lang w:eastAsia="en-GB"/>
        </w:rPr>
        <w:t>12.</w:t>
      </w:r>
      <w:r w:rsidRPr="00A90A66">
        <w:rPr>
          <w:rFonts w:ascii="Arial" w:eastAsia="Arial" w:hAnsi="Arial" w:cs="Arial"/>
          <w:b/>
          <w:sz w:val="32"/>
          <w:lang w:eastAsia="en-GB"/>
        </w:rPr>
        <w:t xml:space="preserve"> </w:t>
      </w:r>
      <w:r w:rsidRPr="00A90A66">
        <w:rPr>
          <w:rFonts w:ascii="Arial" w:eastAsia="Calibri" w:hAnsi="Arial" w:cs="Arial"/>
          <w:sz w:val="32"/>
          <w:lang w:eastAsia="en-GB"/>
        </w:rPr>
        <w:t>Co-production and consultation</w:t>
      </w:r>
    </w:p>
    <w:p w14:paraId="0644C8EA" w14:textId="77777777" w:rsidR="007841BD" w:rsidRPr="00A90A66" w:rsidRDefault="007841BD" w:rsidP="007841BD">
      <w:pPr>
        <w:spacing w:after="195" w:line="248" w:lineRule="auto"/>
        <w:rPr>
          <w:rFonts w:ascii="Arial" w:eastAsia="Calibri" w:hAnsi="Arial" w:cs="Arial"/>
          <w:color w:val="000000"/>
          <w:lang w:eastAsia="en-GB"/>
        </w:rPr>
      </w:pPr>
      <w:r w:rsidRPr="00A90A66">
        <w:rPr>
          <w:rFonts w:ascii="Arial" w:eastAsia="Calibri" w:hAnsi="Arial" w:cs="Arial"/>
          <w:color w:val="000000"/>
          <w:lang w:eastAsia="en-GB"/>
        </w:rPr>
        <w:t>Through the SEND Strand 2 Working Group the following teams, services and organisations have been consulted with, and contributed to, this policy:</w:t>
      </w:r>
    </w:p>
    <w:p w14:paraId="17DC5A5B"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Reading Families Forum;</w:t>
      </w:r>
    </w:p>
    <w:p w14:paraId="7B830203"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Early Years settings and nursery schools;</w:t>
      </w:r>
    </w:p>
    <w:p w14:paraId="6BF12CB1"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BFfC Early Years Manager and EY Adviser for SEND;</w:t>
      </w:r>
    </w:p>
    <w:p w14:paraId="1E4C6908"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SEND Team Manager, Special School head teachers;</w:t>
      </w:r>
    </w:p>
    <w:p w14:paraId="74660C94"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Primary and secondary School SENDCos;</w:t>
      </w:r>
    </w:p>
    <w:p w14:paraId="09FD7E35"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BFfC Educational Psychology Service;</w:t>
      </w:r>
    </w:p>
    <w:p w14:paraId="5CDF7538" w14:textId="77777777" w:rsidR="007841BD" w:rsidRPr="00A90A66" w:rsidRDefault="007841BD" w:rsidP="007841BD">
      <w:pPr>
        <w:pStyle w:val="ListParagraph"/>
        <w:numPr>
          <w:ilvl w:val="0"/>
          <w:numId w:val="17"/>
        </w:numPr>
        <w:spacing w:after="3" w:line="248" w:lineRule="auto"/>
        <w:jc w:val="both"/>
        <w:rPr>
          <w:rFonts w:ascii="Arial" w:eastAsia="Calibri" w:hAnsi="Arial" w:cs="Arial"/>
          <w:color w:val="000000"/>
          <w:lang w:eastAsia="en-GB"/>
        </w:rPr>
      </w:pPr>
      <w:r w:rsidRPr="00A90A66">
        <w:rPr>
          <w:rFonts w:ascii="Arial" w:eastAsia="Calibri" w:hAnsi="Arial" w:cs="Arial"/>
          <w:color w:val="000000"/>
          <w:lang w:eastAsia="en-GB"/>
        </w:rPr>
        <w:t>BFfC Autism Adviser, BFfC Early Help;</w:t>
      </w:r>
    </w:p>
    <w:p w14:paraId="03A0C781" w14:textId="77777777" w:rsidR="007841BD" w:rsidRPr="00A90A66" w:rsidRDefault="007841BD" w:rsidP="007841BD">
      <w:pPr>
        <w:pStyle w:val="ListParagraph"/>
        <w:numPr>
          <w:ilvl w:val="0"/>
          <w:numId w:val="17"/>
        </w:numPr>
        <w:spacing w:after="9" w:line="249" w:lineRule="auto"/>
        <w:rPr>
          <w:rFonts w:ascii="Arial" w:eastAsia="Calibri" w:hAnsi="Arial" w:cs="Arial"/>
          <w:color w:val="000000"/>
          <w:lang w:eastAsia="en-GB"/>
        </w:rPr>
      </w:pPr>
      <w:r w:rsidRPr="00A90A66">
        <w:rPr>
          <w:rFonts w:ascii="Arial" w:eastAsia="Calibri" w:hAnsi="Arial" w:cs="Arial"/>
          <w:color w:val="000000"/>
          <w:lang w:eastAsia="en-GB"/>
        </w:rPr>
        <w:t>BFfC Children’s Social Care;</w:t>
      </w:r>
    </w:p>
    <w:p w14:paraId="4A125164"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BFfC School Standards;</w:t>
      </w:r>
    </w:p>
    <w:p w14:paraId="3BC945A4"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Reading Independent Advice and Support Service for SEND;</w:t>
      </w:r>
    </w:p>
    <w:p w14:paraId="33817607" w14:textId="77777777" w:rsidR="007841BD" w:rsidRPr="00A90A66" w:rsidRDefault="007841BD" w:rsidP="007841BD">
      <w:pPr>
        <w:pStyle w:val="ListParagraph"/>
        <w:numPr>
          <w:ilvl w:val="0"/>
          <w:numId w:val="17"/>
        </w:numPr>
        <w:spacing w:after="3" w:line="248" w:lineRule="auto"/>
        <w:rPr>
          <w:rFonts w:ascii="Arial" w:eastAsia="Calibri" w:hAnsi="Arial" w:cs="Arial"/>
          <w:color w:val="000000"/>
          <w:lang w:eastAsia="en-GB"/>
        </w:rPr>
      </w:pPr>
      <w:r w:rsidRPr="00A90A66">
        <w:rPr>
          <w:rFonts w:ascii="Arial" w:eastAsia="Calibri" w:hAnsi="Arial" w:cs="Arial"/>
          <w:color w:val="000000"/>
          <w:lang w:eastAsia="en-GB"/>
        </w:rPr>
        <w:t>Berkshire NHS including School Nursing,</w:t>
      </w:r>
    </w:p>
    <w:p w14:paraId="0899AF08" w14:textId="77777777" w:rsidR="007841BD" w:rsidRPr="00A90A66" w:rsidRDefault="007841BD" w:rsidP="007841BD">
      <w:pPr>
        <w:pStyle w:val="Default"/>
        <w:rPr>
          <w:rFonts w:ascii="Arial" w:hAnsi="Arial" w:cs="Arial"/>
          <w:sz w:val="32"/>
          <w:szCs w:val="32"/>
        </w:rPr>
      </w:pPr>
    </w:p>
    <w:p w14:paraId="47128DB7" w14:textId="40952DC9" w:rsidR="00137255" w:rsidRDefault="00137255" w:rsidP="006A6261">
      <w:pPr>
        <w:spacing w:after="120" w:line="240" w:lineRule="auto"/>
        <w:rPr>
          <w:rFonts w:ascii="Arial" w:eastAsia="Arial" w:hAnsi="Arial" w:cs="Arial"/>
          <w:b/>
          <w:sz w:val="28"/>
          <w:lang w:eastAsia="en-GB"/>
        </w:rPr>
      </w:pPr>
    </w:p>
    <w:p w14:paraId="7AF96EC4" w14:textId="77777777" w:rsidR="00A06357" w:rsidRPr="00A06357" w:rsidRDefault="00A06357" w:rsidP="00A06357">
      <w:pPr>
        <w:widowControl w:val="0"/>
        <w:autoSpaceDE w:val="0"/>
        <w:autoSpaceDN w:val="0"/>
        <w:spacing w:after="0" w:line="240" w:lineRule="auto"/>
        <w:rPr>
          <w:rFonts w:ascii="Arial" w:eastAsia="Verdana" w:hAnsi="Arial" w:cs="Arial"/>
          <w:b/>
          <w:lang w:eastAsia="en-GB" w:bidi="en-GB"/>
        </w:rPr>
      </w:pPr>
      <w:bookmarkStart w:id="13" w:name="_Toc163131314"/>
    </w:p>
    <w:p w14:paraId="00FEA789" w14:textId="77777777" w:rsidR="00A06357" w:rsidRPr="00A06357" w:rsidRDefault="00A06357" w:rsidP="00A06357">
      <w:pPr>
        <w:widowControl w:val="0"/>
        <w:autoSpaceDE w:val="0"/>
        <w:autoSpaceDN w:val="0"/>
        <w:spacing w:before="79" w:after="0" w:line="240" w:lineRule="auto"/>
        <w:ind w:left="712"/>
        <w:rPr>
          <w:rFonts w:ascii="Arial" w:eastAsia="Verdana" w:hAnsi="Arial" w:cs="Arial"/>
          <w:b/>
          <w:w w:val="95"/>
          <w:lang w:eastAsia="en-GB" w:bidi="en-GB"/>
        </w:rPr>
      </w:pPr>
    </w:p>
    <w:p w14:paraId="446DEECA" w14:textId="77777777" w:rsidR="00A06357" w:rsidRPr="00A06357" w:rsidRDefault="00A06357" w:rsidP="00A06357">
      <w:pPr>
        <w:widowControl w:val="0"/>
        <w:autoSpaceDE w:val="0"/>
        <w:autoSpaceDN w:val="0"/>
        <w:spacing w:before="79" w:after="0" w:line="240" w:lineRule="auto"/>
        <w:ind w:left="712"/>
        <w:rPr>
          <w:rFonts w:ascii="Arial" w:eastAsia="Verdana" w:hAnsi="Arial" w:cs="Arial"/>
          <w:b/>
          <w:w w:val="95"/>
          <w:lang w:eastAsia="en-GB" w:bidi="en-GB"/>
        </w:rPr>
      </w:pPr>
    </w:p>
    <w:p w14:paraId="486E81D1" w14:textId="77777777" w:rsidR="00A06357" w:rsidRPr="00A06357" w:rsidRDefault="00A06357" w:rsidP="00A06357">
      <w:pPr>
        <w:widowControl w:val="0"/>
        <w:autoSpaceDE w:val="0"/>
        <w:autoSpaceDN w:val="0"/>
        <w:spacing w:before="79" w:after="0" w:line="240" w:lineRule="auto"/>
        <w:ind w:left="712"/>
        <w:rPr>
          <w:rFonts w:ascii="Arial" w:eastAsia="Verdana" w:hAnsi="Arial" w:cs="Arial"/>
          <w:b/>
          <w:w w:val="95"/>
          <w:lang w:eastAsia="en-GB" w:bidi="en-GB"/>
        </w:rPr>
      </w:pPr>
    </w:p>
    <w:p w14:paraId="60C5D277"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20281BB0"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3DBAFD76"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499A7F7E"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4719E6A1"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47B190DE"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020F8173"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27E5C25D"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345E3C5C" w14:textId="77777777" w:rsidR="00A06357" w:rsidRPr="00A06357" w:rsidRDefault="00A06357" w:rsidP="00A06357">
      <w:pPr>
        <w:widowControl w:val="0"/>
        <w:autoSpaceDE w:val="0"/>
        <w:autoSpaceDN w:val="0"/>
        <w:spacing w:before="79" w:after="0" w:line="240" w:lineRule="auto"/>
        <w:rPr>
          <w:rFonts w:ascii="Arial" w:eastAsia="Verdana" w:hAnsi="Arial" w:cs="Arial"/>
          <w:b/>
          <w:lang w:eastAsia="en-GB" w:bidi="en-GB"/>
        </w:rPr>
      </w:pPr>
    </w:p>
    <w:p w14:paraId="1E3E6659" w14:textId="77777777" w:rsidR="00A06357" w:rsidRPr="00A06357" w:rsidRDefault="00A06357" w:rsidP="00A06357">
      <w:pPr>
        <w:widowControl w:val="0"/>
        <w:autoSpaceDE w:val="0"/>
        <w:autoSpaceDN w:val="0"/>
        <w:spacing w:before="79" w:after="0" w:line="240" w:lineRule="auto"/>
        <w:rPr>
          <w:rFonts w:ascii="Arial" w:eastAsia="Verdana" w:hAnsi="Arial" w:cs="Arial"/>
          <w:b/>
          <w:lang w:eastAsia="en-GB" w:bidi="en-GB"/>
        </w:rPr>
      </w:pPr>
    </w:p>
    <w:p w14:paraId="5AE91E66" w14:textId="77777777" w:rsidR="00A06357" w:rsidRPr="00A06357" w:rsidRDefault="00A06357" w:rsidP="00A06357">
      <w:pPr>
        <w:widowControl w:val="0"/>
        <w:autoSpaceDE w:val="0"/>
        <w:autoSpaceDN w:val="0"/>
        <w:spacing w:before="79" w:after="0" w:line="240" w:lineRule="auto"/>
        <w:rPr>
          <w:rFonts w:ascii="Arial" w:eastAsia="Verdana" w:hAnsi="Arial" w:cs="Arial"/>
          <w:b/>
          <w:lang w:eastAsia="en-GB" w:bidi="en-GB"/>
        </w:rPr>
      </w:pPr>
    </w:p>
    <w:p w14:paraId="3C40267E" w14:textId="77777777" w:rsidR="00A06357" w:rsidRPr="00A06357" w:rsidRDefault="00A06357" w:rsidP="00A06357">
      <w:pPr>
        <w:widowControl w:val="0"/>
        <w:autoSpaceDE w:val="0"/>
        <w:autoSpaceDN w:val="0"/>
        <w:spacing w:before="78" w:after="0" w:line="240" w:lineRule="auto"/>
        <w:outlineLvl w:val="0"/>
        <w:rPr>
          <w:rFonts w:ascii="Verdana" w:eastAsia="Verdana" w:hAnsi="Verdana" w:cs="Verdana"/>
          <w:b/>
          <w:bCs/>
          <w:w w:val="95"/>
          <w:lang w:eastAsia="en-GB" w:bidi="en-GB"/>
        </w:rPr>
      </w:pPr>
      <w:r w:rsidRPr="00A06357">
        <w:rPr>
          <w:rFonts w:ascii="Verdana" w:eastAsia="Verdana" w:hAnsi="Verdana" w:cs="Verdana"/>
          <w:b/>
          <w:bCs/>
          <w:noProof/>
          <w:sz w:val="28"/>
          <w:szCs w:val="28"/>
          <w:lang w:eastAsia="en-GB" w:bidi="en-GB"/>
        </w:rPr>
        <w:lastRenderedPageBreak/>
        <mc:AlternateContent>
          <mc:Choice Requires="wps">
            <w:drawing>
              <wp:anchor distT="0" distB="0" distL="114300" distR="114300" simplePos="0" relativeHeight="251682816" behindDoc="0" locked="0" layoutInCell="1" allowOverlap="1" wp14:anchorId="305068E1" wp14:editId="17D45D8D">
                <wp:simplePos x="0" y="0"/>
                <wp:positionH relativeFrom="column">
                  <wp:posOffset>4686300</wp:posOffset>
                </wp:positionH>
                <wp:positionV relativeFrom="paragraph">
                  <wp:posOffset>4010025</wp:posOffset>
                </wp:positionV>
                <wp:extent cx="123825" cy="2381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23825" cy="2381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1E5D04" id="Rectangle 17" o:spid="_x0000_s1026" style="position:absolute;margin-left:369pt;margin-top:315.75pt;width:9.75pt;height:18.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" fillcolor="window" strokecolor="window" strokeweight="1pt"/>
            </w:pict>
          </mc:Fallback>
        </mc:AlternateContent>
      </w:r>
      <w:r w:rsidRPr="00A06357">
        <w:rPr>
          <w:rFonts w:ascii="Verdana" w:eastAsia="Verdana" w:hAnsi="Verdana" w:cs="Verdana"/>
          <w:b/>
          <w:bCs/>
          <w:noProof/>
          <w:sz w:val="28"/>
          <w:szCs w:val="28"/>
          <w:lang w:eastAsia="en-GB" w:bidi="en-GB"/>
        </w:rPr>
        <w:drawing>
          <wp:anchor distT="0" distB="0" distL="114300" distR="114300" simplePos="0" relativeHeight="251681792" behindDoc="0" locked="0" layoutInCell="1" allowOverlap="1" wp14:anchorId="4915AD95" wp14:editId="5FB11248">
            <wp:simplePos x="0" y="0"/>
            <wp:positionH relativeFrom="column">
              <wp:posOffset>4400550</wp:posOffset>
            </wp:positionH>
            <wp:positionV relativeFrom="paragraph">
              <wp:posOffset>3943350</wp:posOffset>
            </wp:positionV>
            <wp:extent cx="704850" cy="5619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704850" cy="561975"/>
                    </a:xfrm>
                    <a:prstGeom prst="rect">
                      <a:avLst/>
                    </a:prstGeom>
                  </pic:spPr>
                </pic:pic>
              </a:graphicData>
            </a:graphic>
          </wp:anchor>
        </w:drawing>
      </w:r>
      <w:r w:rsidRPr="00A06357">
        <w:rPr>
          <w:rFonts w:ascii="Verdana" w:eastAsia="Verdana" w:hAnsi="Verdana" w:cs="Verdana"/>
          <w:b/>
          <w:bCs/>
          <w:noProof/>
          <w:sz w:val="28"/>
          <w:szCs w:val="28"/>
          <w:lang w:eastAsia="en-GB" w:bidi="en-GB"/>
        </w:rPr>
        <w:drawing>
          <wp:inline distT="0" distB="0" distL="0" distR="0" wp14:anchorId="2717363D" wp14:editId="40889315">
            <wp:extent cx="704850" cy="5619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704850" cy="561975"/>
                    </a:xfrm>
                    <a:prstGeom prst="rect">
                      <a:avLst/>
                    </a:prstGeom>
                  </pic:spPr>
                </pic:pic>
              </a:graphicData>
            </a:graphic>
          </wp:inline>
        </w:drawing>
      </w:r>
      <w:r w:rsidRPr="00A06357">
        <w:rPr>
          <w:rFonts w:ascii="Verdana" w:eastAsia="Verdana" w:hAnsi="Verdana" w:cs="Verdana"/>
          <w:b/>
          <w:bCs/>
          <w:noProof/>
          <w:sz w:val="28"/>
          <w:szCs w:val="28"/>
          <w:lang w:eastAsia="en-GB" w:bidi="en-GB"/>
        </w:rPr>
        <w:drawing>
          <wp:inline distT="0" distB="0" distL="0" distR="0" wp14:anchorId="527F6D10" wp14:editId="7D87CFE2">
            <wp:extent cx="704850" cy="561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704850" cy="561975"/>
                    </a:xfrm>
                    <a:prstGeom prst="rect">
                      <a:avLst/>
                    </a:prstGeom>
                  </pic:spPr>
                </pic:pic>
              </a:graphicData>
            </a:graphic>
          </wp:inline>
        </w:drawing>
      </w:r>
      <w:r w:rsidRPr="00A06357">
        <w:rPr>
          <w:rFonts w:ascii="Verdana" w:eastAsia="Verdana" w:hAnsi="Verdana" w:cs="Verdana"/>
          <w:b/>
          <w:bCs/>
          <w:noProof/>
          <w:lang w:eastAsia="en-GB" w:bidi="en-GB"/>
        </w:rPr>
        <mc:AlternateContent>
          <mc:Choice Requires="wps">
            <w:drawing>
              <wp:anchor distT="0" distB="0" distL="114300" distR="114300" simplePos="0" relativeHeight="251680768" behindDoc="0" locked="0" layoutInCell="1" allowOverlap="1" wp14:anchorId="5E3EFF78" wp14:editId="31DB8DDD">
                <wp:simplePos x="0" y="0"/>
                <wp:positionH relativeFrom="margin">
                  <wp:posOffset>2819400</wp:posOffset>
                </wp:positionH>
                <wp:positionV relativeFrom="paragraph">
                  <wp:posOffset>3943350</wp:posOffset>
                </wp:positionV>
                <wp:extent cx="819150" cy="6667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819150" cy="6667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0F3F20" id="Rectangle 12" o:spid="_x0000_s1026" style="position:absolute;margin-left:222pt;margin-top:310.5pt;width:64.5pt;height:52.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" fillcolor="window" strokecolor="window" strokeweight="1pt">
                <w10:wrap anchorx="margin"/>
              </v:rect>
            </w:pict>
          </mc:Fallback>
        </mc:AlternateContent>
      </w:r>
      <w:r w:rsidRPr="00A06357">
        <w:rPr>
          <w:rFonts w:ascii="Verdana" w:eastAsia="Verdana" w:hAnsi="Verdana" w:cs="Verdana"/>
          <w:b/>
          <w:bCs/>
          <w:noProof/>
          <w:w w:val="95"/>
          <w:lang w:eastAsia="en-GB" w:bidi="en-GB"/>
        </w:rPr>
        <mc:AlternateContent>
          <mc:Choice Requires="wps">
            <w:drawing>
              <wp:anchor distT="45720" distB="45720" distL="114300" distR="114300" simplePos="0" relativeHeight="251679744" behindDoc="0" locked="0" layoutInCell="1" allowOverlap="1" wp14:anchorId="4EDE2702" wp14:editId="3B8B5BC2">
                <wp:simplePos x="0" y="0"/>
                <wp:positionH relativeFrom="page">
                  <wp:posOffset>5591175</wp:posOffset>
                </wp:positionH>
                <wp:positionV relativeFrom="paragraph">
                  <wp:posOffset>2562225</wp:posOffset>
                </wp:positionV>
                <wp:extent cx="200025" cy="23812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38125"/>
                        </a:xfrm>
                        <a:prstGeom prst="rect">
                          <a:avLst/>
                        </a:prstGeom>
                        <a:solidFill>
                          <a:sysClr val="window" lastClr="FFFFFF"/>
                        </a:solidFill>
                        <a:ln w="9525">
                          <a:solidFill>
                            <a:sysClr val="window" lastClr="FFFFFF"/>
                          </a:solidFill>
                          <a:miter lim="800000"/>
                          <a:headEnd/>
                          <a:tailEnd/>
                        </a:ln>
                      </wps:spPr>
                      <wps:txbx>
                        <w:txbxContent>
                          <w:p w14:paraId="1A43ACEC" w14:textId="77777777" w:rsidR="00A06357" w:rsidRPr="00FD283A" w:rsidRDefault="00A06357" w:rsidP="00A06357">
                            <w:pPr>
                              <w:rPr>
                                <w:sz w:val="18"/>
                              </w:rPr>
                            </w:pPr>
                            <w:r>
                              <w:rPr>
                                <w:sz w:val="18"/>
                              </w:rP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E2702" id="_x0000_t202" coordsize="21600,21600" o:spt="202" path="m,l,21600r21600,l21600,xe">
                <v:stroke joinstyle="miter"/>
                <v:path gradientshapeok="t" o:connecttype="rect"/>
              </v:shapetype>
              <v:shape id="Text Box 2" o:spid="_x0000_s1030" type="#_x0000_t202" style="position:absolute;margin-left:440.25pt;margin-top:201.75pt;width:15.75pt;height:18.75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" fillcolor="window" strokecolor="window">
                <v:textbox>
                  <w:txbxContent>
                    <w:p w14:paraId="1A43ACEC" w14:textId="77777777" w:rsidR="00A06357" w:rsidRPr="00FD283A" w:rsidRDefault="00A06357" w:rsidP="00A06357">
                      <w:pPr>
                        <w:rPr>
                          <w:sz w:val="18"/>
                        </w:rPr>
                      </w:pPr>
                      <w:r>
                        <w:rPr>
                          <w:sz w:val="18"/>
                        </w:rPr>
                        <w:t>Y</w:t>
                      </w:r>
                    </w:p>
                  </w:txbxContent>
                </v:textbox>
                <w10:wrap type="square" anchorx="page"/>
              </v:shape>
            </w:pict>
          </mc:Fallback>
        </mc:AlternateContent>
      </w:r>
      <w:r w:rsidRPr="00A06357">
        <w:rPr>
          <w:rFonts w:ascii="Verdana" w:eastAsia="Verdana" w:hAnsi="Verdana" w:cs="Verdana"/>
          <w:b/>
          <w:bCs/>
          <w:noProof/>
          <w:w w:val="95"/>
          <w:lang w:eastAsia="en-GB" w:bidi="en-GB"/>
        </w:rPr>
        <mc:AlternateContent>
          <mc:Choice Requires="wps">
            <w:drawing>
              <wp:anchor distT="45720" distB="45720" distL="114300" distR="114300" simplePos="0" relativeHeight="251678720" behindDoc="0" locked="0" layoutInCell="1" allowOverlap="1" wp14:anchorId="6C4BE7C2" wp14:editId="3706E5DA">
                <wp:simplePos x="0" y="0"/>
                <wp:positionH relativeFrom="column">
                  <wp:posOffset>1628775</wp:posOffset>
                </wp:positionH>
                <wp:positionV relativeFrom="paragraph">
                  <wp:posOffset>2592705</wp:posOffset>
                </wp:positionV>
                <wp:extent cx="200025" cy="2381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38125"/>
                        </a:xfrm>
                        <a:prstGeom prst="rect">
                          <a:avLst/>
                        </a:prstGeom>
                        <a:solidFill>
                          <a:sysClr val="window" lastClr="FFFFFF"/>
                        </a:solidFill>
                        <a:ln w="9525">
                          <a:solidFill>
                            <a:sysClr val="window" lastClr="FFFFFF"/>
                          </a:solidFill>
                          <a:miter lim="800000"/>
                          <a:headEnd/>
                          <a:tailEnd/>
                        </a:ln>
                      </wps:spPr>
                      <wps:txbx>
                        <w:txbxContent>
                          <w:p w14:paraId="088532E7" w14:textId="77777777" w:rsidR="00A06357" w:rsidRPr="00FD283A" w:rsidRDefault="00A06357" w:rsidP="00A06357">
                            <w:pPr>
                              <w:rPr>
                                <w:sz w:val="18"/>
                              </w:rPr>
                            </w:pPr>
                            <w:r>
                              <w:rPr>
                                <w:sz w:val="18"/>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BE7C2" id="_x0000_s1031" type="#_x0000_t202" style="position:absolute;margin-left:128.25pt;margin-top:204.15pt;width:15.75pt;height:18.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" fillcolor="window" strokecolor="window">
                <v:textbox>
                  <w:txbxContent>
                    <w:p w14:paraId="088532E7" w14:textId="77777777" w:rsidR="00A06357" w:rsidRPr="00FD283A" w:rsidRDefault="00A06357" w:rsidP="00A06357">
                      <w:pPr>
                        <w:rPr>
                          <w:sz w:val="18"/>
                        </w:rPr>
                      </w:pPr>
                      <w:r>
                        <w:rPr>
                          <w:sz w:val="18"/>
                        </w:rPr>
                        <w:t>N</w:t>
                      </w:r>
                    </w:p>
                  </w:txbxContent>
                </v:textbox>
                <w10:wrap type="square"/>
              </v:shape>
            </w:pict>
          </mc:Fallback>
        </mc:AlternateContent>
      </w:r>
      <w:r w:rsidRPr="00A06357">
        <w:rPr>
          <w:rFonts w:ascii="Verdana" w:eastAsia="Verdana" w:hAnsi="Verdana" w:cs="Verdana"/>
          <w:b/>
          <w:bCs/>
          <w:noProof/>
          <w:sz w:val="28"/>
          <w:szCs w:val="28"/>
          <w:lang w:eastAsia="en-GB"/>
        </w:rPr>
        <w:drawing>
          <wp:anchor distT="0" distB="0" distL="114300" distR="114300" simplePos="0" relativeHeight="251675648" behindDoc="0" locked="0" layoutInCell="1" allowOverlap="0" wp14:anchorId="1EACB716" wp14:editId="62F88721">
            <wp:simplePos x="0" y="0"/>
            <wp:positionH relativeFrom="page">
              <wp:align>left</wp:align>
            </wp:positionH>
            <wp:positionV relativeFrom="page">
              <wp:align>top</wp:align>
            </wp:positionV>
            <wp:extent cx="7556735" cy="10688320"/>
            <wp:effectExtent l="0" t="0" r="6350" b="0"/>
            <wp:wrapTopAndBottom/>
            <wp:docPr id="2" name="Picture 2" descr="N&#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4"/>
                    <a:stretch>
                      <a:fillRect/>
                    </a:stretch>
                  </pic:blipFill>
                  <pic:spPr>
                    <a:xfrm>
                      <a:off x="0" y="0"/>
                      <a:ext cx="7556735" cy="10688320"/>
                    </a:xfrm>
                    <a:prstGeom prst="rect">
                      <a:avLst/>
                    </a:prstGeom>
                  </pic:spPr>
                </pic:pic>
              </a:graphicData>
            </a:graphic>
            <wp14:sizeRelV relativeFrom="margin">
              <wp14:pctHeight>0</wp14:pctHeight>
            </wp14:sizeRelV>
          </wp:anchor>
        </w:drawing>
      </w:r>
    </w:p>
    <w:p w14:paraId="041177C9" w14:textId="77777777" w:rsidR="00A06357" w:rsidRPr="00A06357" w:rsidRDefault="00A06357" w:rsidP="00A06357">
      <w:pPr>
        <w:widowControl w:val="0"/>
        <w:autoSpaceDE w:val="0"/>
        <w:autoSpaceDN w:val="0"/>
        <w:spacing w:before="79" w:after="0" w:line="240" w:lineRule="auto"/>
        <w:rPr>
          <w:rFonts w:ascii="Arial" w:eastAsia="Verdana" w:hAnsi="Arial" w:cs="Arial"/>
          <w:b/>
          <w:lang w:eastAsia="en-GB" w:bidi="en-GB"/>
        </w:rPr>
      </w:pPr>
      <w:r w:rsidRPr="00A06357">
        <w:rPr>
          <w:rFonts w:ascii="Verdana" w:eastAsia="Verdana" w:hAnsi="Verdana" w:cs="Verdana"/>
          <w:noProof/>
          <w:lang w:eastAsia="en-GB"/>
        </w:rPr>
        <w:lastRenderedPageBreak/>
        <w:drawing>
          <wp:anchor distT="0" distB="0" distL="114300" distR="114300" simplePos="0" relativeHeight="251674624" behindDoc="0" locked="0" layoutInCell="1" allowOverlap="0" wp14:anchorId="7364E968" wp14:editId="015B349E">
            <wp:simplePos x="0" y="0"/>
            <wp:positionH relativeFrom="page">
              <wp:align>left</wp:align>
            </wp:positionH>
            <wp:positionV relativeFrom="page">
              <wp:align>top</wp:align>
            </wp:positionV>
            <wp:extent cx="7557516" cy="10689336"/>
            <wp:effectExtent l="0" t="0" r="5715"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5"/>
                    <a:stretch>
                      <a:fillRect/>
                    </a:stretch>
                  </pic:blipFill>
                  <pic:spPr>
                    <a:xfrm>
                      <a:off x="0" y="0"/>
                      <a:ext cx="7557516" cy="10689336"/>
                    </a:xfrm>
                    <a:prstGeom prst="rect">
                      <a:avLst/>
                    </a:prstGeom>
                  </pic:spPr>
                </pic:pic>
              </a:graphicData>
            </a:graphic>
          </wp:anchor>
        </w:drawing>
      </w:r>
    </w:p>
    <w:p w14:paraId="2D2CFC7D" w14:textId="77777777" w:rsidR="00A06357" w:rsidRPr="00A06357" w:rsidRDefault="00A06357" w:rsidP="00A06357">
      <w:pPr>
        <w:widowControl w:val="0"/>
        <w:autoSpaceDE w:val="0"/>
        <w:autoSpaceDN w:val="0"/>
        <w:spacing w:after="0" w:line="276" w:lineRule="auto"/>
        <w:ind w:left="712" w:right="753"/>
        <w:rPr>
          <w:rFonts w:ascii="Arial" w:eastAsia="Verdana" w:hAnsi="Verdana" w:cs="Verdana"/>
          <w:lang w:eastAsia="en-GB" w:bidi="en-GB"/>
        </w:rPr>
      </w:pPr>
    </w:p>
    <w:p w14:paraId="31DF102B" w14:textId="77777777" w:rsidR="00A06357" w:rsidRPr="00A06357" w:rsidRDefault="00A06357" w:rsidP="00A06357">
      <w:pPr>
        <w:widowControl w:val="0"/>
        <w:autoSpaceDE w:val="0"/>
        <w:autoSpaceDN w:val="0"/>
        <w:spacing w:after="0" w:line="240" w:lineRule="auto"/>
        <w:rPr>
          <w:rFonts w:ascii="Arial" w:eastAsia="Verdana" w:hAnsi="Arial" w:cs="Arial"/>
          <w:b/>
          <w:lang w:eastAsia="en-GB" w:bidi="en-GB"/>
        </w:rPr>
      </w:pPr>
      <w:r w:rsidRPr="00A06357">
        <w:rPr>
          <w:rFonts w:ascii="Arial" w:eastAsia="Verdana" w:hAnsi="Arial" w:cs="Arial"/>
          <w:b/>
          <w:lang w:eastAsia="en-GB" w:bidi="en-GB"/>
        </w:rPr>
        <w:t>Appendix 3. Contacts and Advice</w:t>
      </w:r>
    </w:p>
    <w:p w14:paraId="557C0368" w14:textId="77777777" w:rsidR="00A06357" w:rsidRPr="00A06357" w:rsidRDefault="00A06357" w:rsidP="00A06357">
      <w:pPr>
        <w:widowControl w:val="0"/>
        <w:autoSpaceDE w:val="0"/>
        <w:autoSpaceDN w:val="0"/>
        <w:spacing w:after="0" w:line="240" w:lineRule="auto"/>
        <w:rPr>
          <w:rFonts w:ascii="Verdana" w:eastAsia="Verdana" w:hAnsi="Verdana" w:cs="Verdana"/>
          <w:b/>
          <w:lang w:eastAsia="en-GB" w:bidi="en-GB"/>
        </w:rPr>
      </w:pPr>
    </w:p>
    <w:p w14:paraId="119B990E" w14:textId="77777777" w:rsidR="00A06357" w:rsidRPr="00A06357" w:rsidRDefault="00A06357" w:rsidP="00A06357">
      <w:pPr>
        <w:widowControl w:val="0"/>
        <w:autoSpaceDE w:val="0"/>
        <w:autoSpaceDN w:val="0"/>
        <w:spacing w:before="236" w:after="0" w:line="240" w:lineRule="auto"/>
        <w:rPr>
          <w:rFonts w:ascii="Arial" w:eastAsia="Verdana" w:hAnsi="Arial" w:cs="Arial"/>
          <w:b/>
          <w:lang w:eastAsia="en-GB" w:bidi="en-GB"/>
        </w:rPr>
      </w:pPr>
      <w:r w:rsidRPr="00A06357">
        <w:rPr>
          <w:rFonts w:ascii="Arial" w:eastAsia="Verdana" w:hAnsi="Arial" w:cs="Arial"/>
          <w:b/>
          <w:w w:val="95"/>
          <w:lang w:eastAsia="en-GB" w:bidi="en-GB"/>
        </w:rPr>
        <w:t>Expert organisations</w:t>
      </w:r>
    </w:p>
    <w:p w14:paraId="194B739F" w14:textId="77777777" w:rsidR="00A06357" w:rsidRPr="00A06357" w:rsidRDefault="006B0BA1" w:rsidP="007841BD">
      <w:pPr>
        <w:widowControl w:val="0"/>
        <w:numPr>
          <w:ilvl w:val="1"/>
          <w:numId w:val="4"/>
        </w:numPr>
        <w:tabs>
          <w:tab w:val="left" w:pos="1989"/>
          <w:tab w:val="left" w:pos="1990"/>
        </w:tabs>
        <w:autoSpaceDE w:val="0"/>
        <w:autoSpaceDN w:val="0"/>
        <w:spacing w:before="270" w:after="0" w:line="240" w:lineRule="auto"/>
        <w:ind w:left="369" w:hanging="369"/>
        <w:rPr>
          <w:rFonts w:ascii="Arial" w:eastAsia="Verdana" w:hAnsi="Arial" w:cs="Arial"/>
          <w:lang w:eastAsia="en-GB" w:bidi="en-GB"/>
        </w:rPr>
      </w:pPr>
      <w:hyperlink r:id="rId56">
        <w:r w:rsidR="00A06357" w:rsidRPr="00A06357">
          <w:rPr>
            <w:rFonts w:ascii="Arial" w:eastAsia="Verdana" w:hAnsi="Arial" w:cs="Arial"/>
            <w:color w:val="0000FF"/>
            <w:u w:val="single" w:color="0000FF"/>
            <w:lang w:eastAsia="en-GB" w:bidi="en-GB"/>
          </w:rPr>
          <w:t>Barnardo’s</w:t>
        </w:r>
      </w:hyperlink>
    </w:p>
    <w:p w14:paraId="7E9F63D0" w14:textId="77777777" w:rsidR="00A06357" w:rsidRPr="00A06357" w:rsidRDefault="006B0BA1" w:rsidP="007841BD">
      <w:pPr>
        <w:widowControl w:val="0"/>
        <w:numPr>
          <w:ilvl w:val="1"/>
          <w:numId w:val="4"/>
        </w:numPr>
        <w:tabs>
          <w:tab w:val="left" w:pos="1989"/>
          <w:tab w:val="left" w:pos="1990"/>
        </w:tabs>
        <w:autoSpaceDE w:val="0"/>
        <w:autoSpaceDN w:val="0"/>
        <w:spacing w:before="40" w:after="0" w:line="240" w:lineRule="auto"/>
        <w:ind w:left="369" w:hanging="369"/>
        <w:rPr>
          <w:rFonts w:ascii="Arial" w:eastAsia="Verdana" w:hAnsi="Arial" w:cs="Arial"/>
          <w:lang w:eastAsia="en-GB" w:bidi="en-GB"/>
        </w:rPr>
      </w:pPr>
      <w:hyperlink r:id="rId57">
        <w:r w:rsidR="00A06357" w:rsidRPr="00A06357">
          <w:rPr>
            <w:rFonts w:ascii="Arial" w:eastAsia="Verdana" w:hAnsi="Arial" w:cs="Arial"/>
            <w:color w:val="0000FF"/>
            <w:u w:val="single" w:color="0000FF"/>
            <w:lang w:eastAsia="en-GB" w:bidi="en-GB"/>
          </w:rPr>
          <w:t>Lucy Faithfull</w:t>
        </w:r>
        <w:r w:rsidR="00A06357" w:rsidRPr="00A06357">
          <w:rPr>
            <w:rFonts w:ascii="Arial" w:eastAsia="Verdana" w:hAnsi="Arial" w:cs="Arial"/>
            <w:color w:val="0000FF"/>
            <w:spacing w:val="-39"/>
            <w:u w:val="single" w:color="0000FF"/>
            <w:lang w:eastAsia="en-GB" w:bidi="en-GB"/>
          </w:rPr>
          <w:t xml:space="preserve"> </w:t>
        </w:r>
        <w:r w:rsidR="00A06357" w:rsidRPr="00A06357">
          <w:rPr>
            <w:rFonts w:ascii="Arial" w:eastAsia="Verdana" w:hAnsi="Arial" w:cs="Arial"/>
            <w:color w:val="0000FF"/>
            <w:u w:val="single" w:color="0000FF"/>
            <w:lang w:eastAsia="en-GB" w:bidi="en-GB"/>
          </w:rPr>
          <w:t>Foundation</w:t>
        </w:r>
      </w:hyperlink>
    </w:p>
    <w:p w14:paraId="43C52696" w14:textId="77777777" w:rsidR="00A06357" w:rsidRPr="00A06357" w:rsidRDefault="006B0BA1" w:rsidP="007841BD">
      <w:pPr>
        <w:widowControl w:val="0"/>
        <w:numPr>
          <w:ilvl w:val="1"/>
          <w:numId w:val="4"/>
        </w:numPr>
        <w:tabs>
          <w:tab w:val="left" w:pos="1989"/>
          <w:tab w:val="left" w:pos="1990"/>
        </w:tabs>
        <w:autoSpaceDE w:val="0"/>
        <w:autoSpaceDN w:val="0"/>
        <w:spacing w:before="42" w:after="0" w:line="240" w:lineRule="auto"/>
        <w:ind w:left="369" w:hanging="369"/>
        <w:rPr>
          <w:rFonts w:ascii="Arial" w:eastAsia="Verdana" w:hAnsi="Arial" w:cs="Arial"/>
          <w:lang w:eastAsia="en-GB" w:bidi="en-GB"/>
        </w:rPr>
      </w:pPr>
      <w:hyperlink r:id="rId58">
        <w:r w:rsidR="00A06357" w:rsidRPr="00A06357">
          <w:rPr>
            <w:rFonts w:ascii="Arial" w:eastAsia="Verdana" w:hAnsi="Arial" w:cs="Arial"/>
            <w:color w:val="0000FF"/>
            <w:u w:val="single" w:color="0000FF"/>
            <w:lang w:eastAsia="en-GB" w:bidi="en-GB"/>
          </w:rPr>
          <w:t>NSPCC</w:t>
        </w:r>
      </w:hyperlink>
    </w:p>
    <w:p w14:paraId="7D66246D" w14:textId="77777777" w:rsidR="00A06357" w:rsidRPr="00A06357" w:rsidRDefault="006B0BA1" w:rsidP="007841BD">
      <w:pPr>
        <w:widowControl w:val="0"/>
        <w:numPr>
          <w:ilvl w:val="1"/>
          <w:numId w:val="4"/>
        </w:numPr>
        <w:tabs>
          <w:tab w:val="left" w:pos="1989"/>
          <w:tab w:val="left" w:pos="1990"/>
        </w:tabs>
        <w:autoSpaceDE w:val="0"/>
        <w:autoSpaceDN w:val="0"/>
        <w:spacing w:before="40" w:after="0" w:line="240" w:lineRule="auto"/>
        <w:ind w:left="369" w:hanging="369"/>
        <w:rPr>
          <w:rFonts w:ascii="Arial" w:eastAsia="Verdana" w:hAnsi="Arial" w:cs="Arial"/>
          <w:lang w:eastAsia="en-GB" w:bidi="en-GB"/>
        </w:rPr>
      </w:pPr>
      <w:hyperlink r:id="rId59">
        <w:r w:rsidR="00A06357" w:rsidRPr="00A06357">
          <w:rPr>
            <w:rFonts w:ascii="Arial" w:eastAsia="Verdana" w:hAnsi="Arial" w:cs="Arial"/>
            <w:color w:val="0000FF"/>
            <w:u w:val="single" w:color="0000FF"/>
            <w:lang w:eastAsia="en-GB" w:bidi="en-GB"/>
          </w:rPr>
          <w:t>Rape</w:t>
        </w:r>
        <w:r w:rsidR="00A06357" w:rsidRPr="00A06357">
          <w:rPr>
            <w:rFonts w:ascii="Arial" w:eastAsia="Verdana" w:hAnsi="Arial" w:cs="Arial"/>
            <w:color w:val="0000FF"/>
            <w:spacing w:val="-18"/>
            <w:u w:val="single" w:color="0000FF"/>
            <w:lang w:eastAsia="en-GB" w:bidi="en-GB"/>
          </w:rPr>
          <w:t xml:space="preserve"> </w:t>
        </w:r>
        <w:r w:rsidR="00A06357" w:rsidRPr="00A06357">
          <w:rPr>
            <w:rFonts w:ascii="Arial" w:eastAsia="Verdana" w:hAnsi="Arial" w:cs="Arial"/>
            <w:color w:val="0000FF"/>
            <w:u w:val="single" w:color="0000FF"/>
            <w:lang w:eastAsia="en-GB" w:bidi="en-GB"/>
          </w:rPr>
          <w:t>Crisis</w:t>
        </w:r>
      </w:hyperlink>
    </w:p>
    <w:p w14:paraId="529064EE" w14:textId="77777777" w:rsidR="00A06357" w:rsidRPr="00A06357" w:rsidRDefault="006B0BA1" w:rsidP="007841BD">
      <w:pPr>
        <w:widowControl w:val="0"/>
        <w:numPr>
          <w:ilvl w:val="1"/>
          <w:numId w:val="4"/>
        </w:numPr>
        <w:tabs>
          <w:tab w:val="left" w:pos="1989"/>
          <w:tab w:val="left" w:pos="1990"/>
        </w:tabs>
        <w:autoSpaceDE w:val="0"/>
        <w:autoSpaceDN w:val="0"/>
        <w:spacing w:before="40" w:after="0" w:line="240" w:lineRule="auto"/>
        <w:ind w:left="369" w:hanging="369"/>
        <w:rPr>
          <w:rFonts w:ascii="Arial" w:eastAsia="Verdana" w:hAnsi="Arial" w:cs="Arial"/>
          <w:lang w:eastAsia="en-GB" w:bidi="en-GB"/>
        </w:rPr>
      </w:pPr>
      <w:hyperlink r:id="rId60">
        <w:r w:rsidR="00A06357" w:rsidRPr="00A06357">
          <w:rPr>
            <w:rFonts w:ascii="Arial" w:eastAsia="Verdana" w:hAnsi="Arial" w:cs="Arial"/>
            <w:color w:val="0000FF"/>
            <w:u w:val="single" w:color="0000FF"/>
            <w:lang w:eastAsia="en-GB" w:bidi="en-GB"/>
          </w:rPr>
          <w:t>University</w:t>
        </w:r>
        <w:r w:rsidR="00A06357" w:rsidRPr="00A06357">
          <w:rPr>
            <w:rFonts w:ascii="Arial" w:eastAsia="Verdana" w:hAnsi="Arial" w:cs="Arial"/>
            <w:color w:val="0000FF"/>
            <w:spacing w:val="-24"/>
            <w:u w:val="single" w:color="0000FF"/>
            <w:lang w:eastAsia="en-GB" w:bidi="en-GB"/>
          </w:rPr>
          <w:t xml:space="preserve"> </w:t>
        </w:r>
        <w:r w:rsidR="00A06357" w:rsidRPr="00A06357">
          <w:rPr>
            <w:rFonts w:ascii="Arial" w:eastAsia="Verdana" w:hAnsi="Arial" w:cs="Arial"/>
            <w:color w:val="0000FF"/>
            <w:u w:val="single" w:color="0000FF"/>
            <w:lang w:eastAsia="en-GB" w:bidi="en-GB"/>
          </w:rPr>
          <w:t>of</w:t>
        </w:r>
        <w:r w:rsidR="00A06357" w:rsidRPr="00A06357">
          <w:rPr>
            <w:rFonts w:ascii="Arial" w:eastAsia="Verdana" w:hAnsi="Arial" w:cs="Arial"/>
            <w:color w:val="0000FF"/>
            <w:spacing w:val="-23"/>
            <w:u w:val="single" w:color="0000FF"/>
            <w:lang w:eastAsia="en-GB" w:bidi="en-GB"/>
          </w:rPr>
          <w:t xml:space="preserve"> </w:t>
        </w:r>
        <w:r w:rsidR="00A06357" w:rsidRPr="00A06357">
          <w:rPr>
            <w:rFonts w:ascii="Arial" w:eastAsia="Verdana" w:hAnsi="Arial" w:cs="Arial"/>
            <w:color w:val="0000FF"/>
            <w:u w:val="single" w:color="0000FF"/>
            <w:lang w:eastAsia="en-GB" w:bidi="en-GB"/>
          </w:rPr>
          <w:t>Bedfordshire:</w:t>
        </w:r>
        <w:r w:rsidR="00A06357" w:rsidRPr="00A06357">
          <w:rPr>
            <w:rFonts w:ascii="Arial" w:eastAsia="Verdana" w:hAnsi="Arial" w:cs="Arial"/>
            <w:color w:val="0000FF"/>
            <w:spacing w:val="-23"/>
            <w:u w:val="single" w:color="0000FF"/>
            <w:lang w:eastAsia="en-GB" w:bidi="en-GB"/>
          </w:rPr>
          <w:t xml:space="preserve"> </w:t>
        </w:r>
        <w:r w:rsidR="00A06357" w:rsidRPr="00A06357">
          <w:rPr>
            <w:rFonts w:ascii="Arial" w:eastAsia="Verdana" w:hAnsi="Arial" w:cs="Arial"/>
            <w:color w:val="0000FF"/>
            <w:u w:val="single" w:color="0000FF"/>
            <w:lang w:eastAsia="en-GB" w:bidi="en-GB"/>
          </w:rPr>
          <w:t>Contextual</w:t>
        </w:r>
        <w:r w:rsidR="00A06357" w:rsidRPr="00A06357">
          <w:rPr>
            <w:rFonts w:ascii="Arial" w:eastAsia="Verdana" w:hAnsi="Arial" w:cs="Arial"/>
            <w:color w:val="0000FF"/>
            <w:spacing w:val="-21"/>
            <w:u w:val="single" w:color="0000FF"/>
            <w:lang w:eastAsia="en-GB" w:bidi="en-GB"/>
          </w:rPr>
          <w:t xml:space="preserve"> </w:t>
        </w:r>
        <w:r w:rsidR="00A06357" w:rsidRPr="00A06357">
          <w:rPr>
            <w:rFonts w:ascii="Arial" w:eastAsia="Verdana" w:hAnsi="Arial" w:cs="Arial"/>
            <w:color w:val="0000FF"/>
            <w:u w:val="single" w:color="0000FF"/>
            <w:lang w:eastAsia="en-GB" w:bidi="en-GB"/>
          </w:rPr>
          <w:t>Safeguarding</w:t>
        </w:r>
      </w:hyperlink>
    </w:p>
    <w:p w14:paraId="087CD7B4" w14:textId="77777777" w:rsidR="00A06357" w:rsidRPr="00A06357" w:rsidRDefault="006B0BA1" w:rsidP="007841BD">
      <w:pPr>
        <w:widowControl w:val="0"/>
        <w:numPr>
          <w:ilvl w:val="1"/>
          <w:numId w:val="4"/>
        </w:numPr>
        <w:tabs>
          <w:tab w:val="left" w:pos="1989"/>
          <w:tab w:val="left" w:pos="1990"/>
        </w:tabs>
        <w:autoSpaceDE w:val="0"/>
        <w:autoSpaceDN w:val="0"/>
        <w:spacing w:before="40" w:after="0" w:line="240" w:lineRule="auto"/>
        <w:ind w:left="369" w:hanging="369"/>
        <w:rPr>
          <w:rFonts w:ascii="Arial" w:eastAsia="Verdana" w:hAnsi="Arial" w:cs="Arial"/>
          <w:lang w:eastAsia="en-GB" w:bidi="en-GB"/>
        </w:rPr>
      </w:pPr>
      <w:hyperlink r:id="rId61">
        <w:r w:rsidR="00A06357" w:rsidRPr="00A06357">
          <w:rPr>
            <w:rFonts w:ascii="Arial" w:eastAsia="Verdana" w:hAnsi="Arial" w:cs="Arial"/>
            <w:color w:val="0000FF"/>
            <w:u w:val="single" w:color="0000FF"/>
            <w:lang w:eastAsia="en-GB" w:bidi="en-GB"/>
          </w:rPr>
          <w:t>UK</w:t>
        </w:r>
        <w:r w:rsidR="00A06357" w:rsidRPr="00A06357">
          <w:rPr>
            <w:rFonts w:ascii="Arial" w:eastAsia="Verdana" w:hAnsi="Arial" w:cs="Arial"/>
            <w:color w:val="0000FF"/>
            <w:spacing w:val="-21"/>
            <w:u w:val="single" w:color="0000FF"/>
            <w:lang w:eastAsia="en-GB" w:bidi="en-GB"/>
          </w:rPr>
          <w:t xml:space="preserve"> </w:t>
        </w:r>
        <w:r w:rsidR="00A06357" w:rsidRPr="00A06357">
          <w:rPr>
            <w:rFonts w:ascii="Arial" w:eastAsia="Verdana" w:hAnsi="Arial" w:cs="Arial"/>
            <w:color w:val="0000FF"/>
            <w:u w:val="single" w:color="0000FF"/>
            <w:lang w:eastAsia="en-GB" w:bidi="en-GB"/>
          </w:rPr>
          <w:t>Safer</w:t>
        </w:r>
        <w:r w:rsidR="00A06357" w:rsidRPr="00A06357">
          <w:rPr>
            <w:rFonts w:ascii="Arial" w:eastAsia="Verdana" w:hAnsi="Arial" w:cs="Arial"/>
            <w:color w:val="0000FF"/>
            <w:spacing w:val="-22"/>
            <w:u w:val="single" w:color="0000FF"/>
            <w:lang w:eastAsia="en-GB" w:bidi="en-GB"/>
          </w:rPr>
          <w:t xml:space="preserve"> </w:t>
        </w:r>
        <w:r w:rsidR="00A06357" w:rsidRPr="00A06357">
          <w:rPr>
            <w:rFonts w:ascii="Arial" w:eastAsia="Verdana" w:hAnsi="Arial" w:cs="Arial"/>
            <w:color w:val="0000FF"/>
            <w:u w:val="single" w:color="0000FF"/>
            <w:lang w:eastAsia="en-GB" w:bidi="en-GB"/>
          </w:rPr>
          <w:t>Internet</w:t>
        </w:r>
        <w:r w:rsidR="00A06357" w:rsidRPr="00A06357">
          <w:rPr>
            <w:rFonts w:ascii="Arial" w:eastAsia="Verdana" w:hAnsi="Arial" w:cs="Arial"/>
            <w:color w:val="0000FF"/>
            <w:spacing w:val="-22"/>
            <w:u w:val="single" w:color="0000FF"/>
            <w:lang w:eastAsia="en-GB" w:bidi="en-GB"/>
          </w:rPr>
          <w:t xml:space="preserve"> </w:t>
        </w:r>
        <w:r w:rsidR="00A06357" w:rsidRPr="00A06357">
          <w:rPr>
            <w:rFonts w:ascii="Arial" w:eastAsia="Verdana" w:hAnsi="Arial" w:cs="Arial"/>
            <w:color w:val="0000FF"/>
            <w:u w:val="single" w:color="0000FF"/>
            <w:lang w:eastAsia="en-GB" w:bidi="en-GB"/>
          </w:rPr>
          <w:t>Centre</w:t>
        </w:r>
      </w:hyperlink>
    </w:p>
    <w:p w14:paraId="386BD4AE" w14:textId="77777777" w:rsidR="00A06357" w:rsidRPr="00A06357" w:rsidRDefault="00A06357" w:rsidP="00A06357">
      <w:pPr>
        <w:widowControl w:val="0"/>
        <w:autoSpaceDE w:val="0"/>
        <w:autoSpaceDN w:val="0"/>
        <w:spacing w:before="1" w:after="0" w:line="240" w:lineRule="auto"/>
        <w:rPr>
          <w:rFonts w:ascii="Arial" w:eastAsia="Verdana" w:hAnsi="Arial" w:cs="Arial"/>
          <w:lang w:eastAsia="en-GB" w:bidi="en-GB"/>
        </w:rPr>
      </w:pPr>
    </w:p>
    <w:p w14:paraId="1BCAEB35" w14:textId="77777777" w:rsidR="00A06357" w:rsidRPr="00A06357" w:rsidRDefault="00A06357" w:rsidP="00A06357">
      <w:pPr>
        <w:widowControl w:val="0"/>
        <w:autoSpaceDE w:val="0"/>
        <w:autoSpaceDN w:val="0"/>
        <w:spacing w:after="0" w:line="240" w:lineRule="auto"/>
        <w:outlineLvl w:val="0"/>
        <w:rPr>
          <w:rFonts w:ascii="Arial" w:eastAsia="Verdana" w:hAnsi="Arial" w:cs="Arial"/>
          <w:b/>
          <w:bCs/>
          <w:lang w:eastAsia="en-GB" w:bidi="en-GB"/>
        </w:rPr>
      </w:pPr>
      <w:r w:rsidRPr="00A06357">
        <w:rPr>
          <w:rFonts w:ascii="Arial" w:eastAsia="Verdana" w:hAnsi="Arial" w:cs="Arial"/>
          <w:b/>
          <w:bCs/>
          <w:w w:val="90"/>
          <w:lang w:eastAsia="en-GB" w:bidi="en-GB"/>
        </w:rPr>
        <w:t>Support for victims</w:t>
      </w:r>
    </w:p>
    <w:p w14:paraId="52AE1B7B" w14:textId="77777777" w:rsidR="00A06357" w:rsidRPr="00A06357" w:rsidRDefault="006B0BA1" w:rsidP="007841BD">
      <w:pPr>
        <w:widowControl w:val="0"/>
        <w:numPr>
          <w:ilvl w:val="1"/>
          <w:numId w:val="4"/>
        </w:numPr>
        <w:tabs>
          <w:tab w:val="left" w:pos="1999"/>
          <w:tab w:val="left" w:pos="2000"/>
        </w:tabs>
        <w:autoSpaceDE w:val="0"/>
        <w:autoSpaceDN w:val="0"/>
        <w:spacing w:before="270" w:after="0" w:line="240" w:lineRule="auto"/>
        <w:ind w:left="360"/>
        <w:rPr>
          <w:rFonts w:ascii="Arial" w:eastAsia="Verdana" w:hAnsi="Arial" w:cs="Arial"/>
          <w:lang w:eastAsia="en-GB" w:bidi="en-GB"/>
        </w:rPr>
      </w:pPr>
      <w:hyperlink r:id="rId62">
        <w:r w:rsidR="00A06357" w:rsidRPr="00A06357">
          <w:rPr>
            <w:rFonts w:ascii="Arial" w:eastAsia="Verdana" w:hAnsi="Arial" w:cs="Arial"/>
            <w:color w:val="0000FF"/>
            <w:u w:val="single" w:color="0000FF"/>
            <w:lang w:eastAsia="en-GB" w:bidi="en-GB"/>
          </w:rPr>
          <w:t>Anti-Bullying</w:t>
        </w:r>
        <w:r w:rsidR="00A06357" w:rsidRPr="00A06357">
          <w:rPr>
            <w:rFonts w:ascii="Arial" w:eastAsia="Verdana" w:hAnsi="Arial" w:cs="Arial"/>
            <w:color w:val="0000FF"/>
            <w:spacing w:val="-20"/>
            <w:u w:val="single" w:color="0000FF"/>
            <w:lang w:eastAsia="en-GB" w:bidi="en-GB"/>
          </w:rPr>
          <w:t xml:space="preserve"> </w:t>
        </w:r>
        <w:r w:rsidR="00A06357" w:rsidRPr="00A06357">
          <w:rPr>
            <w:rFonts w:ascii="Arial" w:eastAsia="Verdana" w:hAnsi="Arial" w:cs="Arial"/>
            <w:color w:val="0000FF"/>
            <w:u w:val="single" w:color="0000FF"/>
            <w:lang w:eastAsia="en-GB" w:bidi="en-GB"/>
          </w:rPr>
          <w:t>Alliance</w:t>
        </w:r>
      </w:hyperlink>
    </w:p>
    <w:p w14:paraId="7C61259B" w14:textId="77777777" w:rsidR="00A06357" w:rsidRPr="00A06357" w:rsidRDefault="006B0BA1" w:rsidP="007841BD">
      <w:pPr>
        <w:widowControl w:val="0"/>
        <w:numPr>
          <w:ilvl w:val="1"/>
          <w:numId w:val="4"/>
        </w:numPr>
        <w:tabs>
          <w:tab w:val="left" w:pos="1999"/>
          <w:tab w:val="left" w:pos="2000"/>
        </w:tabs>
        <w:autoSpaceDE w:val="0"/>
        <w:autoSpaceDN w:val="0"/>
        <w:spacing w:before="43" w:after="0" w:line="240" w:lineRule="auto"/>
        <w:ind w:left="360"/>
        <w:rPr>
          <w:rFonts w:ascii="Arial" w:eastAsia="Verdana" w:hAnsi="Arial" w:cs="Arial"/>
          <w:lang w:eastAsia="en-GB" w:bidi="en-GB"/>
        </w:rPr>
      </w:pPr>
      <w:hyperlink r:id="rId63">
        <w:proofErr w:type="spellStart"/>
        <w:r w:rsidR="00A06357" w:rsidRPr="00A06357">
          <w:rPr>
            <w:rFonts w:ascii="Arial" w:eastAsia="Verdana" w:hAnsi="Arial" w:cs="Arial"/>
            <w:color w:val="0000FF"/>
            <w:u w:val="single" w:color="0000FF"/>
            <w:lang w:eastAsia="en-GB" w:bidi="en-GB"/>
          </w:rPr>
          <w:t>MoJ</w:t>
        </w:r>
        <w:proofErr w:type="spellEnd"/>
        <w:r w:rsidR="00A06357" w:rsidRPr="00A06357">
          <w:rPr>
            <w:rFonts w:ascii="Arial" w:eastAsia="Verdana" w:hAnsi="Arial" w:cs="Arial"/>
            <w:color w:val="0000FF"/>
            <w:u w:val="single" w:color="0000FF"/>
            <w:lang w:eastAsia="en-GB" w:bidi="en-GB"/>
          </w:rPr>
          <w:t xml:space="preserve"> Victim</w:t>
        </w:r>
        <w:r w:rsidR="00A06357" w:rsidRPr="00A06357">
          <w:rPr>
            <w:rFonts w:ascii="Arial" w:eastAsia="Verdana" w:hAnsi="Arial" w:cs="Arial"/>
            <w:color w:val="0000FF"/>
            <w:spacing w:val="-36"/>
            <w:u w:val="single" w:color="0000FF"/>
            <w:lang w:eastAsia="en-GB" w:bidi="en-GB"/>
          </w:rPr>
          <w:t xml:space="preserve"> </w:t>
        </w:r>
        <w:r w:rsidR="00A06357" w:rsidRPr="00A06357">
          <w:rPr>
            <w:rFonts w:ascii="Arial" w:eastAsia="Verdana" w:hAnsi="Arial" w:cs="Arial"/>
            <w:color w:val="0000FF"/>
            <w:u w:val="single" w:color="0000FF"/>
            <w:lang w:eastAsia="en-GB" w:bidi="en-GB"/>
          </w:rPr>
          <w:t>Support</w:t>
        </w:r>
      </w:hyperlink>
    </w:p>
    <w:p w14:paraId="35ECA90A" w14:textId="77777777" w:rsidR="00A06357" w:rsidRPr="00A06357" w:rsidRDefault="006B0BA1" w:rsidP="007841BD">
      <w:pPr>
        <w:widowControl w:val="0"/>
        <w:numPr>
          <w:ilvl w:val="1"/>
          <w:numId w:val="4"/>
        </w:numPr>
        <w:tabs>
          <w:tab w:val="left" w:pos="1999"/>
          <w:tab w:val="left" w:pos="2000"/>
        </w:tabs>
        <w:autoSpaceDE w:val="0"/>
        <w:autoSpaceDN w:val="0"/>
        <w:spacing w:before="40" w:after="0" w:line="240" w:lineRule="auto"/>
        <w:ind w:left="360"/>
        <w:rPr>
          <w:rFonts w:ascii="Arial" w:eastAsia="Verdana" w:hAnsi="Arial" w:cs="Arial"/>
          <w:lang w:eastAsia="en-GB" w:bidi="en-GB"/>
        </w:rPr>
      </w:pPr>
      <w:hyperlink r:id="rId64">
        <w:r w:rsidR="00A06357" w:rsidRPr="00A06357">
          <w:rPr>
            <w:rFonts w:ascii="Arial" w:eastAsia="Verdana" w:hAnsi="Arial" w:cs="Arial"/>
            <w:color w:val="0000FF"/>
            <w:u w:val="single" w:color="0000FF"/>
            <w:lang w:eastAsia="en-GB" w:bidi="en-GB"/>
          </w:rPr>
          <w:t>Rape</w:t>
        </w:r>
        <w:r w:rsidR="00A06357" w:rsidRPr="00A06357">
          <w:rPr>
            <w:rFonts w:ascii="Arial" w:eastAsia="Verdana" w:hAnsi="Arial" w:cs="Arial"/>
            <w:color w:val="0000FF"/>
            <w:spacing w:val="-18"/>
            <w:u w:val="single" w:color="0000FF"/>
            <w:lang w:eastAsia="en-GB" w:bidi="en-GB"/>
          </w:rPr>
          <w:t xml:space="preserve"> </w:t>
        </w:r>
        <w:r w:rsidR="00A06357" w:rsidRPr="00A06357">
          <w:rPr>
            <w:rFonts w:ascii="Arial" w:eastAsia="Verdana" w:hAnsi="Arial" w:cs="Arial"/>
            <w:color w:val="0000FF"/>
            <w:u w:val="single" w:color="0000FF"/>
            <w:lang w:eastAsia="en-GB" w:bidi="en-GB"/>
          </w:rPr>
          <w:t>Crisis</w:t>
        </w:r>
      </w:hyperlink>
    </w:p>
    <w:p w14:paraId="531DB6AE" w14:textId="77777777" w:rsidR="00A06357" w:rsidRPr="00A06357" w:rsidRDefault="006B0BA1" w:rsidP="007841BD">
      <w:pPr>
        <w:widowControl w:val="0"/>
        <w:numPr>
          <w:ilvl w:val="1"/>
          <w:numId w:val="4"/>
        </w:numPr>
        <w:tabs>
          <w:tab w:val="left" w:pos="1999"/>
          <w:tab w:val="left" w:pos="2000"/>
        </w:tabs>
        <w:autoSpaceDE w:val="0"/>
        <w:autoSpaceDN w:val="0"/>
        <w:spacing w:before="40" w:after="0" w:line="240" w:lineRule="auto"/>
        <w:ind w:left="360"/>
        <w:rPr>
          <w:rFonts w:ascii="Arial" w:eastAsia="Verdana" w:hAnsi="Arial" w:cs="Arial"/>
          <w:lang w:eastAsia="en-GB" w:bidi="en-GB"/>
        </w:rPr>
      </w:pPr>
      <w:hyperlink r:id="rId65">
        <w:r w:rsidR="00A06357" w:rsidRPr="00A06357">
          <w:rPr>
            <w:rFonts w:ascii="Arial" w:eastAsia="Verdana" w:hAnsi="Arial" w:cs="Arial"/>
            <w:color w:val="0000FF"/>
            <w:spacing w:val="-56"/>
            <w:u w:val="single" w:color="0000FF"/>
            <w:lang w:eastAsia="en-GB" w:bidi="en-GB"/>
          </w:rPr>
          <w:t xml:space="preserve"> </w:t>
        </w:r>
        <w:r w:rsidR="00A06357" w:rsidRPr="00A06357">
          <w:rPr>
            <w:rFonts w:ascii="Arial" w:eastAsia="Verdana" w:hAnsi="Arial" w:cs="Arial"/>
            <w:color w:val="0000FF"/>
            <w:u w:val="single" w:color="0000FF"/>
            <w:lang w:eastAsia="en-GB" w:bidi="en-GB"/>
          </w:rPr>
          <w:t>The Survivor’s</w:t>
        </w:r>
        <w:r w:rsidR="00A06357" w:rsidRPr="00A06357">
          <w:rPr>
            <w:rFonts w:ascii="Arial" w:eastAsia="Verdana" w:hAnsi="Arial" w:cs="Arial"/>
            <w:color w:val="0000FF"/>
            <w:spacing w:val="-39"/>
            <w:u w:val="single" w:color="0000FF"/>
            <w:lang w:eastAsia="en-GB" w:bidi="en-GB"/>
          </w:rPr>
          <w:t xml:space="preserve"> </w:t>
        </w:r>
        <w:r w:rsidR="00A06357" w:rsidRPr="00A06357">
          <w:rPr>
            <w:rFonts w:ascii="Arial" w:eastAsia="Verdana" w:hAnsi="Arial" w:cs="Arial"/>
            <w:color w:val="0000FF"/>
            <w:u w:val="single" w:color="0000FF"/>
            <w:lang w:eastAsia="en-GB" w:bidi="en-GB"/>
          </w:rPr>
          <w:t>Trust</w:t>
        </w:r>
      </w:hyperlink>
    </w:p>
    <w:p w14:paraId="35F60714" w14:textId="77777777" w:rsidR="00A06357" w:rsidRPr="00A06357" w:rsidRDefault="006B0BA1" w:rsidP="007841BD">
      <w:pPr>
        <w:widowControl w:val="0"/>
        <w:numPr>
          <w:ilvl w:val="1"/>
          <w:numId w:val="4"/>
        </w:numPr>
        <w:tabs>
          <w:tab w:val="left" w:pos="1999"/>
          <w:tab w:val="left" w:pos="2000"/>
        </w:tabs>
        <w:autoSpaceDE w:val="0"/>
        <w:autoSpaceDN w:val="0"/>
        <w:spacing w:before="40" w:after="0" w:line="240" w:lineRule="auto"/>
        <w:ind w:left="360"/>
        <w:rPr>
          <w:rFonts w:ascii="Arial" w:eastAsia="Verdana" w:hAnsi="Arial" w:cs="Arial"/>
          <w:lang w:eastAsia="en-GB" w:bidi="en-GB"/>
        </w:rPr>
      </w:pPr>
      <w:hyperlink r:id="rId66">
        <w:r w:rsidR="00A06357" w:rsidRPr="00A06357">
          <w:rPr>
            <w:rFonts w:ascii="Arial" w:eastAsia="Verdana" w:hAnsi="Arial" w:cs="Arial"/>
            <w:color w:val="0000FF"/>
            <w:u w:val="single" w:color="0000FF"/>
            <w:lang w:eastAsia="en-GB" w:bidi="en-GB"/>
          </w:rPr>
          <w:t>Victim</w:t>
        </w:r>
        <w:r w:rsidR="00A06357" w:rsidRPr="00A06357">
          <w:rPr>
            <w:rFonts w:ascii="Arial" w:eastAsia="Verdana" w:hAnsi="Arial" w:cs="Arial"/>
            <w:color w:val="0000FF"/>
            <w:spacing w:val="-19"/>
            <w:u w:val="single" w:color="0000FF"/>
            <w:lang w:eastAsia="en-GB" w:bidi="en-GB"/>
          </w:rPr>
          <w:t xml:space="preserve"> </w:t>
        </w:r>
        <w:r w:rsidR="00A06357" w:rsidRPr="00A06357">
          <w:rPr>
            <w:rFonts w:ascii="Arial" w:eastAsia="Verdana" w:hAnsi="Arial" w:cs="Arial"/>
            <w:color w:val="0000FF"/>
            <w:u w:val="single" w:color="0000FF"/>
            <w:lang w:eastAsia="en-GB" w:bidi="en-GB"/>
          </w:rPr>
          <w:t>Support</w:t>
        </w:r>
      </w:hyperlink>
    </w:p>
    <w:p w14:paraId="3A7A6A40" w14:textId="77777777" w:rsidR="00A06357" w:rsidRPr="00A06357" w:rsidRDefault="00A06357" w:rsidP="00A06357">
      <w:pPr>
        <w:widowControl w:val="0"/>
        <w:autoSpaceDE w:val="0"/>
        <w:autoSpaceDN w:val="0"/>
        <w:spacing w:after="0" w:line="240" w:lineRule="auto"/>
        <w:rPr>
          <w:rFonts w:ascii="Arial" w:eastAsia="Verdana" w:hAnsi="Arial" w:cs="Arial"/>
          <w:lang w:eastAsia="en-GB" w:bidi="en-GB"/>
        </w:rPr>
      </w:pPr>
    </w:p>
    <w:p w14:paraId="054AE6E1" w14:textId="77777777" w:rsidR="00A06357" w:rsidRPr="00A06357" w:rsidRDefault="00A06357" w:rsidP="00A06357">
      <w:pPr>
        <w:widowControl w:val="0"/>
        <w:autoSpaceDE w:val="0"/>
        <w:autoSpaceDN w:val="0"/>
        <w:spacing w:before="1" w:after="0" w:line="240" w:lineRule="auto"/>
        <w:outlineLvl w:val="0"/>
        <w:rPr>
          <w:rFonts w:ascii="Arial" w:eastAsia="Verdana" w:hAnsi="Arial" w:cs="Arial"/>
          <w:b/>
          <w:bCs/>
          <w:lang w:eastAsia="en-GB" w:bidi="en-GB"/>
        </w:rPr>
      </w:pPr>
      <w:r w:rsidRPr="00A06357">
        <w:rPr>
          <w:rFonts w:ascii="Arial" w:eastAsia="Verdana" w:hAnsi="Arial" w:cs="Arial"/>
          <w:b/>
          <w:bCs/>
          <w:w w:val="90"/>
          <w:lang w:eastAsia="en-GB" w:bidi="en-GB"/>
        </w:rPr>
        <w:t>Toolkits</w:t>
      </w:r>
    </w:p>
    <w:p w14:paraId="2588001C"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67">
        <w:r w:rsidR="00A06357" w:rsidRPr="00A06357">
          <w:rPr>
            <w:rFonts w:ascii="Arial" w:eastAsia="Verdana" w:hAnsi="Arial" w:cs="Arial"/>
            <w:color w:val="0000FF"/>
            <w:u w:val="single" w:color="0000FF"/>
            <w:lang w:eastAsia="en-GB" w:bidi="en-GB"/>
          </w:rPr>
          <w:t>Brook</w:t>
        </w:r>
      </w:hyperlink>
    </w:p>
    <w:p w14:paraId="6D78F8C0"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68">
        <w:r w:rsidR="00A06357" w:rsidRPr="00A06357">
          <w:rPr>
            <w:rFonts w:ascii="Arial" w:eastAsia="Verdana" w:hAnsi="Arial" w:cs="Arial"/>
            <w:color w:val="0000FF"/>
            <w:u w:val="single" w:color="0000FF"/>
            <w:lang w:eastAsia="en-GB" w:bidi="en-GB"/>
          </w:rPr>
          <w:t>NSPCC</w:t>
        </w:r>
      </w:hyperlink>
    </w:p>
    <w:p w14:paraId="54EBE1FF"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69">
        <w:r w:rsidR="00A06357" w:rsidRPr="00A06357">
          <w:rPr>
            <w:rFonts w:ascii="Arial" w:eastAsia="Verdana" w:hAnsi="Arial" w:cs="Arial"/>
            <w:color w:val="0000FF"/>
            <w:u w:val="single" w:color="0000FF"/>
            <w:lang w:eastAsia="en-GB" w:bidi="en-GB"/>
          </w:rPr>
          <w:t>Safeguarding Unit, Farrer and Co, and Carlene Firmin, MBE, University of</w:t>
        </w:r>
      </w:hyperlink>
      <w:hyperlink r:id="rId70">
        <w:r w:rsidR="00A06357" w:rsidRPr="00A06357">
          <w:rPr>
            <w:rFonts w:ascii="Arial" w:eastAsia="Verdana" w:hAnsi="Arial" w:cs="Arial"/>
            <w:color w:val="0000FF"/>
            <w:u w:val="single" w:color="0000FF"/>
            <w:lang w:eastAsia="en-GB" w:bidi="en-GB"/>
          </w:rPr>
          <w:t xml:space="preserve"> Bedfordshire</w:t>
        </w:r>
      </w:hyperlink>
    </w:p>
    <w:p w14:paraId="7849E467" w14:textId="77777777" w:rsidR="00A06357" w:rsidRPr="00A06357" w:rsidRDefault="00A06357" w:rsidP="00A06357">
      <w:pPr>
        <w:widowControl w:val="0"/>
        <w:autoSpaceDE w:val="0"/>
        <w:autoSpaceDN w:val="0"/>
        <w:spacing w:before="206" w:after="0" w:line="240" w:lineRule="auto"/>
        <w:outlineLvl w:val="0"/>
        <w:rPr>
          <w:rFonts w:ascii="Arial" w:eastAsia="Verdana" w:hAnsi="Arial" w:cs="Arial"/>
          <w:b/>
          <w:bCs/>
          <w:lang w:eastAsia="en-GB" w:bidi="en-GB"/>
        </w:rPr>
      </w:pPr>
      <w:r w:rsidRPr="00A06357">
        <w:rPr>
          <w:rFonts w:ascii="Arial" w:eastAsia="Verdana" w:hAnsi="Arial" w:cs="Arial"/>
          <w:b/>
          <w:bCs/>
          <w:w w:val="95"/>
          <w:lang w:eastAsia="en-GB" w:bidi="en-GB"/>
        </w:rPr>
        <w:t>Further information on confidentiality and information</w:t>
      </w:r>
      <w:r w:rsidRPr="00A06357">
        <w:rPr>
          <w:rFonts w:ascii="Arial" w:eastAsia="Verdana" w:hAnsi="Arial" w:cs="Arial"/>
          <w:b/>
          <w:bCs/>
          <w:spacing w:val="-51"/>
          <w:w w:val="95"/>
          <w:lang w:eastAsia="en-GB" w:bidi="en-GB"/>
        </w:rPr>
        <w:t xml:space="preserve"> </w:t>
      </w:r>
      <w:r w:rsidRPr="00A06357">
        <w:rPr>
          <w:rFonts w:ascii="Arial" w:eastAsia="Verdana" w:hAnsi="Arial" w:cs="Arial"/>
          <w:b/>
          <w:bCs/>
          <w:w w:val="95"/>
          <w:lang w:eastAsia="en-GB" w:bidi="en-GB"/>
        </w:rPr>
        <w:t>sharing</w:t>
      </w:r>
    </w:p>
    <w:p w14:paraId="45CC2B6B" w14:textId="77777777" w:rsidR="00A06357" w:rsidRPr="00A06357" w:rsidRDefault="00A06357" w:rsidP="00A06357">
      <w:pPr>
        <w:widowControl w:val="0"/>
        <w:autoSpaceDE w:val="0"/>
        <w:autoSpaceDN w:val="0"/>
        <w:spacing w:before="3" w:after="0" w:line="240" w:lineRule="auto"/>
        <w:rPr>
          <w:rFonts w:ascii="Arial" w:eastAsia="Verdana" w:hAnsi="Arial" w:cs="Arial"/>
          <w:b/>
          <w:lang w:eastAsia="en-GB" w:bidi="en-GB"/>
        </w:rPr>
      </w:pPr>
    </w:p>
    <w:p w14:paraId="44AA8635"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lang w:eastAsia="en-GB" w:bidi="en-GB"/>
        </w:rPr>
      </w:pPr>
      <w:hyperlink r:id="rId71">
        <w:r w:rsidR="00A06357" w:rsidRPr="00A06357">
          <w:rPr>
            <w:rFonts w:ascii="Arial" w:eastAsia="Verdana" w:hAnsi="Arial" w:cs="Arial"/>
            <w:color w:val="0000FF"/>
            <w:u w:val="single" w:color="0000FF"/>
            <w:lang w:eastAsia="en-GB" w:bidi="en-GB"/>
          </w:rPr>
          <w:t>Gillick Competency Fraser</w:t>
        </w:r>
        <w:r w:rsidR="00A06357" w:rsidRPr="00A06357">
          <w:rPr>
            <w:rFonts w:ascii="Arial" w:eastAsia="Verdana" w:hAnsi="Arial" w:cs="Arial"/>
            <w:color w:val="0000FF"/>
            <w:spacing w:val="-55"/>
            <w:u w:val="single" w:color="0000FF"/>
            <w:lang w:eastAsia="en-GB" w:bidi="en-GB"/>
          </w:rPr>
          <w:t xml:space="preserve"> </w:t>
        </w:r>
        <w:r w:rsidR="00A06357" w:rsidRPr="00A06357">
          <w:rPr>
            <w:rFonts w:ascii="Arial" w:eastAsia="Verdana" w:hAnsi="Arial" w:cs="Arial"/>
            <w:color w:val="0000FF"/>
            <w:u w:val="single" w:color="0000FF"/>
            <w:lang w:eastAsia="en-GB" w:bidi="en-GB"/>
          </w:rPr>
          <w:t>Guidelines</w:t>
        </w:r>
      </w:hyperlink>
    </w:p>
    <w:p w14:paraId="5CEB6D07" w14:textId="77777777" w:rsidR="00A06357" w:rsidRPr="00A06357" w:rsidRDefault="006B0BA1" w:rsidP="007841BD">
      <w:pPr>
        <w:widowControl w:val="0"/>
        <w:numPr>
          <w:ilvl w:val="1"/>
          <w:numId w:val="4"/>
        </w:numPr>
        <w:tabs>
          <w:tab w:val="left" w:pos="1999"/>
          <w:tab w:val="left" w:pos="2000"/>
        </w:tabs>
        <w:autoSpaceDE w:val="0"/>
        <w:autoSpaceDN w:val="0"/>
        <w:spacing w:before="40" w:after="0" w:line="240" w:lineRule="auto"/>
        <w:ind w:left="360"/>
        <w:rPr>
          <w:rFonts w:ascii="Arial" w:eastAsia="Verdana" w:hAnsi="Arial" w:cs="Arial"/>
          <w:lang w:eastAsia="en-GB" w:bidi="en-GB"/>
        </w:rPr>
      </w:pPr>
      <w:hyperlink r:id="rId72">
        <w:r w:rsidR="00A06357" w:rsidRPr="00A06357">
          <w:rPr>
            <w:rFonts w:ascii="Arial" w:eastAsia="Verdana" w:hAnsi="Arial" w:cs="Arial"/>
            <w:color w:val="0000FF"/>
            <w:spacing w:val="-1"/>
            <w:w w:val="110"/>
            <w:u w:val="single" w:color="0000FF"/>
            <w:lang w:eastAsia="en-GB" w:bidi="en-GB"/>
          </w:rPr>
          <w:t>G</w:t>
        </w:r>
        <w:r w:rsidR="00A06357" w:rsidRPr="00A06357">
          <w:rPr>
            <w:rFonts w:ascii="Arial" w:eastAsia="Verdana" w:hAnsi="Arial" w:cs="Arial"/>
            <w:color w:val="0000FF"/>
            <w:spacing w:val="-2"/>
            <w:w w:val="110"/>
            <w:u w:val="single" w:color="0000FF"/>
            <w:lang w:eastAsia="en-GB" w:bidi="en-GB"/>
          </w:rPr>
          <w:t>o</w:t>
        </w:r>
        <w:r w:rsidR="00A06357" w:rsidRPr="00A06357">
          <w:rPr>
            <w:rFonts w:ascii="Arial" w:eastAsia="Verdana" w:hAnsi="Arial" w:cs="Arial"/>
            <w:color w:val="0000FF"/>
            <w:spacing w:val="-1"/>
            <w:w w:val="93"/>
            <w:u w:val="single" w:color="0000FF"/>
            <w:lang w:eastAsia="en-GB" w:bidi="en-GB"/>
          </w:rPr>
          <w:t>ve</w:t>
        </w:r>
        <w:r w:rsidR="00A06357" w:rsidRPr="00A06357">
          <w:rPr>
            <w:rFonts w:ascii="Arial" w:eastAsia="Verdana" w:hAnsi="Arial" w:cs="Arial"/>
            <w:color w:val="0000FF"/>
            <w:w w:val="93"/>
            <w:u w:val="single" w:color="0000FF"/>
            <w:lang w:eastAsia="en-GB" w:bidi="en-GB"/>
          </w:rPr>
          <w:t>r</w:t>
        </w:r>
        <w:r w:rsidR="00A06357" w:rsidRPr="00A06357">
          <w:rPr>
            <w:rFonts w:ascii="Arial" w:eastAsia="Verdana" w:hAnsi="Arial" w:cs="Arial"/>
            <w:color w:val="0000FF"/>
            <w:w w:val="96"/>
            <w:u w:val="single" w:color="0000FF"/>
            <w:lang w:eastAsia="en-GB" w:bidi="en-GB"/>
          </w:rPr>
          <w:t>n</w:t>
        </w:r>
        <w:r w:rsidR="00A06357" w:rsidRPr="00A06357">
          <w:rPr>
            <w:rFonts w:ascii="Arial" w:eastAsia="Verdana" w:hAnsi="Arial" w:cs="Arial"/>
            <w:color w:val="0000FF"/>
            <w:spacing w:val="-4"/>
            <w:w w:val="96"/>
            <w:u w:val="single" w:color="0000FF"/>
            <w:lang w:eastAsia="en-GB" w:bidi="en-GB"/>
          </w:rPr>
          <w:t>m</w:t>
        </w:r>
        <w:r w:rsidR="00A06357" w:rsidRPr="00A06357">
          <w:rPr>
            <w:rFonts w:ascii="Arial" w:eastAsia="Verdana" w:hAnsi="Arial" w:cs="Arial"/>
            <w:color w:val="0000FF"/>
            <w:w w:val="102"/>
            <w:u w:val="single" w:color="0000FF"/>
            <w:lang w:eastAsia="en-GB" w:bidi="en-GB"/>
          </w:rPr>
          <w:t>en</w:t>
        </w:r>
        <w:r w:rsidR="00A06357" w:rsidRPr="00A06357">
          <w:rPr>
            <w:rFonts w:ascii="Arial" w:eastAsia="Verdana" w:hAnsi="Arial" w:cs="Arial"/>
            <w:color w:val="0000FF"/>
            <w:w w:val="86"/>
            <w:u w:val="single" w:color="0000FF"/>
            <w:lang w:eastAsia="en-GB" w:bidi="en-GB"/>
          </w:rPr>
          <w:t>t</w:t>
        </w:r>
        <w:r w:rsidR="00A06357" w:rsidRPr="00A06357">
          <w:rPr>
            <w:rFonts w:ascii="Arial" w:eastAsia="Verdana" w:hAnsi="Arial" w:cs="Arial"/>
            <w:color w:val="0000FF"/>
            <w:spacing w:val="-20"/>
            <w:u w:val="single" w:color="0000FF"/>
            <w:lang w:eastAsia="en-GB" w:bidi="en-GB"/>
          </w:rPr>
          <w:t xml:space="preserve"> </w:t>
        </w:r>
        <w:r w:rsidR="00A06357" w:rsidRPr="00A06357">
          <w:rPr>
            <w:rFonts w:ascii="Arial" w:eastAsia="Verdana" w:hAnsi="Arial" w:cs="Arial"/>
            <w:color w:val="0000FF"/>
            <w:spacing w:val="1"/>
            <w:w w:val="53"/>
            <w:u w:val="single" w:color="0000FF"/>
            <w:lang w:eastAsia="en-GB" w:bidi="en-GB"/>
          </w:rPr>
          <w:t>I</w:t>
        </w:r>
        <w:r w:rsidR="00A06357" w:rsidRPr="00A06357">
          <w:rPr>
            <w:rFonts w:ascii="Arial" w:eastAsia="Verdana" w:hAnsi="Arial" w:cs="Arial"/>
            <w:color w:val="0000FF"/>
            <w:w w:val="94"/>
            <w:u w:val="single" w:color="0000FF"/>
            <w:lang w:eastAsia="en-GB" w:bidi="en-GB"/>
          </w:rPr>
          <w:t>nfor</w:t>
        </w:r>
        <w:r w:rsidR="00A06357" w:rsidRPr="00A06357">
          <w:rPr>
            <w:rFonts w:ascii="Arial" w:eastAsia="Verdana" w:hAnsi="Arial" w:cs="Arial"/>
            <w:color w:val="0000FF"/>
            <w:spacing w:val="-4"/>
            <w:w w:val="94"/>
            <w:u w:val="single" w:color="0000FF"/>
            <w:lang w:eastAsia="en-GB" w:bidi="en-GB"/>
          </w:rPr>
          <w:t>m</w:t>
        </w:r>
        <w:r w:rsidR="00A06357" w:rsidRPr="00A06357">
          <w:rPr>
            <w:rFonts w:ascii="Arial" w:eastAsia="Verdana" w:hAnsi="Arial" w:cs="Arial"/>
            <w:color w:val="0000FF"/>
            <w:spacing w:val="-1"/>
            <w:w w:val="96"/>
            <w:u w:val="single" w:color="0000FF"/>
            <w:lang w:eastAsia="en-GB" w:bidi="en-GB"/>
          </w:rPr>
          <w:t>at</w:t>
        </w:r>
        <w:r w:rsidR="00A06357" w:rsidRPr="00A06357">
          <w:rPr>
            <w:rFonts w:ascii="Arial" w:eastAsia="Verdana" w:hAnsi="Arial" w:cs="Arial"/>
            <w:color w:val="0000FF"/>
            <w:spacing w:val="-2"/>
            <w:w w:val="96"/>
            <w:u w:val="single" w:color="0000FF"/>
            <w:lang w:eastAsia="en-GB" w:bidi="en-GB"/>
          </w:rPr>
          <w:t>i</w:t>
        </w:r>
        <w:r w:rsidR="00A06357" w:rsidRPr="00A06357">
          <w:rPr>
            <w:rFonts w:ascii="Arial" w:eastAsia="Verdana" w:hAnsi="Arial" w:cs="Arial"/>
            <w:color w:val="0000FF"/>
            <w:w w:val="108"/>
            <w:u w:val="single" w:color="0000FF"/>
            <w:lang w:eastAsia="en-GB" w:bidi="en-GB"/>
          </w:rPr>
          <w:t>o</w:t>
        </w:r>
        <w:r w:rsidR="00A06357" w:rsidRPr="00A06357">
          <w:rPr>
            <w:rFonts w:ascii="Arial" w:eastAsia="Verdana" w:hAnsi="Arial" w:cs="Arial"/>
            <w:color w:val="0000FF"/>
            <w:w w:val="96"/>
            <w:u w:val="single" w:color="0000FF"/>
            <w:lang w:eastAsia="en-GB" w:bidi="en-GB"/>
          </w:rPr>
          <w:t>n</w:t>
        </w:r>
        <w:r w:rsidR="00A06357" w:rsidRPr="00A06357">
          <w:rPr>
            <w:rFonts w:ascii="Arial" w:eastAsia="Verdana" w:hAnsi="Arial" w:cs="Arial"/>
            <w:color w:val="0000FF"/>
            <w:spacing w:val="-18"/>
            <w:u w:val="single" w:color="0000FF"/>
            <w:lang w:eastAsia="en-GB" w:bidi="en-GB"/>
          </w:rPr>
          <w:t xml:space="preserve"> </w:t>
        </w:r>
        <w:r w:rsidR="00A06357" w:rsidRPr="00A06357">
          <w:rPr>
            <w:rFonts w:ascii="Arial" w:eastAsia="Verdana" w:hAnsi="Arial" w:cs="Arial"/>
            <w:color w:val="0000FF"/>
            <w:w w:val="73"/>
            <w:u w:val="single" w:color="0000FF"/>
            <w:lang w:eastAsia="en-GB" w:bidi="en-GB"/>
          </w:rPr>
          <w:t>S</w:t>
        </w:r>
        <w:r w:rsidR="00A06357" w:rsidRPr="00A06357">
          <w:rPr>
            <w:rFonts w:ascii="Arial" w:eastAsia="Verdana" w:hAnsi="Arial" w:cs="Arial"/>
            <w:color w:val="0000FF"/>
            <w:w w:val="96"/>
            <w:u w:val="single" w:color="0000FF"/>
            <w:lang w:eastAsia="en-GB" w:bidi="en-GB"/>
          </w:rPr>
          <w:t>ha</w:t>
        </w:r>
        <w:r w:rsidR="00A06357" w:rsidRPr="00A06357">
          <w:rPr>
            <w:rFonts w:ascii="Arial" w:eastAsia="Verdana" w:hAnsi="Arial" w:cs="Arial"/>
            <w:color w:val="0000FF"/>
            <w:spacing w:val="-2"/>
            <w:w w:val="96"/>
            <w:u w:val="single" w:color="0000FF"/>
            <w:lang w:eastAsia="en-GB" w:bidi="en-GB"/>
          </w:rPr>
          <w:t>r</w:t>
        </w:r>
        <w:r w:rsidR="00A06357" w:rsidRPr="00A06357">
          <w:rPr>
            <w:rFonts w:ascii="Arial" w:eastAsia="Verdana" w:hAnsi="Arial" w:cs="Arial"/>
            <w:color w:val="0000FF"/>
            <w:w w:val="73"/>
            <w:u w:val="single" w:color="0000FF"/>
            <w:lang w:eastAsia="en-GB" w:bidi="en-GB"/>
          </w:rPr>
          <w:t>i</w:t>
        </w:r>
        <w:r w:rsidR="00A06357" w:rsidRPr="00A06357">
          <w:rPr>
            <w:rFonts w:ascii="Arial" w:eastAsia="Verdana" w:hAnsi="Arial" w:cs="Arial"/>
            <w:color w:val="0000FF"/>
            <w:w w:val="96"/>
            <w:u w:val="single" w:color="0000FF"/>
            <w:lang w:eastAsia="en-GB" w:bidi="en-GB"/>
          </w:rPr>
          <w:t>n</w:t>
        </w:r>
        <w:r w:rsidR="00A06357" w:rsidRPr="00A06357">
          <w:rPr>
            <w:rFonts w:ascii="Arial" w:eastAsia="Verdana" w:hAnsi="Arial" w:cs="Arial"/>
            <w:color w:val="0000FF"/>
            <w:w w:val="108"/>
            <w:u w:val="single" w:color="0000FF"/>
            <w:lang w:eastAsia="en-GB" w:bidi="en-GB"/>
          </w:rPr>
          <w:t>g</w:t>
        </w:r>
        <w:r w:rsidR="00A06357" w:rsidRPr="00A06357">
          <w:rPr>
            <w:rFonts w:ascii="Arial" w:eastAsia="Verdana" w:hAnsi="Arial" w:cs="Arial"/>
            <w:color w:val="0000FF"/>
            <w:spacing w:val="-18"/>
            <w:u w:val="single" w:color="0000FF"/>
            <w:lang w:eastAsia="en-GB" w:bidi="en-GB"/>
          </w:rPr>
          <w:t xml:space="preserve"> </w:t>
        </w:r>
        <w:r w:rsidR="00A06357" w:rsidRPr="00A06357">
          <w:rPr>
            <w:rFonts w:ascii="Arial" w:eastAsia="Verdana" w:hAnsi="Arial" w:cs="Arial"/>
            <w:color w:val="0000FF"/>
            <w:spacing w:val="-5"/>
            <w:w w:val="108"/>
            <w:u w:val="single" w:color="0000FF"/>
            <w:lang w:eastAsia="en-GB" w:bidi="en-GB"/>
          </w:rPr>
          <w:t>A</w:t>
        </w:r>
        <w:r w:rsidR="00A06357" w:rsidRPr="00A06357">
          <w:rPr>
            <w:rFonts w:ascii="Arial" w:eastAsia="Verdana" w:hAnsi="Arial" w:cs="Arial"/>
            <w:color w:val="0000FF"/>
            <w:spacing w:val="-1"/>
            <w:w w:val="102"/>
            <w:u w:val="single" w:color="0000FF"/>
            <w:lang w:eastAsia="en-GB" w:bidi="en-GB"/>
          </w:rPr>
          <w:t>d</w:t>
        </w:r>
        <w:r w:rsidR="00A06357" w:rsidRPr="00A06357">
          <w:rPr>
            <w:rFonts w:ascii="Arial" w:eastAsia="Verdana" w:hAnsi="Arial" w:cs="Arial"/>
            <w:color w:val="0000FF"/>
            <w:spacing w:val="1"/>
            <w:w w:val="102"/>
            <w:u w:val="single" w:color="0000FF"/>
            <w:lang w:eastAsia="en-GB" w:bidi="en-GB"/>
          </w:rPr>
          <w:t>v</w:t>
        </w:r>
        <w:r w:rsidR="00A06357" w:rsidRPr="00A06357">
          <w:rPr>
            <w:rFonts w:ascii="Arial" w:eastAsia="Verdana" w:hAnsi="Arial" w:cs="Arial"/>
            <w:color w:val="0000FF"/>
            <w:spacing w:val="-1"/>
            <w:w w:val="73"/>
            <w:u w:val="single" w:color="0000FF"/>
            <w:lang w:eastAsia="en-GB" w:bidi="en-GB"/>
          </w:rPr>
          <w:t>i</w:t>
        </w:r>
        <w:r w:rsidR="00A06357" w:rsidRPr="00A06357">
          <w:rPr>
            <w:rFonts w:ascii="Arial" w:eastAsia="Verdana" w:hAnsi="Arial" w:cs="Arial"/>
            <w:color w:val="0000FF"/>
            <w:w w:val="124"/>
            <w:u w:val="single" w:color="0000FF"/>
            <w:lang w:eastAsia="en-GB" w:bidi="en-GB"/>
          </w:rPr>
          <w:t>c</w:t>
        </w:r>
        <w:r w:rsidR="00A06357" w:rsidRPr="00A06357">
          <w:rPr>
            <w:rFonts w:ascii="Arial" w:eastAsia="Verdana" w:hAnsi="Arial" w:cs="Arial"/>
            <w:color w:val="0000FF"/>
            <w:w w:val="109"/>
            <w:u w:val="single" w:color="0000FF"/>
            <w:lang w:eastAsia="en-GB" w:bidi="en-GB"/>
          </w:rPr>
          <w:t>e</w:t>
        </w:r>
      </w:hyperlink>
    </w:p>
    <w:p w14:paraId="4EC29436" w14:textId="77777777" w:rsidR="00A06357" w:rsidRPr="00A06357" w:rsidRDefault="006B0BA1" w:rsidP="007841BD">
      <w:pPr>
        <w:widowControl w:val="0"/>
        <w:numPr>
          <w:ilvl w:val="1"/>
          <w:numId w:val="4"/>
        </w:numPr>
        <w:tabs>
          <w:tab w:val="left" w:pos="1999"/>
          <w:tab w:val="left" w:pos="2000"/>
        </w:tabs>
        <w:autoSpaceDE w:val="0"/>
        <w:autoSpaceDN w:val="0"/>
        <w:spacing w:before="41" w:after="0" w:line="240" w:lineRule="auto"/>
        <w:ind w:left="360"/>
        <w:rPr>
          <w:rFonts w:ascii="Arial" w:eastAsia="Verdana" w:hAnsi="Arial" w:cs="Arial"/>
          <w:lang w:eastAsia="en-GB" w:bidi="en-GB"/>
        </w:rPr>
      </w:pPr>
      <w:hyperlink r:id="rId73">
        <w:r w:rsidR="00A06357" w:rsidRPr="00A06357">
          <w:rPr>
            <w:rFonts w:ascii="Arial" w:eastAsia="Verdana" w:hAnsi="Arial" w:cs="Arial"/>
            <w:color w:val="0000FF"/>
            <w:spacing w:val="-56"/>
            <w:u w:val="single" w:color="0000FF"/>
            <w:lang w:eastAsia="en-GB" w:bidi="en-GB"/>
          </w:rPr>
          <w:t xml:space="preserve"> </w:t>
        </w:r>
        <w:r w:rsidR="00A06357" w:rsidRPr="00A06357">
          <w:rPr>
            <w:rFonts w:ascii="Arial" w:eastAsia="Verdana" w:hAnsi="Arial" w:cs="Arial"/>
            <w:color w:val="0000FF"/>
            <w:spacing w:val="1"/>
            <w:w w:val="53"/>
            <w:u w:val="single" w:color="0000FF"/>
            <w:lang w:eastAsia="en-GB" w:bidi="en-GB"/>
          </w:rPr>
          <w:t>I</w:t>
        </w:r>
        <w:r w:rsidR="00A06357" w:rsidRPr="00A06357">
          <w:rPr>
            <w:rFonts w:ascii="Arial" w:eastAsia="Verdana" w:hAnsi="Arial" w:cs="Arial"/>
            <w:color w:val="0000FF"/>
            <w:spacing w:val="-3"/>
            <w:w w:val="96"/>
            <w:u w:val="single" w:color="0000FF"/>
            <w:lang w:eastAsia="en-GB" w:bidi="en-GB"/>
          </w:rPr>
          <w:t>n</w:t>
        </w:r>
        <w:r w:rsidR="00A06357" w:rsidRPr="00A06357">
          <w:rPr>
            <w:rFonts w:ascii="Arial" w:eastAsia="Verdana" w:hAnsi="Arial" w:cs="Arial"/>
            <w:color w:val="0000FF"/>
            <w:w w:val="96"/>
            <w:u w:val="single" w:color="0000FF"/>
            <w:lang w:eastAsia="en-GB" w:bidi="en-GB"/>
          </w:rPr>
          <w:t>forma</w:t>
        </w:r>
        <w:r w:rsidR="00A06357" w:rsidRPr="00A06357">
          <w:rPr>
            <w:rFonts w:ascii="Arial" w:eastAsia="Verdana" w:hAnsi="Arial" w:cs="Arial"/>
            <w:color w:val="0000FF"/>
            <w:spacing w:val="-3"/>
            <w:w w:val="96"/>
            <w:u w:val="single" w:color="0000FF"/>
            <w:lang w:eastAsia="en-GB" w:bidi="en-GB"/>
          </w:rPr>
          <w:t>t</w:t>
        </w:r>
        <w:r w:rsidR="00A06357" w:rsidRPr="00A06357">
          <w:rPr>
            <w:rFonts w:ascii="Arial" w:eastAsia="Verdana" w:hAnsi="Arial" w:cs="Arial"/>
            <w:color w:val="0000FF"/>
            <w:w w:val="73"/>
            <w:u w:val="single" w:color="0000FF"/>
            <w:lang w:eastAsia="en-GB" w:bidi="en-GB"/>
          </w:rPr>
          <w:t>i</w:t>
        </w:r>
        <w:r w:rsidR="00A06357" w:rsidRPr="00A06357">
          <w:rPr>
            <w:rFonts w:ascii="Arial" w:eastAsia="Verdana" w:hAnsi="Arial" w:cs="Arial"/>
            <w:color w:val="0000FF"/>
            <w:w w:val="108"/>
            <w:u w:val="single" w:color="0000FF"/>
            <w:lang w:eastAsia="en-GB" w:bidi="en-GB"/>
          </w:rPr>
          <w:t>o</w:t>
        </w:r>
        <w:r w:rsidR="00A06357" w:rsidRPr="00A06357">
          <w:rPr>
            <w:rFonts w:ascii="Arial" w:eastAsia="Verdana" w:hAnsi="Arial" w:cs="Arial"/>
            <w:color w:val="0000FF"/>
            <w:w w:val="96"/>
            <w:u w:val="single" w:color="0000FF"/>
            <w:lang w:eastAsia="en-GB" w:bidi="en-GB"/>
          </w:rPr>
          <w:t>n</w:t>
        </w:r>
        <w:r w:rsidR="00A06357" w:rsidRPr="00A06357">
          <w:rPr>
            <w:rFonts w:ascii="Arial" w:eastAsia="Verdana" w:hAnsi="Arial" w:cs="Arial"/>
            <w:color w:val="0000FF"/>
            <w:spacing w:val="-19"/>
            <w:u w:val="single" w:color="0000FF"/>
            <w:lang w:eastAsia="en-GB" w:bidi="en-GB"/>
          </w:rPr>
          <w:t xml:space="preserve"> </w:t>
        </w:r>
        <w:r w:rsidR="00A06357" w:rsidRPr="00A06357">
          <w:rPr>
            <w:rFonts w:ascii="Arial" w:eastAsia="Verdana" w:hAnsi="Arial" w:cs="Arial"/>
            <w:color w:val="0000FF"/>
            <w:w w:val="106"/>
            <w:u w:val="single" w:color="0000FF"/>
            <w:lang w:eastAsia="en-GB" w:bidi="en-GB"/>
          </w:rPr>
          <w:t>Co</w:t>
        </w:r>
        <w:r w:rsidR="00A06357" w:rsidRPr="00A06357">
          <w:rPr>
            <w:rFonts w:ascii="Arial" w:eastAsia="Verdana" w:hAnsi="Arial" w:cs="Arial"/>
            <w:color w:val="0000FF"/>
            <w:spacing w:val="-1"/>
            <w:w w:val="106"/>
            <w:u w:val="single" w:color="0000FF"/>
            <w:lang w:eastAsia="en-GB" w:bidi="en-GB"/>
          </w:rPr>
          <w:t>m</w:t>
        </w:r>
        <w:r w:rsidR="00A06357" w:rsidRPr="00A06357">
          <w:rPr>
            <w:rFonts w:ascii="Arial" w:eastAsia="Verdana" w:hAnsi="Arial" w:cs="Arial"/>
            <w:color w:val="0000FF"/>
            <w:spacing w:val="-4"/>
            <w:w w:val="96"/>
            <w:u w:val="single" w:color="0000FF"/>
            <w:lang w:eastAsia="en-GB" w:bidi="en-GB"/>
          </w:rPr>
          <w:t>m</w:t>
        </w:r>
        <w:r w:rsidR="00A06357" w:rsidRPr="00A06357">
          <w:rPr>
            <w:rFonts w:ascii="Arial" w:eastAsia="Verdana" w:hAnsi="Arial" w:cs="Arial"/>
            <w:color w:val="0000FF"/>
            <w:w w:val="73"/>
            <w:u w:val="single" w:color="0000FF"/>
            <w:lang w:eastAsia="en-GB" w:bidi="en-GB"/>
          </w:rPr>
          <w:t>i</w:t>
        </w:r>
        <w:r w:rsidR="00A06357" w:rsidRPr="00A06357">
          <w:rPr>
            <w:rFonts w:ascii="Arial" w:eastAsia="Verdana" w:hAnsi="Arial" w:cs="Arial"/>
            <w:color w:val="0000FF"/>
            <w:spacing w:val="-2"/>
            <w:w w:val="74"/>
            <w:u w:val="single" w:color="0000FF"/>
            <w:lang w:eastAsia="en-GB" w:bidi="en-GB"/>
          </w:rPr>
          <w:t>s</w:t>
        </w:r>
        <w:r w:rsidR="00A06357" w:rsidRPr="00A06357">
          <w:rPr>
            <w:rFonts w:ascii="Arial" w:eastAsia="Verdana" w:hAnsi="Arial" w:cs="Arial"/>
            <w:color w:val="0000FF"/>
            <w:w w:val="74"/>
            <w:u w:val="single" w:color="0000FF"/>
            <w:lang w:eastAsia="en-GB" w:bidi="en-GB"/>
          </w:rPr>
          <w:t>s</w:t>
        </w:r>
        <w:r w:rsidR="00A06357" w:rsidRPr="00A06357">
          <w:rPr>
            <w:rFonts w:ascii="Arial" w:eastAsia="Verdana" w:hAnsi="Arial" w:cs="Arial"/>
            <w:color w:val="0000FF"/>
            <w:w w:val="73"/>
            <w:u w:val="single" w:color="0000FF"/>
            <w:lang w:eastAsia="en-GB" w:bidi="en-GB"/>
          </w:rPr>
          <w:t>i</w:t>
        </w:r>
        <w:r w:rsidR="00A06357" w:rsidRPr="00A06357">
          <w:rPr>
            <w:rFonts w:ascii="Arial" w:eastAsia="Verdana" w:hAnsi="Arial" w:cs="Arial"/>
            <w:color w:val="0000FF"/>
            <w:spacing w:val="-4"/>
            <w:w w:val="108"/>
            <w:u w:val="single" w:color="0000FF"/>
            <w:lang w:eastAsia="en-GB" w:bidi="en-GB"/>
          </w:rPr>
          <w:t>o</w:t>
        </w:r>
        <w:r w:rsidR="00A06357" w:rsidRPr="00A06357">
          <w:rPr>
            <w:rFonts w:ascii="Arial" w:eastAsia="Verdana" w:hAnsi="Arial" w:cs="Arial"/>
            <w:color w:val="0000FF"/>
            <w:w w:val="102"/>
            <w:u w:val="single" w:color="0000FF"/>
            <w:lang w:eastAsia="en-GB" w:bidi="en-GB"/>
          </w:rPr>
          <w:t>ne</w:t>
        </w:r>
        <w:r w:rsidR="00A06357" w:rsidRPr="00A06357">
          <w:rPr>
            <w:rFonts w:ascii="Arial" w:eastAsia="Verdana" w:hAnsi="Arial" w:cs="Arial"/>
            <w:color w:val="0000FF"/>
            <w:w w:val="70"/>
            <w:u w:val="single" w:color="0000FF"/>
            <w:lang w:eastAsia="en-GB" w:bidi="en-GB"/>
          </w:rPr>
          <w:t>r</w:t>
        </w:r>
        <w:r w:rsidR="00A06357" w:rsidRPr="00A06357">
          <w:rPr>
            <w:rFonts w:ascii="Arial" w:eastAsia="Verdana" w:hAnsi="Arial" w:cs="Arial"/>
            <w:color w:val="0000FF"/>
            <w:spacing w:val="-1"/>
            <w:w w:val="131"/>
            <w:u w:val="single" w:color="0000FF"/>
            <w:lang w:eastAsia="en-GB" w:bidi="en-GB"/>
          </w:rPr>
          <w:t>’</w:t>
        </w:r>
        <w:r w:rsidR="00A06357" w:rsidRPr="00A06357">
          <w:rPr>
            <w:rFonts w:ascii="Arial" w:eastAsia="Verdana" w:hAnsi="Arial" w:cs="Arial"/>
            <w:color w:val="0000FF"/>
            <w:w w:val="74"/>
            <w:u w:val="single" w:color="0000FF"/>
            <w:lang w:eastAsia="en-GB" w:bidi="en-GB"/>
          </w:rPr>
          <w:t>s</w:t>
        </w:r>
        <w:r w:rsidR="00A06357" w:rsidRPr="00A06357">
          <w:rPr>
            <w:rFonts w:ascii="Arial" w:eastAsia="Verdana" w:hAnsi="Arial" w:cs="Arial"/>
            <w:color w:val="0000FF"/>
            <w:spacing w:val="-17"/>
            <w:u w:val="single" w:color="0000FF"/>
            <w:lang w:eastAsia="en-GB" w:bidi="en-GB"/>
          </w:rPr>
          <w:t xml:space="preserve"> </w:t>
        </w:r>
        <w:r w:rsidR="00A06357" w:rsidRPr="00A06357">
          <w:rPr>
            <w:rFonts w:ascii="Arial" w:eastAsia="Verdana" w:hAnsi="Arial" w:cs="Arial"/>
            <w:color w:val="0000FF"/>
            <w:spacing w:val="-1"/>
            <w:w w:val="104"/>
            <w:u w:val="single" w:color="0000FF"/>
            <w:lang w:eastAsia="en-GB" w:bidi="en-GB"/>
          </w:rPr>
          <w:t>O</w:t>
        </w:r>
        <w:r w:rsidR="00A06357" w:rsidRPr="00A06357">
          <w:rPr>
            <w:rFonts w:ascii="Arial" w:eastAsia="Verdana" w:hAnsi="Arial" w:cs="Arial"/>
            <w:color w:val="0000FF"/>
            <w:spacing w:val="-3"/>
            <w:w w:val="104"/>
            <w:u w:val="single" w:color="0000FF"/>
            <w:lang w:eastAsia="en-GB" w:bidi="en-GB"/>
          </w:rPr>
          <w:t>f</w:t>
        </w:r>
        <w:r w:rsidR="00A06357" w:rsidRPr="00A06357">
          <w:rPr>
            <w:rFonts w:ascii="Arial" w:eastAsia="Verdana" w:hAnsi="Arial" w:cs="Arial"/>
            <w:color w:val="0000FF"/>
            <w:w w:val="82"/>
            <w:u w:val="single" w:color="0000FF"/>
            <w:lang w:eastAsia="en-GB" w:bidi="en-GB"/>
          </w:rPr>
          <w:t>f</w:t>
        </w:r>
        <w:r w:rsidR="00A06357" w:rsidRPr="00A06357">
          <w:rPr>
            <w:rFonts w:ascii="Arial" w:eastAsia="Verdana" w:hAnsi="Arial" w:cs="Arial"/>
            <w:color w:val="0000FF"/>
            <w:spacing w:val="-1"/>
            <w:w w:val="82"/>
            <w:u w:val="single" w:color="0000FF"/>
            <w:lang w:eastAsia="en-GB" w:bidi="en-GB"/>
          </w:rPr>
          <w:t>i</w:t>
        </w:r>
        <w:r w:rsidR="00A06357" w:rsidRPr="00A06357">
          <w:rPr>
            <w:rFonts w:ascii="Arial" w:eastAsia="Verdana" w:hAnsi="Arial" w:cs="Arial"/>
            <w:color w:val="0000FF"/>
            <w:w w:val="124"/>
            <w:u w:val="single" w:color="0000FF"/>
            <w:lang w:eastAsia="en-GB" w:bidi="en-GB"/>
          </w:rPr>
          <w:t>c</w:t>
        </w:r>
        <w:r w:rsidR="00A06357" w:rsidRPr="00A06357">
          <w:rPr>
            <w:rFonts w:ascii="Arial" w:eastAsia="Verdana" w:hAnsi="Arial" w:cs="Arial"/>
            <w:color w:val="0000FF"/>
            <w:w w:val="109"/>
            <w:u w:val="single" w:color="0000FF"/>
            <w:lang w:eastAsia="en-GB" w:bidi="en-GB"/>
          </w:rPr>
          <w:t>e</w:t>
        </w:r>
        <w:r w:rsidR="00A06357" w:rsidRPr="00A06357">
          <w:rPr>
            <w:rFonts w:ascii="Arial" w:eastAsia="Verdana" w:hAnsi="Arial" w:cs="Arial"/>
            <w:color w:val="0000FF"/>
            <w:w w:val="61"/>
            <w:u w:val="single" w:color="0000FF"/>
            <w:lang w:eastAsia="en-GB" w:bidi="en-GB"/>
          </w:rPr>
          <w:t>:</w:t>
        </w:r>
        <w:r w:rsidR="00A06357" w:rsidRPr="00A06357">
          <w:rPr>
            <w:rFonts w:ascii="Arial" w:eastAsia="Verdana" w:hAnsi="Arial" w:cs="Arial"/>
            <w:color w:val="0000FF"/>
            <w:spacing w:val="-18"/>
            <w:u w:val="single" w:color="0000FF"/>
            <w:lang w:eastAsia="en-GB" w:bidi="en-GB"/>
          </w:rPr>
          <w:t xml:space="preserve"> </w:t>
        </w:r>
        <w:r w:rsidR="00A06357" w:rsidRPr="00A06357">
          <w:rPr>
            <w:rFonts w:ascii="Arial" w:eastAsia="Verdana" w:hAnsi="Arial" w:cs="Arial"/>
            <w:color w:val="0000FF"/>
            <w:spacing w:val="-1"/>
            <w:w w:val="85"/>
            <w:u w:val="single" w:color="0000FF"/>
            <w:lang w:eastAsia="en-GB" w:bidi="en-GB"/>
          </w:rPr>
          <w:t>E</w:t>
        </w:r>
        <w:r w:rsidR="00A06357" w:rsidRPr="00A06357">
          <w:rPr>
            <w:rFonts w:ascii="Arial" w:eastAsia="Verdana" w:hAnsi="Arial" w:cs="Arial"/>
            <w:color w:val="0000FF"/>
            <w:spacing w:val="-1"/>
            <w:w w:val="103"/>
            <w:u w:val="single" w:color="0000FF"/>
            <w:lang w:eastAsia="en-GB" w:bidi="en-GB"/>
          </w:rPr>
          <w:t>d</w:t>
        </w:r>
        <w:r w:rsidR="00A06357" w:rsidRPr="00A06357">
          <w:rPr>
            <w:rFonts w:ascii="Arial" w:eastAsia="Verdana" w:hAnsi="Arial" w:cs="Arial"/>
            <w:color w:val="0000FF"/>
            <w:spacing w:val="-3"/>
            <w:w w:val="103"/>
            <w:u w:val="single" w:color="0000FF"/>
            <w:lang w:eastAsia="en-GB" w:bidi="en-GB"/>
          </w:rPr>
          <w:t>u</w:t>
        </w:r>
        <w:r w:rsidR="00A06357" w:rsidRPr="00A06357">
          <w:rPr>
            <w:rFonts w:ascii="Arial" w:eastAsia="Verdana" w:hAnsi="Arial" w:cs="Arial"/>
            <w:color w:val="0000FF"/>
            <w:w w:val="124"/>
            <w:u w:val="single" w:color="0000FF"/>
            <w:lang w:eastAsia="en-GB" w:bidi="en-GB"/>
          </w:rPr>
          <w:t>c</w:t>
        </w:r>
        <w:r w:rsidR="00A06357" w:rsidRPr="00A06357">
          <w:rPr>
            <w:rFonts w:ascii="Arial" w:eastAsia="Verdana" w:hAnsi="Arial" w:cs="Arial"/>
            <w:color w:val="0000FF"/>
            <w:spacing w:val="-1"/>
            <w:w w:val="103"/>
            <w:u w:val="single" w:color="0000FF"/>
            <w:lang w:eastAsia="en-GB" w:bidi="en-GB"/>
          </w:rPr>
          <w:t>a</w:t>
        </w:r>
        <w:r w:rsidR="00A06357" w:rsidRPr="00A06357">
          <w:rPr>
            <w:rFonts w:ascii="Arial" w:eastAsia="Verdana" w:hAnsi="Arial" w:cs="Arial"/>
            <w:color w:val="0000FF"/>
            <w:spacing w:val="-3"/>
            <w:w w:val="103"/>
            <w:u w:val="single" w:color="0000FF"/>
            <w:lang w:eastAsia="en-GB" w:bidi="en-GB"/>
          </w:rPr>
          <w:t>t</w:t>
        </w:r>
        <w:r w:rsidR="00A06357" w:rsidRPr="00A06357">
          <w:rPr>
            <w:rFonts w:ascii="Arial" w:eastAsia="Verdana" w:hAnsi="Arial" w:cs="Arial"/>
            <w:color w:val="0000FF"/>
            <w:w w:val="73"/>
            <w:u w:val="single" w:color="0000FF"/>
            <w:lang w:eastAsia="en-GB" w:bidi="en-GB"/>
          </w:rPr>
          <w:t>i</w:t>
        </w:r>
        <w:r w:rsidR="00A06357" w:rsidRPr="00A06357">
          <w:rPr>
            <w:rFonts w:ascii="Arial" w:eastAsia="Verdana" w:hAnsi="Arial" w:cs="Arial"/>
            <w:color w:val="0000FF"/>
            <w:w w:val="108"/>
            <w:u w:val="single" w:color="0000FF"/>
            <w:lang w:eastAsia="en-GB" w:bidi="en-GB"/>
          </w:rPr>
          <w:t>o</w:t>
        </w:r>
        <w:r w:rsidR="00A06357" w:rsidRPr="00A06357">
          <w:rPr>
            <w:rFonts w:ascii="Arial" w:eastAsia="Verdana" w:hAnsi="Arial" w:cs="Arial"/>
            <w:color w:val="0000FF"/>
            <w:spacing w:val="-1"/>
            <w:w w:val="96"/>
            <w:u w:val="single" w:color="0000FF"/>
            <w:lang w:eastAsia="en-GB" w:bidi="en-GB"/>
          </w:rPr>
          <w:t>n</w:t>
        </w:r>
      </w:hyperlink>
    </w:p>
    <w:p w14:paraId="19BCC053" w14:textId="77777777" w:rsidR="00A06357" w:rsidRPr="00A06357" w:rsidRDefault="006B0BA1" w:rsidP="007841BD">
      <w:pPr>
        <w:widowControl w:val="0"/>
        <w:numPr>
          <w:ilvl w:val="1"/>
          <w:numId w:val="4"/>
        </w:numPr>
        <w:tabs>
          <w:tab w:val="left" w:pos="1999"/>
          <w:tab w:val="left" w:pos="2000"/>
        </w:tabs>
        <w:autoSpaceDE w:val="0"/>
        <w:autoSpaceDN w:val="0"/>
        <w:spacing w:before="42" w:after="0" w:line="240" w:lineRule="auto"/>
        <w:ind w:left="360"/>
        <w:rPr>
          <w:rFonts w:ascii="Arial" w:eastAsia="Verdana" w:hAnsi="Arial" w:cs="Arial"/>
          <w:lang w:eastAsia="en-GB" w:bidi="en-GB"/>
        </w:rPr>
      </w:pPr>
      <w:hyperlink r:id="rId74">
        <w:r w:rsidR="00A06357" w:rsidRPr="00A06357">
          <w:rPr>
            <w:rFonts w:ascii="Arial" w:eastAsia="Verdana" w:hAnsi="Arial" w:cs="Arial"/>
            <w:color w:val="0000FF"/>
            <w:u w:val="single" w:color="0000FF"/>
            <w:lang w:eastAsia="en-GB" w:bidi="en-GB"/>
          </w:rPr>
          <w:t>NSPCC:</w:t>
        </w:r>
        <w:r w:rsidR="00A06357" w:rsidRPr="00A06357">
          <w:rPr>
            <w:rFonts w:ascii="Arial" w:eastAsia="Verdana" w:hAnsi="Arial" w:cs="Arial"/>
            <w:color w:val="0000FF"/>
            <w:spacing w:val="-21"/>
            <w:u w:val="single" w:color="0000FF"/>
            <w:lang w:eastAsia="en-GB" w:bidi="en-GB"/>
          </w:rPr>
          <w:t xml:space="preserve"> </w:t>
        </w:r>
        <w:r w:rsidR="00A06357" w:rsidRPr="00A06357">
          <w:rPr>
            <w:rFonts w:ascii="Arial" w:eastAsia="Verdana" w:hAnsi="Arial" w:cs="Arial"/>
            <w:color w:val="0000FF"/>
            <w:u w:val="single" w:color="0000FF"/>
            <w:lang w:eastAsia="en-GB" w:bidi="en-GB"/>
          </w:rPr>
          <w:t>Things</w:t>
        </w:r>
        <w:r w:rsidR="00A06357" w:rsidRPr="00A06357">
          <w:rPr>
            <w:rFonts w:ascii="Arial" w:eastAsia="Verdana" w:hAnsi="Arial" w:cs="Arial"/>
            <w:color w:val="0000FF"/>
            <w:spacing w:val="-19"/>
            <w:u w:val="single" w:color="0000FF"/>
            <w:lang w:eastAsia="en-GB" w:bidi="en-GB"/>
          </w:rPr>
          <w:t xml:space="preserve"> </w:t>
        </w:r>
        <w:r w:rsidR="00A06357" w:rsidRPr="00A06357">
          <w:rPr>
            <w:rFonts w:ascii="Arial" w:eastAsia="Verdana" w:hAnsi="Arial" w:cs="Arial"/>
            <w:color w:val="0000FF"/>
            <w:u w:val="single" w:color="0000FF"/>
            <w:lang w:eastAsia="en-GB" w:bidi="en-GB"/>
          </w:rPr>
          <w:t>to</w:t>
        </w:r>
        <w:r w:rsidR="00A06357" w:rsidRPr="00A06357">
          <w:rPr>
            <w:rFonts w:ascii="Arial" w:eastAsia="Verdana" w:hAnsi="Arial" w:cs="Arial"/>
            <w:color w:val="0000FF"/>
            <w:spacing w:val="-20"/>
            <w:u w:val="single" w:color="0000FF"/>
            <w:lang w:eastAsia="en-GB" w:bidi="en-GB"/>
          </w:rPr>
          <w:t xml:space="preserve"> </w:t>
        </w:r>
        <w:r w:rsidR="00A06357" w:rsidRPr="00A06357">
          <w:rPr>
            <w:rFonts w:ascii="Arial" w:eastAsia="Verdana" w:hAnsi="Arial" w:cs="Arial"/>
            <w:color w:val="0000FF"/>
            <w:u w:val="single" w:color="0000FF"/>
            <w:lang w:eastAsia="en-GB" w:bidi="en-GB"/>
          </w:rPr>
          <w:t>Know</w:t>
        </w:r>
        <w:r w:rsidR="00A06357" w:rsidRPr="00A06357">
          <w:rPr>
            <w:rFonts w:ascii="Arial" w:eastAsia="Verdana" w:hAnsi="Arial" w:cs="Arial"/>
            <w:color w:val="0000FF"/>
            <w:spacing w:val="-21"/>
            <w:u w:val="single" w:color="0000FF"/>
            <w:lang w:eastAsia="en-GB" w:bidi="en-GB"/>
          </w:rPr>
          <w:t xml:space="preserve"> </w:t>
        </w:r>
        <w:r w:rsidR="00A06357" w:rsidRPr="00A06357">
          <w:rPr>
            <w:rFonts w:ascii="Arial" w:eastAsia="Verdana" w:hAnsi="Arial" w:cs="Arial"/>
            <w:color w:val="0000FF"/>
            <w:u w:val="single" w:color="0000FF"/>
            <w:lang w:eastAsia="en-GB" w:bidi="en-GB"/>
          </w:rPr>
          <w:t>and</w:t>
        </w:r>
        <w:r w:rsidR="00A06357" w:rsidRPr="00A06357">
          <w:rPr>
            <w:rFonts w:ascii="Arial" w:eastAsia="Verdana" w:hAnsi="Arial" w:cs="Arial"/>
            <w:color w:val="0000FF"/>
            <w:spacing w:val="-20"/>
            <w:u w:val="single" w:color="0000FF"/>
            <w:lang w:eastAsia="en-GB" w:bidi="en-GB"/>
          </w:rPr>
          <w:t xml:space="preserve"> </w:t>
        </w:r>
        <w:r w:rsidR="00A06357" w:rsidRPr="00A06357">
          <w:rPr>
            <w:rFonts w:ascii="Arial" w:eastAsia="Verdana" w:hAnsi="Arial" w:cs="Arial"/>
            <w:color w:val="0000FF"/>
            <w:u w:val="single" w:color="0000FF"/>
            <w:lang w:eastAsia="en-GB" w:bidi="en-GB"/>
          </w:rPr>
          <w:t>Consider</w:t>
        </w:r>
      </w:hyperlink>
    </w:p>
    <w:p w14:paraId="792AE86C" w14:textId="77777777" w:rsidR="00A06357" w:rsidRPr="00A06357" w:rsidRDefault="00A06357" w:rsidP="00A06357">
      <w:pPr>
        <w:widowControl w:val="0"/>
        <w:autoSpaceDE w:val="0"/>
        <w:autoSpaceDN w:val="0"/>
        <w:spacing w:before="10" w:after="0" w:line="240" w:lineRule="auto"/>
        <w:rPr>
          <w:rFonts w:ascii="Arial" w:eastAsia="Verdana" w:hAnsi="Arial" w:cs="Arial"/>
          <w:lang w:eastAsia="en-GB" w:bidi="en-GB"/>
        </w:rPr>
      </w:pPr>
    </w:p>
    <w:p w14:paraId="7E2360E1" w14:textId="77777777" w:rsidR="00A06357" w:rsidRPr="00A06357" w:rsidRDefault="00A06357" w:rsidP="00A06357">
      <w:pPr>
        <w:widowControl w:val="0"/>
        <w:autoSpaceDE w:val="0"/>
        <w:autoSpaceDN w:val="0"/>
        <w:spacing w:after="0" w:line="240" w:lineRule="auto"/>
        <w:outlineLvl w:val="0"/>
        <w:rPr>
          <w:rFonts w:ascii="Arial" w:eastAsia="Verdana" w:hAnsi="Arial" w:cs="Arial"/>
          <w:b/>
          <w:bCs/>
          <w:w w:val="95"/>
          <w:lang w:eastAsia="en-GB" w:bidi="en-GB"/>
        </w:rPr>
      </w:pPr>
      <w:r w:rsidRPr="00A06357">
        <w:rPr>
          <w:rFonts w:ascii="Arial" w:eastAsia="Verdana" w:hAnsi="Arial" w:cs="Arial"/>
          <w:b/>
          <w:bCs/>
          <w:w w:val="95"/>
          <w:lang w:eastAsia="en-GB" w:bidi="en-GB"/>
        </w:rPr>
        <w:t>Further information on</w:t>
      </w:r>
      <w:r w:rsidRPr="00A06357">
        <w:rPr>
          <w:rFonts w:ascii="Arial" w:eastAsia="Verdana" w:hAnsi="Arial" w:cs="Arial"/>
          <w:b/>
          <w:bCs/>
          <w:spacing w:val="-63"/>
          <w:w w:val="95"/>
          <w:lang w:eastAsia="en-GB" w:bidi="en-GB"/>
        </w:rPr>
        <w:t xml:space="preserve"> </w:t>
      </w:r>
      <w:r w:rsidRPr="00A06357">
        <w:rPr>
          <w:rFonts w:ascii="Arial" w:eastAsia="Verdana" w:hAnsi="Arial" w:cs="Arial"/>
          <w:b/>
          <w:bCs/>
          <w:w w:val="95"/>
          <w:lang w:eastAsia="en-GB" w:bidi="en-GB"/>
        </w:rPr>
        <w:t>sexting</w:t>
      </w:r>
    </w:p>
    <w:p w14:paraId="2E489C70" w14:textId="77777777" w:rsidR="00A06357" w:rsidRPr="00A06357" w:rsidRDefault="00A06357" w:rsidP="00A06357">
      <w:pPr>
        <w:widowControl w:val="0"/>
        <w:autoSpaceDE w:val="0"/>
        <w:autoSpaceDN w:val="0"/>
        <w:spacing w:after="0" w:line="240" w:lineRule="auto"/>
        <w:outlineLvl w:val="0"/>
        <w:rPr>
          <w:rFonts w:ascii="Arial" w:eastAsia="Verdana" w:hAnsi="Arial" w:cs="Arial"/>
          <w:b/>
          <w:bCs/>
          <w:lang w:eastAsia="en-GB" w:bidi="en-GB"/>
        </w:rPr>
      </w:pPr>
    </w:p>
    <w:p w14:paraId="32A6428A"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75">
        <w:r w:rsidR="00A06357" w:rsidRPr="00A06357">
          <w:rPr>
            <w:rFonts w:ascii="Arial" w:eastAsia="Verdana" w:hAnsi="Arial" w:cs="Arial"/>
            <w:color w:val="0000FF"/>
            <w:u w:val="single" w:color="0000FF"/>
            <w:lang w:eastAsia="en-GB" w:bidi="en-GB"/>
          </w:rPr>
          <w:t>UK Council for Child Internet Safety: Sexting Advice</w:t>
        </w:r>
      </w:hyperlink>
    </w:p>
    <w:p w14:paraId="2F537769"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lang w:eastAsia="en-GB" w:bidi="en-GB"/>
        </w:rPr>
      </w:pPr>
      <w:hyperlink r:id="rId76">
        <w:r w:rsidR="00A06357" w:rsidRPr="00A06357">
          <w:rPr>
            <w:rFonts w:ascii="Arial" w:eastAsia="Verdana" w:hAnsi="Arial" w:cs="Arial"/>
            <w:color w:val="0000FF"/>
            <w:u w:val="single" w:color="0000FF"/>
            <w:lang w:eastAsia="en-GB" w:bidi="en-GB"/>
          </w:rPr>
          <w:t>London Grid for Learning – Collection of Advice</w:t>
        </w:r>
      </w:hyperlink>
    </w:p>
    <w:p w14:paraId="3018B15D" w14:textId="77777777" w:rsidR="00A06357" w:rsidRPr="00A06357" w:rsidRDefault="00A06357" w:rsidP="00A06357">
      <w:pPr>
        <w:widowControl w:val="0"/>
        <w:autoSpaceDE w:val="0"/>
        <w:autoSpaceDN w:val="0"/>
        <w:spacing w:before="10" w:after="0" w:line="240" w:lineRule="auto"/>
        <w:rPr>
          <w:rFonts w:ascii="Arial" w:eastAsia="Verdana" w:hAnsi="Arial" w:cs="Arial"/>
          <w:lang w:eastAsia="en-GB" w:bidi="en-GB"/>
        </w:rPr>
      </w:pPr>
    </w:p>
    <w:p w14:paraId="3E591BCB" w14:textId="77777777" w:rsidR="00A06357" w:rsidRPr="00A06357" w:rsidRDefault="00A06357" w:rsidP="00A06357">
      <w:pPr>
        <w:widowControl w:val="0"/>
        <w:autoSpaceDE w:val="0"/>
        <w:autoSpaceDN w:val="0"/>
        <w:spacing w:after="0" w:line="240" w:lineRule="auto"/>
        <w:outlineLvl w:val="0"/>
        <w:rPr>
          <w:rFonts w:ascii="Arial" w:eastAsia="Verdana" w:hAnsi="Arial" w:cs="Arial"/>
          <w:b/>
          <w:bCs/>
          <w:lang w:eastAsia="en-GB" w:bidi="en-GB"/>
        </w:rPr>
      </w:pPr>
      <w:r w:rsidRPr="00A06357">
        <w:rPr>
          <w:rFonts w:ascii="Arial" w:eastAsia="Verdana" w:hAnsi="Arial" w:cs="Arial"/>
          <w:b/>
          <w:bCs/>
          <w:w w:val="90"/>
          <w:lang w:eastAsia="en-GB" w:bidi="en-GB"/>
        </w:rPr>
        <w:t>Support for parents</w:t>
      </w:r>
    </w:p>
    <w:p w14:paraId="7B8C20DF" w14:textId="77777777" w:rsidR="00A06357" w:rsidRPr="00A06357" w:rsidRDefault="00A06357" w:rsidP="00A06357">
      <w:pPr>
        <w:widowControl w:val="0"/>
        <w:autoSpaceDE w:val="0"/>
        <w:autoSpaceDN w:val="0"/>
        <w:spacing w:before="7" w:after="0" w:line="240" w:lineRule="auto"/>
        <w:rPr>
          <w:rFonts w:ascii="Arial" w:eastAsia="Verdana" w:hAnsi="Arial" w:cs="Arial"/>
          <w:b/>
          <w:lang w:eastAsia="en-GB" w:bidi="en-GB"/>
        </w:rPr>
      </w:pPr>
    </w:p>
    <w:p w14:paraId="49D5FAF4"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77">
        <w:r w:rsidR="00A06357" w:rsidRPr="00A06357">
          <w:rPr>
            <w:rFonts w:ascii="Arial" w:eastAsia="Verdana" w:hAnsi="Arial" w:cs="Arial"/>
            <w:color w:val="0000FF"/>
            <w:u w:val="single" w:color="0000FF"/>
            <w:lang w:eastAsia="en-GB" w:bidi="en-GB"/>
          </w:rPr>
          <w:t>Parent zone</w:t>
        </w:r>
      </w:hyperlink>
    </w:p>
    <w:p w14:paraId="31094ADE"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78">
        <w:proofErr w:type="spellStart"/>
        <w:r w:rsidR="00A06357" w:rsidRPr="00A06357">
          <w:rPr>
            <w:rFonts w:ascii="Arial" w:eastAsia="Verdana" w:hAnsi="Arial" w:cs="Arial"/>
            <w:color w:val="0000FF"/>
            <w:u w:val="single" w:color="0000FF"/>
            <w:lang w:eastAsia="en-GB" w:bidi="en-GB"/>
          </w:rPr>
          <w:t>Parentsafe</w:t>
        </w:r>
        <w:proofErr w:type="spellEnd"/>
        <w:r w:rsidR="00A06357" w:rsidRPr="00A06357">
          <w:rPr>
            <w:rFonts w:ascii="Arial" w:eastAsia="Verdana" w:hAnsi="Arial" w:cs="Arial"/>
            <w:color w:val="0000FF"/>
            <w:u w:val="single" w:color="0000FF"/>
            <w:lang w:eastAsia="en-GB" w:bidi="en-GB"/>
          </w:rPr>
          <w:t xml:space="preserve"> – London Grid for Learning</w:t>
        </w:r>
      </w:hyperlink>
    </w:p>
    <w:p w14:paraId="4C89F386"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79">
        <w:r w:rsidR="00A06357" w:rsidRPr="00A06357">
          <w:rPr>
            <w:rFonts w:ascii="Arial" w:eastAsia="Verdana" w:hAnsi="Arial" w:cs="Arial"/>
            <w:color w:val="0000FF"/>
            <w:u w:val="single" w:color="0000FF"/>
            <w:lang w:eastAsia="en-GB" w:bidi="en-GB"/>
          </w:rPr>
          <w:t xml:space="preserve">CEOP </w:t>
        </w:r>
        <w:proofErr w:type="spellStart"/>
        <w:r w:rsidR="00A06357" w:rsidRPr="00A06357">
          <w:rPr>
            <w:rFonts w:ascii="Arial" w:eastAsia="Verdana" w:hAnsi="Arial" w:cs="Arial"/>
            <w:color w:val="0000FF"/>
            <w:u w:val="single" w:color="0000FF"/>
            <w:lang w:eastAsia="en-GB" w:bidi="en-GB"/>
          </w:rPr>
          <w:t>Thinkuknow</w:t>
        </w:r>
        <w:proofErr w:type="spellEnd"/>
        <w:r w:rsidR="00A06357" w:rsidRPr="00A06357">
          <w:rPr>
            <w:rFonts w:ascii="Arial" w:eastAsia="Verdana" w:hAnsi="Arial" w:cs="Arial"/>
            <w:color w:val="0000FF"/>
            <w:u w:val="single" w:color="0000FF"/>
            <w:lang w:eastAsia="en-GB" w:bidi="en-GB"/>
          </w:rPr>
          <w:t xml:space="preserve"> – Challenging Harmful Sexual Attitudes and their Impact</w:t>
        </w:r>
      </w:hyperlink>
    </w:p>
    <w:p w14:paraId="63504374" w14:textId="77777777" w:rsidR="00A06357" w:rsidRPr="00A06357" w:rsidRDefault="006B0BA1"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hyperlink r:id="rId80">
        <w:r w:rsidR="00A06357" w:rsidRPr="00A06357">
          <w:rPr>
            <w:rFonts w:ascii="Arial" w:eastAsia="Verdana" w:hAnsi="Arial" w:cs="Arial"/>
            <w:color w:val="0000FF"/>
            <w:u w:val="single" w:color="0000FF"/>
            <w:lang w:eastAsia="en-GB" w:bidi="en-GB"/>
          </w:rPr>
          <w:t xml:space="preserve">CEOP </w:t>
        </w:r>
        <w:proofErr w:type="spellStart"/>
        <w:r w:rsidR="00A06357" w:rsidRPr="00A06357">
          <w:rPr>
            <w:rFonts w:ascii="Arial" w:eastAsia="Verdana" w:hAnsi="Arial" w:cs="Arial"/>
            <w:color w:val="0000FF"/>
            <w:u w:val="single" w:color="0000FF"/>
            <w:lang w:eastAsia="en-GB" w:bidi="en-GB"/>
          </w:rPr>
          <w:t>Thinkuknow</w:t>
        </w:r>
        <w:proofErr w:type="spellEnd"/>
        <w:r w:rsidR="00A06357" w:rsidRPr="00A06357">
          <w:rPr>
            <w:rFonts w:ascii="Arial" w:eastAsia="Verdana" w:hAnsi="Arial" w:cs="Arial"/>
            <w:color w:val="0000FF"/>
            <w:u w:val="single" w:color="0000FF"/>
            <w:lang w:eastAsia="en-GB" w:bidi="en-GB"/>
          </w:rPr>
          <w:t xml:space="preserve"> – Supporting Positive Sexual Behaviour</w:t>
        </w:r>
      </w:hyperlink>
    </w:p>
    <w:p w14:paraId="1938A8F0" w14:textId="77777777" w:rsidR="00A06357" w:rsidRPr="00A06357" w:rsidRDefault="00A06357" w:rsidP="007841BD">
      <w:pPr>
        <w:widowControl w:val="0"/>
        <w:numPr>
          <w:ilvl w:val="1"/>
          <w:numId w:val="4"/>
        </w:numPr>
        <w:tabs>
          <w:tab w:val="left" w:pos="1999"/>
          <w:tab w:val="left" w:pos="2000"/>
        </w:tabs>
        <w:autoSpaceDE w:val="0"/>
        <w:autoSpaceDN w:val="0"/>
        <w:spacing w:after="0" w:line="240" w:lineRule="auto"/>
        <w:ind w:left="360"/>
        <w:rPr>
          <w:rFonts w:ascii="Arial" w:eastAsia="Verdana" w:hAnsi="Arial" w:cs="Arial"/>
          <w:color w:val="0000FF"/>
          <w:u w:val="single" w:color="0000FF"/>
          <w:lang w:eastAsia="en-GB" w:bidi="en-GB"/>
        </w:rPr>
      </w:pPr>
    </w:p>
    <w:p w14:paraId="2DB5B2F7" w14:textId="77777777" w:rsidR="00A06357" w:rsidRPr="00A06357" w:rsidRDefault="00A06357" w:rsidP="00A06357">
      <w:pPr>
        <w:widowControl w:val="0"/>
        <w:autoSpaceDE w:val="0"/>
        <w:autoSpaceDN w:val="0"/>
        <w:spacing w:after="0" w:line="240" w:lineRule="auto"/>
        <w:rPr>
          <w:rFonts w:ascii="Arial" w:eastAsia="Verdana" w:hAnsi="Arial" w:cs="Arial"/>
          <w:lang w:eastAsia="en-GB" w:bidi="en-GB"/>
        </w:rPr>
      </w:pPr>
    </w:p>
    <w:p w14:paraId="2E9F74EA" w14:textId="77777777" w:rsidR="00A06357" w:rsidRPr="00A06357" w:rsidRDefault="00A06357" w:rsidP="00A06357">
      <w:pPr>
        <w:widowControl w:val="0"/>
        <w:autoSpaceDE w:val="0"/>
        <w:autoSpaceDN w:val="0"/>
        <w:spacing w:before="10" w:after="0" w:line="240" w:lineRule="auto"/>
        <w:rPr>
          <w:rFonts w:ascii="Arial" w:eastAsia="Verdana" w:hAnsi="Arial" w:cs="Arial"/>
          <w:lang w:eastAsia="en-GB" w:bidi="en-GB"/>
        </w:rPr>
      </w:pPr>
    </w:p>
    <w:p w14:paraId="3654FDEA" w14:textId="77777777" w:rsidR="00A06357" w:rsidRPr="00A06357" w:rsidRDefault="00A06357" w:rsidP="00A06357">
      <w:pPr>
        <w:widowControl w:val="0"/>
        <w:tabs>
          <w:tab w:val="left" w:pos="2249"/>
          <w:tab w:val="left" w:pos="2693"/>
          <w:tab w:val="left" w:pos="3417"/>
          <w:tab w:val="left" w:pos="5440"/>
          <w:tab w:val="left" w:pos="5775"/>
          <w:tab w:val="left" w:pos="6685"/>
          <w:tab w:val="left" w:pos="8259"/>
          <w:tab w:val="left" w:pos="9343"/>
          <w:tab w:val="left" w:pos="10213"/>
        </w:tabs>
        <w:autoSpaceDE w:val="0"/>
        <w:autoSpaceDN w:val="0"/>
        <w:spacing w:before="78" w:after="0" w:line="278" w:lineRule="auto"/>
        <w:ind w:left="712" w:right="990"/>
        <w:outlineLvl w:val="0"/>
        <w:rPr>
          <w:rFonts w:ascii="Arial" w:eastAsia="Verdana" w:hAnsi="Arial" w:cs="Arial"/>
          <w:b/>
          <w:bCs/>
          <w:w w:val="95"/>
          <w:lang w:eastAsia="en-GB" w:bidi="en-GB"/>
        </w:rPr>
      </w:pPr>
    </w:p>
    <w:p w14:paraId="759DC9BB"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p>
    <w:p w14:paraId="4150EEF7"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p>
    <w:p w14:paraId="58EC4016"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p>
    <w:p w14:paraId="7A637B55"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p>
    <w:p w14:paraId="557F68EF"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r w:rsidRPr="00A06357">
        <w:rPr>
          <w:rFonts w:ascii="Arial" w:eastAsia="Verdana" w:hAnsi="Verdana" w:cs="Verdana"/>
          <w:b/>
          <w:lang w:eastAsia="en-GB" w:bidi="en-GB"/>
        </w:rPr>
        <w:lastRenderedPageBreak/>
        <w:t>Appendix 4. CPOMS Safeguarding/Child Protection Reporting Guidance Notes</w:t>
      </w:r>
    </w:p>
    <w:p w14:paraId="13E978CF"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p>
    <w:p w14:paraId="7ECC6AD2"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p>
    <w:p w14:paraId="032B0164" w14:textId="77777777" w:rsidR="00A06357" w:rsidRPr="00A06357" w:rsidRDefault="00A06357" w:rsidP="00A06357">
      <w:pPr>
        <w:widowControl w:val="0"/>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If you have concerns whatsoever about a child</w:t>
      </w:r>
      <w:r w:rsidRPr="00A06357">
        <w:rPr>
          <w:rFonts w:ascii="Arial" w:eastAsia="Verdana" w:hAnsi="Verdana" w:cs="Verdana"/>
          <w:lang w:eastAsia="en-GB" w:bidi="en-GB"/>
        </w:rPr>
        <w:t>’</w:t>
      </w:r>
      <w:r w:rsidRPr="00A06357">
        <w:rPr>
          <w:rFonts w:ascii="Arial" w:eastAsia="Verdana" w:hAnsi="Verdana" w:cs="Verdana"/>
          <w:lang w:eastAsia="en-GB" w:bidi="en-GB"/>
        </w:rPr>
        <w:t>s safety or wellbeing;</w:t>
      </w:r>
    </w:p>
    <w:p w14:paraId="23E0F9A0" w14:textId="77777777" w:rsidR="00A06357" w:rsidRPr="00A06357" w:rsidRDefault="00A06357" w:rsidP="00A06357">
      <w:pPr>
        <w:widowControl w:val="0"/>
        <w:autoSpaceDE w:val="0"/>
        <w:autoSpaceDN w:val="0"/>
        <w:spacing w:after="0" w:line="240" w:lineRule="auto"/>
        <w:rPr>
          <w:rFonts w:ascii="Arial" w:eastAsia="Verdana" w:hAnsi="Verdana" w:cs="Verdana"/>
          <w:lang w:eastAsia="en-GB" w:bidi="en-GB"/>
        </w:rPr>
      </w:pPr>
    </w:p>
    <w:p w14:paraId="08D52D9F"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Complete the information on the CPOMS system (Child Protection On-Line Monitoring System).</w:t>
      </w:r>
    </w:p>
    <w:p w14:paraId="7543E39B"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An alert will be immediately sent to the DSL</w:t>
      </w:r>
      <w:r w:rsidRPr="00A06357">
        <w:rPr>
          <w:rFonts w:ascii="Arial" w:eastAsia="Verdana" w:hAnsi="Verdana" w:cs="Verdana"/>
          <w:lang w:eastAsia="en-GB" w:bidi="en-GB"/>
        </w:rPr>
        <w:t>’</w:t>
      </w:r>
      <w:r w:rsidRPr="00A06357">
        <w:rPr>
          <w:rFonts w:ascii="Arial" w:eastAsia="Verdana" w:hAnsi="Verdana" w:cs="Verdana"/>
          <w:lang w:eastAsia="en-GB" w:bidi="en-GB"/>
        </w:rPr>
        <w:t>s.</w:t>
      </w:r>
    </w:p>
    <w:p w14:paraId="487FB003"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When adding the information ensure that the information you give is clear, precise and factual.</w:t>
      </w:r>
    </w:p>
    <w:p w14:paraId="659042EC"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If the child has marks or injuries that could be of concern complete a Body Map on the CPOMS.</w:t>
      </w:r>
    </w:p>
    <w:p w14:paraId="6A643DC9"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Record your observations on behaviour seen.</w:t>
      </w:r>
    </w:p>
    <w:p w14:paraId="22A330FF"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Record any comments by the child as verbatim as possible.</w:t>
      </w:r>
    </w:p>
    <w:p w14:paraId="699B6C78"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Record any comments by the parents/adults.</w:t>
      </w:r>
    </w:p>
    <w:p w14:paraId="0A9D1C87"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Describe what it is that leads you to think there is a concern.</w:t>
      </w:r>
    </w:p>
    <w:p w14:paraId="485C0DDB"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Submit via CPOMS on the same day and if so immediately.</w:t>
      </w:r>
    </w:p>
    <w:p w14:paraId="0E8C67D9" w14:textId="77777777" w:rsidR="00A06357" w:rsidRPr="00A06357" w:rsidRDefault="00A06357" w:rsidP="007841BD">
      <w:pPr>
        <w:widowControl w:val="0"/>
        <w:numPr>
          <w:ilvl w:val="0"/>
          <w:numId w:val="5"/>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If you have support needs as a result of what you have observed or experienced, make these known to the Designated person now or at a later stage.</w:t>
      </w:r>
    </w:p>
    <w:p w14:paraId="3B78A8C7" w14:textId="77777777" w:rsidR="00A06357" w:rsidRPr="00A06357" w:rsidRDefault="00A06357" w:rsidP="00A06357">
      <w:pPr>
        <w:widowControl w:val="0"/>
        <w:autoSpaceDE w:val="0"/>
        <w:autoSpaceDN w:val="0"/>
        <w:spacing w:after="0" w:line="240" w:lineRule="auto"/>
        <w:rPr>
          <w:rFonts w:ascii="Arial" w:eastAsia="Verdana" w:hAnsi="Verdana" w:cs="Verdana"/>
          <w:lang w:eastAsia="en-GB" w:bidi="en-GB"/>
        </w:rPr>
      </w:pPr>
    </w:p>
    <w:p w14:paraId="1EEFB5EF" w14:textId="77777777" w:rsidR="00A06357" w:rsidRPr="00A06357" w:rsidRDefault="00A06357" w:rsidP="00A06357">
      <w:pPr>
        <w:widowControl w:val="0"/>
        <w:autoSpaceDE w:val="0"/>
        <w:autoSpaceDN w:val="0"/>
        <w:spacing w:after="0" w:line="240" w:lineRule="auto"/>
        <w:rPr>
          <w:rFonts w:ascii="Arial" w:eastAsia="Verdana" w:hAnsi="Verdana" w:cs="Verdana"/>
          <w:lang w:eastAsia="en-GB" w:bidi="en-GB"/>
        </w:rPr>
      </w:pPr>
    </w:p>
    <w:p w14:paraId="6D234AEB"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r w:rsidRPr="00A06357">
        <w:rPr>
          <w:rFonts w:ascii="Arial" w:eastAsia="Verdana" w:hAnsi="Verdana" w:cs="Verdana"/>
          <w:b/>
          <w:lang w:eastAsia="en-GB" w:bidi="en-GB"/>
        </w:rPr>
        <w:t>Sharing Information</w:t>
      </w:r>
    </w:p>
    <w:p w14:paraId="7DFE02F1" w14:textId="77777777" w:rsidR="00A06357" w:rsidRPr="00A06357" w:rsidRDefault="00A06357" w:rsidP="00A06357">
      <w:pPr>
        <w:widowControl w:val="0"/>
        <w:autoSpaceDE w:val="0"/>
        <w:autoSpaceDN w:val="0"/>
        <w:spacing w:after="0" w:line="240" w:lineRule="auto"/>
        <w:rPr>
          <w:rFonts w:ascii="Arial" w:eastAsia="Verdana" w:hAnsi="Verdana" w:cs="Verdana"/>
          <w:b/>
          <w:lang w:eastAsia="en-GB" w:bidi="en-GB"/>
        </w:rPr>
      </w:pPr>
    </w:p>
    <w:p w14:paraId="14C3D535" w14:textId="77777777" w:rsidR="00A06357" w:rsidRPr="00A06357" w:rsidRDefault="00A06357" w:rsidP="007841BD">
      <w:pPr>
        <w:widowControl w:val="0"/>
        <w:numPr>
          <w:ilvl w:val="0"/>
          <w:numId w:val="6"/>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Every case is different and therefore it is impossible to write strict guidance on who needs to be information about an incident.</w:t>
      </w:r>
    </w:p>
    <w:p w14:paraId="37D71D42" w14:textId="77777777" w:rsidR="00A06357" w:rsidRPr="00A06357" w:rsidRDefault="00A06357" w:rsidP="007841BD">
      <w:pPr>
        <w:widowControl w:val="0"/>
        <w:numPr>
          <w:ilvl w:val="0"/>
          <w:numId w:val="6"/>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The general premise should be that the child</w:t>
      </w:r>
      <w:r w:rsidRPr="00A06357">
        <w:rPr>
          <w:rFonts w:ascii="Arial" w:eastAsia="Verdana" w:hAnsi="Verdana" w:cs="Verdana"/>
          <w:lang w:eastAsia="en-GB" w:bidi="en-GB"/>
        </w:rPr>
        <w:t>’</w:t>
      </w:r>
      <w:r w:rsidRPr="00A06357">
        <w:rPr>
          <w:rFonts w:ascii="Arial" w:eastAsia="Verdana" w:hAnsi="Verdana" w:cs="Verdana"/>
          <w:lang w:eastAsia="en-GB" w:bidi="en-GB"/>
        </w:rPr>
        <w:t>s well-being is paramount and this should be the primary consideration when deciding what information should be shared and with whom.</w:t>
      </w:r>
    </w:p>
    <w:p w14:paraId="528A3FFF" w14:textId="77777777" w:rsidR="00A06357" w:rsidRPr="00A06357" w:rsidRDefault="00A06357" w:rsidP="007841BD">
      <w:pPr>
        <w:widowControl w:val="0"/>
        <w:numPr>
          <w:ilvl w:val="0"/>
          <w:numId w:val="6"/>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The discussion between the person reporting the incident and the Designated person should leave the person who made the report feeling clear about what, if anything, they should share and with whom.</w:t>
      </w:r>
    </w:p>
    <w:p w14:paraId="1CC5FD5E" w14:textId="77777777" w:rsidR="00A06357" w:rsidRPr="00A06357" w:rsidRDefault="00A06357" w:rsidP="007841BD">
      <w:pPr>
        <w:widowControl w:val="0"/>
        <w:numPr>
          <w:ilvl w:val="0"/>
          <w:numId w:val="6"/>
        </w:numPr>
        <w:autoSpaceDE w:val="0"/>
        <w:autoSpaceDN w:val="0"/>
        <w:spacing w:after="0" w:line="240" w:lineRule="auto"/>
        <w:rPr>
          <w:rFonts w:ascii="Arial" w:eastAsia="Verdana" w:hAnsi="Verdana" w:cs="Verdana"/>
          <w:lang w:eastAsia="en-GB" w:bidi="en-GB"/>
        </w:rPr>
      </w:pPr>
      <w:r w:rsidRPr="00A06357">
        <w:rPr>
          <w:rFonts w:ascii="Arial" w:eastAsia="Verdana" w:hAnsi="Verdana" w:cs="Verdana"/>
          <w:lang w:eastAsia="en-GB" w:bidi="en-GB"/>
        </w:rPr>
        <w:t>Do not share information with anyone else until you have discussed the situation with the Designated person.</w:t>
      </w:r>
    </w:p>
    <w:p w14:paraId="7295CFEB" w14:textId="77777777" w:rsidR="00A06357" w:rsidRPr="00A06357" w:rsidRDefault="00A06357" w:rsidP="00A06357">
      <w:pPr>
        <w:rPr>
          <w:rFonts w:ascii="Arial" w:hAnsi="Arial" w:cs="Arial"/>
          <w:b/>
          <w:sz w:val="52"/>
          <w:szCs w:val="52"/>
        </w:rPr>
      </w:pPr>
    </w:p>
    <w:p w14:paraId="23E23B0F" w14:textId="77777777" w:rsidR="00F06020" w:rsidRDefault="00F06020" w:rsidP="00F06020">
      <w:pPr>
        <w:spacing w:before="120" w:after="120" w:line="240" w:lineRule="auto"/>
        <w:outlineLvl w:val="0"/>
        <w:rPr>
          <w:rFonts w:ascii="Arial" w:eastAsia="Calibri" w:hAnsi="Arial" w:cs="Arial"/>
          <w:b/>
          <w:sz w:val="28"/>
          <w:szCs w:val="36"/>
        </w:rPr>
      </w:pPr>
    </w:p>
    <w:bookmarkEnd w:id="13"/>
    <w:sectPr w:rsidR="00F060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Lexend Deca SemiBold">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exend Deca Light">
    <w:altName w:val="Calibri"/>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FC8B97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6020244"/>
    <w:multiLevelType w:val="hybridMultilevel"/>
    <w:tmpl w:val="BBA8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F141B"/>
    <w:multiLevelType w:val="hybridMultilevel"/>
    <w:tmpl w:val="30C2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2C6002"/>
    <w:multiLevelType w:val="hybridMultilevel"/>
    <w:tmpl w:val="9F6C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83555F"/>
    <w:multiLevelType w:val="multilevel"/>
    <w:tmpl w:val="EFE6F14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8212B8"/>
    <w:multiLevelType w:val="hybridMultilevel"/>
    <w:tmpl w:val="66622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4F491B"/>
    <w:multiLevelType w:val="hybridMultilevel"/>
    <w:tmpl w:val="20C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92304C"/>
    <w:multiLevelType w:val="hybridMultilevel"/>
    <w:tmpl w:val="47026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D1162"/>
    <w:multiLevelType w:val="hybridMultilevel"/>
    <w:tmpl w:val="7B305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654D0"/>
    <w:multiLevelType w:val="multilevel"/>
    <w:tmpl w:val="007030F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2C3B42"/>
    <w:multiLevelType w:val="hybridMultilevel"/>
    <w:tmpl w:val="E6E0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D368B8"/>
    <w:multiLevelType w:val="hybridMultilevel"/>
    <w:tmpl w:val="F0C8AD6A"/>
    <w:lvl w:ilvl="0" w:tplc="F69EC2A0">
      <w:start w:val="19"/>
      <w:numFmt w:val="decimal"/>
      <w:lvlText w:val="%1."/>
      <w:lvlJc w:val="left"/>
      <w:pPr>
        <w:ind w:left="660" w:hanging="360"/>
      </w:pPr>
      <w:rPr>
        <w:rFonts w:hint="default"/>
        <w:w w:val="90"/>
      </w:r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15:restartNumberingAfterBreak="0">
    <w:nsid w:val="58585F84"/>
    <w:multiLevelType w:val="hybridMultilevel"/>
    <w:tmpl w:val="1F36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D1625E"/>
    <w:multiLevelType w:val="hybridMultilevel"/>
    <w:tmpl w:val="D32A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7F2A54D4"/>
    <w:multiLevelType w:val="multilevel"/>
    <w:tmpl w:val="0D5E2CA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0"/>
  </w:num>
  <w:num w:numId="4">
    <w:abstractNumId w:val="11"/>
  </w:num>
  <w:num w:numId="5">
    <w:abstractNumId w:val="12"/>
  </w:num>
  <w:num w:numId="6">
    <w:abstractNumId w:val="13"/>
  </w:num>
  <w:num w:numId="7">
    <w:abstractNumId w:val="6"/>
  </w:num>
  <w:num w:numId="8">
    <w:abstractNumId w:val="10"/>
  </w:num>
  <w:num w:numId="9">
    <w:abstractNumId w:val="1"/>
  </w:num>
  <w:num w:numId="10">
    <w:abstractNumId w:val="5"/>
  </w:num>
  <w:num w:numId="11">
    <w:abstractNumId w:val="4"/>
  </w:num>
  <w:num w:numId="12">
    <w:abstractNumId w:val="2"/>
  </w:num>
  <w:num w:numId="13">
    <w:abstractNumId w:val="9"/>
  </w:num>
  <w:num w:numId="14">
    <w:abstractNumId w:val="3"/>
  </w:num>
  <w:num w:numId="15">
    <w:abstractNumId w:val="16"/>
  </w:num>
  <w:num w:numId="16">
    <w:abstractNumId w:val="8"/>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CFA"/>
    <w:rsid w:val="00137255"/>
    <w:rsid w:val="00187462"/>
    <w:rsid w:val="00212DCA"/>
    <w:rsid w:val="00260D2A"/>
    <w:rsid w:val="0029002C"/>
    <w:rsid w:val="00302745"/>
    <w:rsid w:val="0034420C"/>
    <w:rsid w:val="003E03D4"/>
    <w:rsid w:val="00433AA6"/>
    <w:rsid w:val="004440CB"/>
    <w:rsid w:val="004B1B10"/>
    <w:rsid w:val="004E5A13"/>
    <w:rsid w:val="005558DB"/>
    <w:rsid w:val="0064267F"/>
    <w:rsid w:val="00664CCE"/>
    <w:rsid w:val="006A6261"/>
    <w:rsid w:val="006B046E"/>
    <w:rsid w:val="006B0BA1"/>
    <w:rsid w:val="006E0920"/>
    <w:rsid w:val="007841BD"/>
    <w:rsid w:val="0079615C"/>
    <w:rsid w:val="00836287"/>
    <w:rsid w:val="00937318"/>
    <w:rsid w:val="009651A5"/>
    <w:rsid w:val="009D1CFA"/>
    <w:rsid w:val="00A06357"/>
    <w:rsid w:val="00A22C40"/>
    <w:rsid w:val="00AD64B4"/>
    <w:rsid w:val="00C33A97"/>
    <w:rsid w:val="00C73D86"/>
    <w:rsid w:val="00CB0D4C"/>
    <w:rsid w:val="00CF68BF"/>
    <w:rsid w:val="00D85A95"/>
    <w:rsid w:val="00ED0A76"/>
    <w:rsid w:val="00EF76B9"/>
    <w:rsid w:val="00F06020"/>
    <w:rsid w:val="00F13996"/>
    <w:rsid w:val="11020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40FD1C"/>
  <w15:chartTrackingRefBased/>
  <w15:docId w15:val="{14024F3D-10A0-4889-8F1E-45AEBE0D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A06357"/>
    <w:pPr>
      <w:widowControl w:val="0"/>
      <w:autoSpaceDE w:val="0"/>
      <w:autoSpaceDN w:val="0"/>
      <w:spacing w:after="0" w:line="240" w:lineRule="auto"/>
      <w:ind w:left="1020" w:hanging="720"/>
      <w:outlineLvl w:val="0"/>
    </w:pPr>
    <w:rPr>
      <w:rFonts w:ascii="Verdana" w:eastAsia="Verdana" w:hAnsi="Verdana" w:cs="Verdana"/>
      <w:b/>
      <w:bCs/>
      <w:sz w:val="28"/>
      <w:szCs w:val="28"/>
      <w:lang w:eastAsia="en-GB" w:bidi="en-GB"/>
    </w:rPr>
  </w:style>
  <w:style w:type="paragraph" w:styleId="Heading2">
    <w:name w:val="heading 2"/>
    <w:basedOn w:val="Normal"/>
    <w:next w:val="Normal"/>
    <w:link w:val="Heading2Char"/>
    <w:uiPriority w:val="9"/>
    <w:unhideWhenUsed/>
    <w:qFormat/>
    <w:rsid w:val="00A06357"/>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lang w:eastAsia="en-GB" w:bidi="en-GB"/>
    </w:rPr>
  </w:style>
  <w:style w:type="paragraph" w:styleId="Heading3">
    <w:name w:val="heading 3"/>
    <w:basedOn w:val="Normal"/>
    <w:next w:val="Normal"/>
    <w:link w:val="Heading3Char"/>
    <w:uiPriority w:val="9"/>
    <w:unhideWhenUsed/>
    <w:qFormat/>
    <w:rsid w:val="00137255"/>
    <w:pPr>
      <w:keepNext/>
      <w:keepLines/>
      <w:spacing w:before="120" w:after="60" w:line="192" w:lineRule="auto"/>
      <w:outlineLvl w:val="2"/>
    </w:pPr>
    <w:rPr>
      <w:rFonts w:ascii="Lexend Deca SemiBold" w:eastAsiaTheme="majorEastAsia" w:hAnsi="Lexend Deca SemiBold" w:cstheme="majorBidi"/>
      <w:color w:val="4472C4" w:themeColor="accen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51A5"/>
    <w:rPr>
      <w:color w:val="0563C1" w:themeColor="hyperlink"/>
      <w:u w:val="single"/>
    </w:rPr>
  </w:style>
  <w:style w:type="character" w:styleId="UnresolvedMention">
    <w:name w:val="Unresolved Mention"/>
    <w:basedOn w:val="DefaultParagraphFont"/>
    <w:uiPriority w:val="99"/>
    <w:semiHidden/>
    <w:unhideWhenUsed/>
    <w:rsid w:val="009651A5"/>
    <w:rPr>
      <w:color w:val="605E5C"/>
      <w:shd w:val="clear" w:color="auto" w:fill="E1DFDD"/>
    </w:rPr>
  </w:style>
  <w:style w:type="paragraph" w:customStyle="1" w:styleId="Default">
    <w:name w:val="Default"/>
    <w:rsid w:val="00836287"/>
    <w:pPr>
      <w:autoSpaceDE w:val="0"/>
      <w:autoSpaceDN w:val="0"/>
      <w:adjustRightInd w:val="0"/>
      <w:spacing w:after="0" w:line="240" w:lineRule="auto"/>
    </w:pPr>
    <w:rPr>
      <w:rFonts w:ascii="Calibri" w:hAnsi="Calibri" w:cs="Calibri"/>
      <w:color w:val="000000"/>
      <w:sz w:val="24"/>
      <w:szCs w:val="24"/>
    </w:rPr>
  </w:style>
  <w:style w:type="paragraph" w:customStyle="1" w:styleId="4Bulletedcopyblue">
    <w:name w:val="4 Bulleted copy blue"/>
    <w:basedOn w:val="Normal"/>
    <w:qFormat/>
    <w:rsid w:val="006A6261"/>
    <w:pPr>
      <w:numPr>
        <w:numId w:val="1"/>
      </w:numPr>
      <w:spacing w:after="120" w:line="240" w:lineRule="auto"/>
    </w:pPr>
    <w:rPr>
      <w:rFonts w:ascii="Arial" w:eastAsia="MS Mincho" w:hAnsi="Arial" w:cs="Arial"/>
      <w:sz w:val="20"/>
      <w:szCs w:val="20"/>
      <w:lang w:val="en-US"/>
    </w:rPr>
  </w:style>
  <w:style w:type="paragraph" w:customStyle="1" w:styleId="paragraph">
    <w:name w:val="paragraph"/>
    <w:basedOn w:val="Normal"/>
    <w:rsid w:val="00212D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12DCA"/>
  </w:style>
  <w:style w:type="character" w:customStyle="1" w:styleId="eop">
    <w:name w:val="eop"/>
    <w:basedOn w:val="DefaultParagraphFont"/>
    <w:rsid w:val="00212DCA"/>
  </w:style>
  <w:style w:type="character" w:customStyle="1" w:styleId="contentcontrolboundarysink">
    <w:name w:val="contentcontrolboundarysink"/>
    <w:basedOn w:val="DefaultParagraphFont"/>
    <w:rsid w:val="00212DCA"/>
  </w:style>
  <w:style w:type="character" w:customStyle="1" w:styleId="contentcontrol">
    <w:name w:val="contentcontrol"/>
    <w:basedOn w:val="DefaultParagraphFont"/>
    <w:rsid w:val="00212DCA"/>
  </w:style>
  <w:style w:type="character" w:customStyle="1" w:styleId="tabchar">
    <w:name w:val="tabchar"/>
    <w:basedOn w:val="DefaultParagraphFont"/>
    <w:rsid w:val="00212DCA"/>
  </w:style>
  <w:style w:type="character" w:customStyle="1" w:styleId="Heading3Char">
    <w:name w:val="Heading 3 Char"/>
    <w:basedOn w:val="DefaultParagraphFont"/>
    <w:link w:val="Heading3"/>
    <w:uiPriority w:val="9"/>
    <w:rsid w:val="00137255"/>
    <w:rPr>
      <w:rFonts w:ascii="Lexend Deca SemiBold" w:eastAsiaTheme="majorEastAsia" w:hAnsi="Lexend Deca SemiBold" w:cstheme="majorBidi"/>
      <w:color w:val="4472C4" w:themeColor="accent1"/>
      <w:sz w:val="28"/>
      <w:szCs w:val="24"/>
    </w:rPr>
  </w:style>
  <w:style w:type="paragraph" w:customStyle="1" w:styleId="Bodytext1">
    <w:name w:val="Body text 1"/>
    <w:basedOn w:val="Normal"/>
    <w:qFormat/>
    <w:rsid w:val="00137255"/>
    <w:pPr>
      <w:spacing w:before="120" w:after="120"/>
    </w:pPr>
    <w:rPr>
      <w:rFonts w:ascii="Lexend Deca Light" w:hAnsi="Lexend Deca Light"/>
      <w:color w:val="000000" w:themeColor="text1"/>
      <w:lang w:val="en-US"/>
    </w:rPr>
  </w:style>
  <w:style w:type="paragraph" w:customStyle="1" w:styleId="Bodytextbullets">
    <w:name w:val="Body text bullets"/>
    <w:basedOn w:val="ListParagraph"/>
    <w:qFormat/>
    <w:rsid w:val="00137255"/>
    <w:pPr>
      <w:numPr>
        <w:numId w:val="2"/>
      </w:numPr>
      <w:spacing w:before="120" w:after="120"/>
      <w:ind w:left="340" w:hanging="170"/>
      <w:contextualSpacing w:val="0"/>
    </w:pPr>
    <w:rPr>
      <w:rFonts w:ascii="Lexend Deca Light" w:eastAsiaTheme="minorEastAsia" w:hAnsi="Lexend Deca Light"/>
      <w:lang w:val="en-US"/>
    </w:rPr>
  </w:style>
  <w:style w:type="paragraph" w:customStyle="1" w:styleId="MainText">
    <w:name w:val="Main Text"/>
    <w:basedOn w:val="Normal"/>
    <w:link w:val="MainTextChar"/>
    <w:qFormat/>
    <w:rsid w:val="00137255"/>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137255"/>
    <w:rPr>
      <w:rFonts w:ascii="Calibri" w:eastAsiaTheme="minorEastAsia" w:hAnsi="Calibri" w:cs="Arial"/>
      <w:color w:val="000000" w:themeColor="text1"/>
      <w:sz w:val="24"/>
      <w:szCs w:val="20"/>
    </w:rPr>
  </w:style>
  <w:style w:type="paragraph" w:customStyle="1" w:styleId="Boldemphasis">
    <w:name w:val="Bold emphasis"/>
    <w:basedOn w:val="MainText"/>
    <w:link w:val="BoldemphasisChar"/>
    <w:qFormat/>
    <w:rsid w:val="00137255"/>
    <w:rPr>
      <w:rFonts w:cstheme="majorHAnsi"/>
      <w:b/>
      <w:bCs/>
      <w:color w:val="054078"/>
    </w:rPr>
  </w:style>
  <w:style w:type="character" w:customStyle="1" w:styleId="BoldemphasisChar">
    <w:name w:val="Bold emphasis Char"/>
    <w:basedOn w:val="MainTextChar"/>
    <w:link w:val="Boldemphasis"/>
    <w:rsid w:val="00137255"/>
    <w:rPr>
      <w:rFonts w:ascii="Calibri" w:eastAsiaTheme="minorEastAsia" w:hAnsi="Calibri" w:cstheme="majorHAnsi"/>
      <w:b/>
      <w:bCs/>
      <w:color w:val="054078"/>
      <w:sz w:val="24"/>
      <w:szCs w:val="20"/>
    </w:rPr>
  </w:style>
  <w:style w:type="character" w:customStyle="1" w:styleId="ui-provider">
    <w:name w:val="ui-provider"/>
    <w:basedOn w:val="DefaultParagraphFont"/>
    <w:rsid w:val="00137255"/>
  </w:style>
  <w:style w:type="paragraph" w:styleId="ListParagraph">
    <w:name w:val="List Paragraph"/>
    <w:basedOn w:val="Normal"/>
    <w:uiPriority w:val="34"/>
    <w:qFormat/>
    <w:rsid w:val="00137255"/>
    <w:pPr>
      <w:ind w:left="720"/>
      <w:contextualSpacing/>
    </w:pPr>
  </w:style>
  <w:style w:type="paragraph" w:customStyle="1" w:styleId="Tablecopybulleted">
    <w:name w:val="Table copy bulleted"/>
    <w:basedOn w:val="Normal"/>
    <w:qFormat/>
    <w:rsid w:val="00F06020"/>
    <w:pPr>
      <w:keepLines/>
      <w:numPr>
        <w:numId w:val="3"/>
      </w:numPr>
      <w:spacing w:after="60" w:line="240" w:lineRule="auto"/>
      <w:textboxTightWrap w:val="allLines"/>
    </w:pPr>
    <w:rPr>
      <w:rFonts w:ascii="Arial" w:eastAsia="MS Mincho" w:hAnsi="Arial" w:cs="Times New Roman"/>
      <w:sz w:val="20"/>
      <w:szCs w:val="24"/>
      <w:lang w:val="en-US"/>
    </w:rPr>
  </w:style>
  <w:style w:type="character" w:customStyle="1" w:styleId="Heading1Char">
    <w:name w:val="Heading 1 Char"/>
    <w:basedOn w:val="DefaultParagraphFont"/>
    <w:link w:val="Heading1"/>
    <w:uiPriority w:val="1"/>
    <w:rsid w:val="00A06357"/>
    <w:rPr>
      <w:rFonts w:ascii="Verdana" w:eastAsia="Verdana" w:hAnsi="Verdana" w:cs="Verdana"/>
      <w:b/>
      <w:bCs/>
      <w:sz w:val="28"/>
      <w:szCs w:val="28"/>
      <w:lang w:eastAsia="en-GB" w:bidi="en-GB"/>
    </w:rPr>
  </w:style>
  <w:style w:type="character" w:customStyle="1" w:styleId="Heading2Char">
    <w:name w:val="Heading 2 Char"/>
    <w:basedOn w:val="DefaultParagraphFont"/>
    <w:link w:val="Heading2"/>
    <w:uiPriority w:val="9"/>
    <w:rsid w:val="00A06357"/>
    <w:rPr>
      <w:rFonts w:asciiTheme="majorHAnsi" w:eastAsiaTheme="majorEastAsia" w:hAnsiTheme="majorHAnsi" w:cstheme="majorBidi"/>
      <w:color w:val="2F5496" w:themeColor="accent1" w:themeShade="BF"/>
      <w:sz w:val="26"/>
      <w:szCs w:val="26"/>
      <w:lang w:eastAsia="en-GB" w:bidi="en-GB"/>
    </w:rPr>
  </w:style>
  <w:style w:type="table" w:styleId="TableGrid">
    <w:name w:val="Table Grid"/>
    <w:basedOn w:val="TableNormal"/>
    <w:uiPriority w:val="39"/>
    <w:rsid w:val="00A06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06357"/>
  </w:style>
  <w:style w:type="paragraph" w:styleId="BodyText">
    <w:name w:val="Body Text"/>
    <w:basedOn w:val="Normal"/>
    <w:link w:val="BodyTextChar"/>
    <w:uiPriority w:val="1"/>
    <w:qFormat/>
    <w:rsid w:val="00A06357"/>
    <w:pPr>
      <w:widowControl w:val="0"/>
      <w:autoSpaceDE w:val="0"/>
      <w:autoSpaceDN w:val="0"/>
      <w:spacing w:after="0" w:line="240" w:lineRule="auto"/>
    </w:pPr>
    <w:rPr>
      <w:rFonts w:ascii="Verdana" w:eastAsia="Verdana" w:hAnsi="Verdana" w:cs="Verdana"/>
      <w:lang w:eastAsia="en-GB" w:bidi="en-GB"/>
    </w:rPr>
  </w:style>
  <w:style w:type="character" w:customStyle="1" w:styleId="BodyTextChar">
    <w:name w:val="Body Text Char"/>
    <w:basedOn w:val="DefaultParagraphFont"/>
    <w:link w:val="BodyText"/>
    <w:uiPriority w:val="1"/>
    <w:rsid w:val="00A06357"/>
    <w:rPr>
      <w:rFonts w:ascii="Verdana" w:eastAsia="Verdana" w:hAnsi="Verdana" w:cs="Verdana"/>
      <w:lang w:eastAsia="en-GB" w:bidi="en-GB"/>
    </w:rPr>
  </w:style>
  <w:style w:type="paragraph" w:styleId="BalloonText">
    <w:name w:val="Balloon Text"/>
    <w:basedOn w:val="Normal"/>
    <w:link w:val="BalloonTextChar"/>
    <w:uiPriority w:val="99"/>
    <w:semiHidden/>
    <w:unhideWhenUsed/>
    <w:rsid w:val="00A06357"/>
    <w:pPr>
      <w:widowControl w:val="0"/>
      <w:autoSpaceDE w:val="0"/>
      <w:autoSpaceDN w:val="0"/>
      <w:spacing w:after="0" w:line="240" w:lineRule="auto"/>
    </w:pPr>
    <w:rPr>
      <w:rFonts w:ascii="Segoe UI" w:eastAsia="Verdana" w:hAnsi="Segoe UI" w:cs="Verdana"/>
      <w:sz w:val="18"/>
      <w:szCs w:val="18"/>
      <w:lang w:eastAsia="en-GB" w:bidi="en-GB"/>
    </w:rPr>
  </w:style>
  <w:style w:type="character" w:customStyle="1" w:styleId="BalloonTextChar">
    <w:name w:val="Balloon Text Char"/>
    <w:basedOn w:val="DefaultParagraphFont"/>
    <w:link w:val="BalloonText"/>
    <w:uiPriority w:val="99"/>
    <w:semiHidden/>
    <w:rsid w:val="00A06357"/>
    <w:rPr>
      <w:rFonts w:ascii="Segoe UI" w:eastAsia="Verdana" w:hAnsi="Segoe UI" w:cs="Verdana"/>
      <w:sz w:val="18"/>
      <w:szCs w:val="18"/>
      <w:lang w:eastAsia="en-GB" w:bidi="en-GB"/>
    </w:rPr>
  </w:style>
  <w:style w:type="character" w:customStyle="1" w:styleId="UnresolvedMention1">
    <w:name w:val="Unresolved Mention1"/>
    <w:basedOn w:val="DefaultParagraphFont"/>
    <w:uiPriority w:val="99"/>
    <w:semiHidden/>
    <w:unhideWhenUsed/>
    <w:rsid w:val="00A06357"/>
    <w:rPr>
      <w:color w:val="605E5C"/>
      <w:shd w:val="clear" w:color="auto" w:fill="E1DFDD"/>
    </w:rPr>
  </w:style>
  <w:style w:type="paragraph" w:customStyle="1" w:styleId="TableParagraph">
    <w:name w:val="Table Paragraph"/>
    <w:basedOn w:val="Normal"/>
    <w:uiPriority w:val="1"/>
    <w:qFormat/>
    <w:rsid w:val="00A06357"/>
    <w:pPr>
      <w:widowControl w:val="0"/>
      <w:autoSpaceDE w:val="0"/>
      <w:autoSpaceDN w:val="0"/>
      <w:spacing w:after="0" w:line="240" w:lineRule="auto"/>
      <w:ind w:left="107"/>
    </w:pPr>
    <w:rPr>
      <w:rFonts w:ascii="Arial" w:eastAsia="Arial" w:hAnsi="Arial" w:cs="Arial"/>
      <w:lang w:eastAsia="en-GB" w:bidi="en-GB"/>
    </w:rPr>
  </w:style>
  <w:style w:type="paragraph" w:styleId="Header">
    <w:name w:val="header"/>
    <w:basedOn w:val="Normal"/>
    <w:link w:val="HeaderChar"/>
    <w:uiPriority w:val="99"/>
    <w:unhideWhenUsed/>
    <w:rsid w:val="00A06357"/>
    <w:pPr>
      <w:widowControl w:val="0"/>
      <w:tabs>
        <w:tab w:val="center" w:pos="4513"/>
        <w:tab w:val="right" w:pos="9026"/>
      </w:tabs>
      <w:autoSpaceDE w:val="0"/>
      <w:autoSpaceDN w:val="0"/>
      <w:spacing w:after="0" w:line="240" w:lineRule="auto"/>
    </w:pPr>
    <w:rPr>
      <w:rFonts w:ascii="Verdana" w:eastAsia="Verdana" w:hAnsi="Verdana" w:cs="Verdana"/>
      <w:lang w:eastAsia="en-GB" w:bidi="en-GB"/>
    </w:rPr>
  </w:style>
  <w:style w:type="character" w:customStyle="1" w:styleId="HeaderChar">
    <w:name w:val="Header Char"/>
    <w:basedOn w:val="DefaultParagraphFont"/>
    <w:link w:val="Header"/>
    <w:uiPriority w:val="99"/>
    <w:rsid w:val="00A06357"/>
    <w:rPr>
      <w:rFonts w:ascii="Verdana" w:eastAsia="Verdana" w:hAnsi="Verdana" w:cs="Verdana"/>
      <w:lang w:eastAsia="en-GB" w:bidi="en-GB"/>
    </w:rPr>
  </w:style>
  <w:style w:type="paragraph" w:styleId="Footer">
    <w:name w:val="footer"/>
    <w:basedOn w:val="Normal"/>
    <w:link w:val="FooterChar"/>
    <w:uiPriority w:val="99"/>
    <w:unhideWhenUsed/>
    <w:rsid w:val="00A06357"/>
    <w:pPr>
      <w:widowControl w:val="0"/>
      <w:tabs>
        <w:tab w:val="center" w:pos="4513"/>
        <w:tab w:val="right" w:pos="9026"/>
      </w:tabs>
      <w:autoSpaceDE w:val="0"/>
      <w:autoSpaceDN w:val="0"/>
      <w:spacing w:after="0" w:line="240" w:lineRule="auto"/>
    </w:pPr>
    <w:rPr>
      <w:rFonts w:ascii="Verdana" w:eastAsia="Verdana" w:hAnsi="Verdana" w:cs="Verdana"/>
      <w:lang w:eastAsia="en-GB" w:bidi="en-GB"/>
    </w:rPr>
  </w:style>
  <w:style w:type="character" w:customStyle="1" w:styleId="FooterChar">
    <w:name w:val="Footer Char"/>
    <w:basedOn w:val="DefaultParagraphFont"/>
    <w:link w:val="Footer"/>
    <w:uiPriority w:val="99"/>
    <w:rsid w:val="00A06357"/>
    <w:rPr>
      <w:rFonts w:ascii="Verdana" w:eastAsia="Verdana" w:hAnsi="Verdana" w:cs="Verdana"/>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84028">
      <w:bodyDiv w:val="1"/>
      <w:marLeft w:val="0"/>
      <w:marRight w:val="0"/>
      <w:marTop w:val="0"/>
      <w:marBottom w:val="0"/>
      <w:divBdr>
        <w:top w:val="none" w:sz="0" w:space="0" w:color="auto"/>
        <w:left w:val="none" w:sz="0" w:space="0" w:color="auto"/>
        <w:bottom w:val="none" w:sz="0" w:space="0" w:color="auto"/>
        <w:right w:val="none" w:sz="0" w:space="0" w:color="auto"/>
      </w:divBdr>
      <w:divsChild>
        <w:div w:id="724060580">
          <w:marLeft w:val="0"/>
          <w:marRight w:val="0"/>
          <w:marTop w:val="0"/>
          <w:marBottom w:val="0"/>
          <w:divBdr>
            <w:top w:val="none" w:sz="0" w:space="0" w:color="auto"/>
            <w:left w:val="none" w:sz="0" w:space="0" w:color="auto"/>
            <w:bottom w:val="none" w:sz="0" w:space="0" w:color="auto"/>
            <w:right w:val="none" w:sz="0" w:space="0" w:color="auto"/>
          </w:divBdr>
        </w:div>
        <w:div w:id="658507875">
          <w:marLeft w:val="0"/>
          <w:marRight w:val="0"/>
          <w:marTop w:val="0"/>
          <w:marBottom w:val="0"/>
          <w:divBdr>
            <w:top w:val="none" w:sz="0" w:space="0" w:color="auto"/>
            <w:left w:val="none" w:sz="0" w:space="0" w:color="auto"/>
            <w:bottom w:val="none" w:sz="0" w:space="0" w:color="auto"/>
            <w:right w:val="none" w:sz="0" w:space="0" w:color="auto"/>
          </w:divBdr>
        </w:div>
        <w:div w:id="1399133483">
          <w:marLeft w:val="0"/>
          <w:marRight w:val="0"/>
          <w:marTop w:val="0"/>
          <w:marBottom w:val="0"/>
          <w:divBdr>
            <w:top w:val="none" w:sz="0" w:space="0" w:color="auto"/>
            <w:left w:val="none" w:sz="0" w:space="0" w:color="auto"/>
            <w:bottom w:val="none" w:sz="0" w:space="0" w:color="auto"/>
            <w:right w:val="none" w:sz="0" w:space="0" w:color="auto"/>
          </w:divBdr>
        </w:div>
        <w:div w:id="374619628">
          <w:marLeft w:val="0"/>
          <w:marRight w:val="0"/>
          <w:marTop w:val="0"/>
          <w:marBottom w:val="0"/>
          <w:divBdr>
            <w:top w:val="none" w:sz="0" w:space="0" w:color="auto"/>
            <w:left w:val="none" w:sz="0" w:space="0" w:color="auto"/>
            <w:bottom w:val="none" w:sz="0" w:space="0" w:color="auto"/>
            <w:right w:val="none" w:sz="0" w:space="0" w:color="auto"/>
          </w:divBdr>
        </w:div>
        <w:div w:id="254679741">
          <w:marLeft w:val="0"/>
          <w:marRight w:val="0"/>
          <w:marTop w:val="0"/>
          <w:marBottom w:val="0"/>
          <w:divBdr>
            <w:top w:val="none" w:sz="0" w:space="0" w:color="auto"/>
            <w:left w:val="none" w:sz="0" w:space="0" w:color="auto"/>
            <w:bottom w:val="none" w:sz="0" w:space="0" w:color="auto"/>
            <w:right w:val="none" w:sz="0" w:space="0" w:color="auto"/>
          </w:divBdr>
        </w:div>
        <w:div w:id="1271085860">
          <w:marLeft w:val="0"/>
          <w:marRight w:val="0"/>
          <w:marTop w:val="0"/>
          <w:marBottom w:val="0"/>
          <w:divBdr>
            <w:top w:val="none" w:sz="0" w:space="0" w:color="auto"/>
            <w:left w:val="none" w:sz="0" w:space="0" w:color="auto"/>
            <w:bottom w:val="none" w:sz="0" w:space="0" w:color="auto"/>
            <w:right w:val="none" w:sz="0" w:space="0" w:color="auto"/>
          </w:divBdr>
        </w:div>
        <w:div w:id="1838688109">
          <w:marLeft w:val="0"/>
          <w:marRight w:val="0"/>
          <w:marTop w:val="0"/>
          <w:marBottom w:val="0"/>
          <w:divBdr>
            <w:top w:val="none" w:sz="0" w:space="0" w:color="auto"/>
            <w:left w:val="none" w:sz="0" w:space="0" w:color="auto"/>
            <w:bottom w:val="none" w:sz="0" w:space="0" w:color="auto"/>
            <w:right w:val="none" w:sz="0" w:space="0" w:color="auto"/>
          </w:divBdr>
        </w:div>
        <w:div w:id="1284340606">
          <w:marLeft w:val="0"/>
          <w:marRight w:val="0"/>
          <w:marTop w:val="0"/>
          <w:marBottom w:val="0"/>
          <w:divBdr>
            <w:top w:val="none" w:sz="0" w:space="0" w:color="auto"/>
            <w:left w:val="none" w:sz="0" w:space="0" w:color="auto"/>
            <w:bottom w:val="none" w:sz="0" w:space="0" w:color="auto"/>
            <w:right w:val="none" w:sz="0" w:space="0" w:color="auto"/>
          </w:divBdr>
        </w:div>
        <w:div w:id="729112893">
          <w:marLeft w:val="0"/>
          <w:marRight w:val="0"/>
          <w:marTop w:val="0"/>
          <w:marBottom w:val="0"/>
          <w:divBdr>
            <w:top w:val="none" w:sz="0" w:space="0" w:color="auto"/>
            <w:left w:val="none" w:sz="0" w:space="0" w:color="auto"/>
            <w:bottom w:val="none" w:sz="0" w:space="0" w:color="auto"/>
            <w:right w:val="none" w:sz="0" w:space="0" w:color="auto"/>
          </w:divBdr>
        </w:div>
        <w:div w:id="324893975">
          <w:marLeft w:val="0"/>
          <w:marRight w:val="0"/>
          <w:marTop w:val="0"/>
          <w:marBottom w:val="0"/>
          <w:divBdr>
            <w:top w:val="none" w:sz="0" w:space="0" w:color="auto"/>
            <w:left w:val="none" w:sz="0" w:space="0" w:color="auto"/>
            <w:bottom w:val="none" w:sz="0" w:space="0" w:color="auto"/>
            <w:right w:val="none" w:sz="0" w:space="0" w:color="auto"/>
          </w:divBdr>
        </w:div>
        <w:div w:id="2040625339">
          <w:marLeft w:val="0"/>
          <w:marRight w:val="0"/>
          <w:marTop w:val="0"/>
          <w:marBottom w:val="0"/>
          <w:divBdr>
            <w:top w:val="none" w:sz="0" w:space="0" w:color="auto"/>
            <w:left w:val="none" w:sz="0" w:space="0" w:color="auto"/>
            <w:bottom w:val="none" w:sz="0" w:space="0" w:color="auto"/>
            <w:right w:val="none" w:sz="0" w:space="0" w:color="auto"/>
          </w:divBdr>
        </w:div>
        <w:div w:id="1239705494">
          <w:marLeft w:val="0"/>
          <w:marRight w:val="0"/>
          <w:marTop w:val="0"/>
          <w:marBottom w:val="0"/>
          <w:divBdr>
            <w:top w:val="none" w:sz="0" w:space="0" w:color="auto"/>
            <w:left w:val="none" w:sz="0" w:space="0" w:color="auto"/>
            <w:bottom w:val="none" w:sz="0" w:space="0" w:color="auto"/>
            <w:right w:val="none" w:sz="0" w:space="0" w:color="auto"/>
          </w:divBdr>
        </w:div>
        <w:div w:id="464742296">
          <w:marLeft w:val="0"/>
          <w:marRight w:val="0"/>
          <w:marTop w:val="0"/>
          <w:marBottom w:val="0"/>
          <w:divBdr>
            <w:top w:val="none" w:sz="0" w:space="0" w:color="auto"/>
            <w:left w:val="none" w:sz="0" w:space="0" w:color="auto"/>
            <w:bottom w:val="none" w:sz="0" w:space="0" w:color="auto"/>
            <w:right w:val="none" w:sz="0" w:space="0" w:color="auto"/>
          </w:divBdr>
        </w:div>
        <w:div w:id="1326519448">
          <w:marLeft w:val="0"/>
          <w:marRight w:val="0"/>
          <w:marTop w:val="0"/>
          <w:marBottom w:val="0"/>
          <w:divBdr>
            <w:top w:val="none" w:sz="0" w:space="0" w:color="auto"/>
            <w:left w:val="none" w:sz="0" w:space="0" w:color="auto"/>
            <w:bottom w:val="none" w:sz="0" w:space="0" w:color="auto"/>
            <w:right w:val="none" w:sz="0" w:space="0" w:color="auto"/>
          </w:divBdr>
        </w:div>
        <w:div w:id="462384141">
          <w:marLeft w:val="0"/>
          <w:marRight w:val="0"/>
          <w:marTop w:val="0"/>
          <w:marBottom w:val="0"/>
          <w:divBdr>
            <w:top w:val="none" w:sz="0" w:space="0" w:color="auto"/>
            <w:left w:val="none" w:sz="0" w:space="0" w:color="auto"/>
            <w:bottom w:val="none" w:sz="0" w:space="0" w:color="auto"/>
            <w:right w:val="none" w:sz="0" w:space="0" w:color="auto"/>
          </w:divBdr>
        </w:div>
        <w:div w:id="1408117434">
          <w:marLeft w:val="0"/>
          <w:marRight w:val="0"/>
          <w:marTop w:val="0"/>
          <w:marBottom w:val="0"/>
          <w:divBdr>
            <w:top w:val="none" w:sz="0" w:space="0" w:color="auto"/>
            <w:left w:val="none" w:sz="0" w:space="0" w:color="auto"/>
            <w:bottom w:val="none" w:sz="0" w:space="0" w:color="auto"/>
            <w:right w:val="none" w:sz="0" w:space="0" w:color="auto"/>
          </w:divBdr>
        </w:div>
        <w:div w:id="921521687">
          <w:marLeft w:val="0"/>
          <w:marRight w:val="0"/>
          <w:marTop w:val="0"/>
          <w:marBottom w:val="0"/>
          <w:divBdr>
            <w:top w:val="none" w:sz="0" w:space="0" w:color="auto"/>
            <w:left w:val="none" w:sz="0" w:space="0" w:color="auto"/>
            <w:bottom w:val="none" w:sz="0" w:space="0" w:color="auto"/>
            <w:right w:val="none" w:sz="0" w:space="0" w:color="auto"/>
          </w:divBdr>
        </w:div>
        <w:div w:id="1974556671">
          <w:marLeft w:val="0"/>
          <w:marRight w:val="0"/>
          <w:marTop w:val="0"/>
          <w:marBottom w:val="0"/>
          <w:divBdr>
            <w:top w:val="none" w:sz="0" w:space="0" w:color="auto"/>
            <w:left w:val="none" w:sz="0" w:space="0" w:color="auto"/>
            <w:bottom w:val="none" w:sz="0" w:space="0" w:color="auto"/>
            <w:right w:val="none" w:sz="0" w:space="0" w:color="auto"/>
          </w:divBdr>
        </w:div>
        <w:div w:id="1624113746">
          <w:marLeft w:val="0"/>
          <w:marRight w:val="0"/>
          <w:marTop w:val="0"/>
          <w:marBottom w:val="0"/>
          <w:divBdr>
            <w:top w:val="none" w:sz="0" w:space="0" w:color="auto"/>
            <w:left w:val="none" w:sz="0" w:space="0" w:color="auto"/>
            <w:bottom w:val="none" w:sz="0" w:space="0" w:color="auto"/>
            <w:right w:val="none" w:sz="0" w:space="0" w:color="auto"/>
          </w:divBdr>
        </w:div>
        <w:div w:id="370376591">
          <w:marLeft w:val="0"/>
          <w:marRight w:val="0"/>
          <w:marTop w:val="0"/>
          <w:marBottom w:val="0"/>
          <w:divBdr>
            <w:top w:val="none" w:sz="0" w:space="0" w:color="auto"/>
            <w:left w:val="none" w:sz="0" w:space="0" w:color="auto"/>
            <w:bottom w:val="none" w:sz="0" w:space="0" w:color="auto"/>
            <w:right w:val="none" w:sz="0" w:space="0" w:color="auto"/>
          </w:divBdr>
        </w:div>
        <w:div w:id="985401903">
          <w:marLeft w:val="0"/>
          <w:marRight w:val="0"/>
          <w:marTop w:val="0"/>
          <w:marBottom w:val="0"/>
          <w:divBdr>
            <w:top w:val="none" w:sz="0" w:space="0" w:color="auto"/>
            <w:left w:val="none" w:sz="0" w:space="0" w:color="auto"/>
            <w:bottom w:val="none" w:sz="0" w:space="0" w:color="auto"/>
            <w:right w:val="none" w:sz="0" w:space="0" w:color="auto"/>
          </w:divBdr>
        </w:div>
        <w:div w:id="944197066">
          <w:marLeft w:val="0"/>
          <w:marRight w:val="0"/>
          <w:marTop w:val="0"/>
          <w:marBottom w:val="0"/>
          <w:divBdr>
            <w:top w:val="none" w:sz="0" w:space="0" w:color="auto"/>
            <w:left w:val="none" w:sz="0" w:space="0" w:color="auto"/>
            <w:bottom w:val="none" w:sz="0" w:space="0" w:color="auto"/>
            <w:right w:val="none" w:sz="0" w:space="0" w:color="auto"/>
          </w:divBdr>
        </w:div>
        <w:div w:id="1261596998">
          <w:marLeft w:val="0"/>
          <w:marRight w:val="0"/>
          <w:marTop w:val="0"/>
          <w:marBottom w:val="0"/>
          <w:divBdr>
            <w:top w:val="none" w:sz="0" w:space="0" w:color="auto"/>
            <w:left w:val="none" w:sz="0" w:space="0" w:color="auto"/>
            <w:bottom w:val="none" w:sz="0" w:space="0" w:color="auto"/>
            <w:right w:val="none" w:sz="0" w:space="0" w:color="auto"/>
          </w:divBdr>
        </w:div>
        <w:div w:id="1150292566">
          <w:marLeft w:val="0"/>
          <w:marRight w:val="0"/>
          <w:marTop w:val="0"/>
          <w:marBottom w:val="0"/>
          <w:divBdr>
            <w:top w:val="none" w:sz="0" w:space="0" w:color="auto"/>
            <w:left w:val="none" w:sz="0" w:space="0" w:color="auto"/>
            <w:bottom w:val="none" w:sz="0" w:space="0" w:color="auto"/>
            <w:right w:val="none" w:sz="0" w:space="0" w:color="auto"/>
          </w:divBdr>
        </w:div>
        <w:div w:id="1828478652">
          <w:marLeft w:val="0"/>
          <w:marRight w:val="0"/>
          <w:marTop w:val="0"/>
          <w:marBottom w:val="0"/>
          <w:divBdr>
            <w:top w:val="none" w:sz="0" w:space="0" w:color="auto"/>
            <w:left w:val="none" w:sz="0" w:space="0" w:color="auto"/>
            <w:bottom w:val="none" w:sz="0" w:space="0" w:color="auto"/>
            <w:right w:val="none" w:sz="0" w:space="0" w:color="auto"/>
          </w:divBdr>
        </w:div>
        <w:div w:id="832716269">
          <w:marLeft w:val="0"/>
          <w:marRight w:val="0"/>
          <w:marTop w:val="0"/>
          <w:marBottom w:val="0"/>
          <w:divBdr>
            <w:top w:val="none" w:sz="0" w:space="0" w:color="auto"/>
            <w:left w:val="none" w:sz="0" w:space="0" w:color="auto"/>
            <w:bottom w:val="none" w:sz="0" w:space="0" w:color="auto"/>
            <w:right w:val="none" w:sz="0" w:space="0" w:color="auto"/>
          </w:divBdr>
        </w:div>
        <w:div w:id="1525828894">
          <w:marLeft w:val="0"/>
          <w:marRight w:val="0"/>
          <w:marTop w:val="0"/>
          <w:marBottom w:val="0"/>
          <w:divBdr>
            <w:top w:val="none" w:sz="0" w:space="0" w:color="auto"/>
            <w:left w:val="none" w:sz="0" w:space="0" w:color="auto"/>
            <w:bottom w:val="none" w:sz="0" w:space="0" w:color="auto"/>
            <w:right w:val="none" w:sz="0" w:space="0" w:color="auto"/>
          </w:divBdr>
        </w:div>
        <w:div w:id="1601793545">
          <w:marLeft w:val="0"/>
          <w:marRight w:val="0"/>
          <w:marTop w:val="0"/>
          <w:marBottom w:val="0"/>
          <w:divBdr>
            <w:top w:val="none" w:sz="0" w:space="0" w:color="auto"/>
            <w:left w:val="none" w:sz="0" w:space="0" w:color="auto"/>
            <w:bottom w:val="none" w:sz="0" w:space="0" w:color="auto"/>
            <w:right w:val="none" w:sz="0" w:space="0" w:color="auto"/>
          </w:divBdr>
        </w:div>
        <w:div w:id="2058312285">
          <w:marLeft w:val="0"/>
          <w:marRight w:val="0"/>
          <w:marTop w:val="0"/>
          <w:marBottom w:val="0"/>
          <w:divBdr>
            <w:top w:val="none" w:sz="0" w:space="0" w:color="auto"/>
            <w:left w:val="none" w:sz="0" w:space="0" w:color="auto"/>
            <w:bottom w:val="none" w:sz="0" w:space="0" w:color="auto"/>
            <w:right w:val="none" w:sz="0" w:space="0" w:color="auto"/>
          </w:divBdr>
        </w:div>
        <w:div w:id="1079211839">
          <w:marLeft w:val="0"/>
          <w:marRight w:val="0"/>
          <w:marTop w:val="0"/>
          <w:marBottom w:val="0"/>
          <w:divBdr>
            <w:top w:val="none" w:sz="0" w:space="0" w:color="auto"/>
            <w:left w:val="none" w:sz="0" w:space="0" w:color="auto"/>
            <w:bottom w:val="none" w:sz="0" w:space="0" w:color="auto"/>
            <w:right w:val="none" w:sz="0" w:space="0" w:color="auto"/>
          </w:divBdr>
        </w:div>
        <w:div w:id="1394427010">
          <w:marLeft w:val="0"/>
          <w:marRight w:val="0"/>
          <w:marTop w:val="0"/>
          <w:marBottom w:val="0"/>
          <w:divBdr>
            <w:top w:val="none" w:sz="0" w:space="0" w:color="auto"/>
            <w:left w:val="none" w:sz="0" w:space="0" w:color="auto"/>
            <w:bottom w:val="none" w:sz="0" w:space="0" w:color="auto"/>
            <w:right w:val="none" w:sz="0" w:space="0" w:color="auto"/>
          </w:divBdr>
        </w:div>
        <w:div w:id="956301395">
          <w:marLeft w:val="0"/>
          <w:marRight w:val="0"/>
          <w:marTop w:val="0"/>
          <w:marBottom w:val="0"/>
          <w:divBdr>
            <w:top w:val="none" w:sz="0" w:space="0" w:color="auto"/>
            <w:left w:val="none" w:sz="0" w:space="0" w:color="auto"/>
            <w:bottom w:val="none" w:sz="0" w:space="0" w:color="auto"/>
            <w:right w:val="none" w:sz="0" w:space="0" w:color="auto"/>
          </w:divBdr>
        </w:div>
        <w:div w:id="1944923027">
          <w:marLeft w:val="0"/>
          <w:marRight w:val="0"/>
          <w:marTop w:val="0"/>
          <w:marBottom w:val="0"/>
          <w:divBdr>
            <w:top w:val="none" w:sz="0" w:space="0" w:color="auto"/>
            <w:left w:val="none" w:sz="0" w:space="0" w:color="auto"/>
            <w:bottom w:val="none" w:sz="0" w:space="0" w:color="auto"/>
            <w:right w:val="none" w:sz="0" w:space="0" w:color="auto"/>
          </w:divBdr>
        </w:div>
        <w:div w:id="1304308201">
          <w:marLeft w:val="0"/>
          <w:marRight w:val="0"/>
          <w:marTop w:val="0"/>
          <w:marBottom w:val="0"/>
          <w:divBdr>
            <w:top w:val="none" w:sz="0" w:space="0" w:color="auto"/>
            <w:left w:val="none" w:sz="0" w:space="0" w:color="auto"/>
            <w:bottom w:val="none" w:sz="0" w:space="0" w:color="auto"/>
            <w:right w:val="none" w:sz="0" w:space="0" w:color="auto"/>
          </w:divBdr>
        </w:div>
        <w:div w:id="1522470725">
          <w:marLeft w:val="0"/>
          <w:marRight w:val="0"/>
          <w:marTop w:val="0"/>
          <w:marBottom w:val="0"/>
          <w:divBdr>
            <w:top w:val="none" w:sz="0" w:space="0" w:color="auto"/>
            <w:left w:val="none" w:sz="0" w:space="0" w:color="auto"/>
            <w:bottom w:val="none" w:sz="0" w:space="0" w:color="auto"/>
            <w:right w:val="none" w:sz="0" w:space="0" w:color="auto"/>
          </w:divBdr>
        </w:div>
        <w:div w:id="1236085381">
          <w:marLeft w:val="0"/>
          <w:marRight w:val="0"/>
          <w:marTop w:val="0"/>
          <w:marBottom w:val="0"/>
          <w:divBdr>
            <w:top w:val="none" w:sz="0" w:space="0" w:color="auto"/>
            <w:left w:val="none" w:sz="0" w:space="0" w:color="auto"/>
            <w:bottom w:val="none" w:sz="0" w:space="0" w:color="auto"/>
            <w:right w:val="none" w:sz="0" w:space="0" w:color="auto"/>
          </w:divBdr>
        </w:div>
        <w:div w:id="1359164702">
          <w:marLeft w:val="0"/>
          <w:marRight w:val="0"/>
          <w:marTop w:val="0"/>
          <w:marBottom w:val="0"/>
          <w:divBdr>
            <w:top w:val="none" w:sz="0" w:space="0" w:color="auto"/>
            <w:left w:val="none" w:sz="0" w:space="0" w:color="auto"/>
            <w:bottom w:val="none" w:sz="0" w:space="0" w:color="auto"/>
            <w:right w:val="none" w:sz="0" w:space="0" w:color="auto"/>
          </w:divBdr>
        </w:div>
        <w:div w:id="1166214760">
          <w:marLeft w:val="0"/>
          <w:marRight w:val="0"/>
          <w:marTop w:val="0"/>
          <w:marBottom w:val="0"/>
          <w:divBdr>
            <w:top w:val="none" w:sz="0" w:space="0" w:color="auto"/>
            <w:left w:val="none" w:sz="0" w:space="0" w:color="auto"/>
            <w:bottom w:val="none" w:sz="0" w:space="0" w:color="auto"/>
            <w:right w:val="none" w:sz="0" w:space="0" w:color="auto"/>
          </w:divBdr>
        </w:div>
        <w:div w:id="1315064183">
          <w:marLeft w:val="0"/>
          <w:marRight w:val="0"/>
          <w:marTop w:val="0"/>
          <w:marBottom w:val="0"/>
          <w:divBdr>
            <w:top w:val="none" w:sz="0" w:space="0" w:color="auto"/>
            <w:left w:val="none" w:sz="0" w:space="0" w:color="auto"/>
            <w:bottom w:val="none" w:sz="0" w:space="0" w:color="auto"/>
            <w:right w:val="none" w:sz="0" w:space="0" w:color="auto"/>
          </w:divBdr>
        </w:div>
        <w:div w:id="1930887177">
          <w:marLeft w:val="0"/>
          <w:marRight w:val="0"/>
          <w:marTop w:val="0"/>
          <w:marBottom w:val="0"/>
          <w:divBdr>
            <w:top w:val="none" w:sz="0" w:space="0" w:color="auto"/>
            <w:left w:val="none" w:sz="0" w:space="0" w:color="auto"/>
            <w:bottom w:val="none" w:sz="0" w:space="0" w:color="auto"/>
            <w:right w:val="none" w:sz="0" w:space="0" w:color="auto"/>
          </w:divBdr>
        </w:div>
        <w:div w:id="1747721544">
          <w:marLeft w:val="0"/>
          <w:marRight w:val="0"/>
          <w:marTop w:val="0"/>
          <w:marBottom w:val="0"/>
          <w:divBdr>
            <w:top w:val="none" w:sz="0" w:space="0" w:color="auto"/>
            <w:left w:val="none" w:sz="0" w:space="0" w:color="auto"/>
            <w:bottom w:val="none" w:sz="0" w:space="0" w:color="auto"/>
            <w:right w:val="none" w:sz="0" w:space="0" w:color="auto"/>
          </w:divBdr>
        </w:div>
        <w:div w:id="1474132613">
          <w:marLeft w:val="0"/>
          <w:marRight w:val="0"/>
          <w:marTop w:val="0"/>
          <w:marBottom w:val="0"/>
          <w:divBdr>
            <w:top w:val="none" w:sz="0" w:space="0" w:color="auto"/>
            <w:left w:val="none" w:sz="0" w:space="0" w:color="auto"/>
            <w:bottom w:val="none" w:sz="0" w:space="0" w:color="auto"/>
            <w:right w:val="none" w:sz="0" w:space="0" w:color="auto"/>
          </w:divBdr>
        </w:div>
        <w:div w:id="1589577240">
          <w:marLeft w:val="0"/>
          <w:marRight w:val="0"/>
          <w:marTop w:val="0"/>
          <w:marBottom w:val="0"/>
          <w:divBdr>
            <w:top w:val="none" w:sz="0" w:space="0" w:color="auto"/>
            <w:left w:val="none" w:sz="0" w:space="0" w:color="auto"/>
            <w:bottom w:val="none" w:sz="0" w:space="0" w:color="auto"/>
            <w:right w:val="none" w:sz="0" w:space="0" w:color="auto"/>
          </w:divBdr>
        </w:div>
        <w:div w:id="1114521139">
          <w:marLeft w:val="0"/>
          <w:marRight w:val="0"/>
          <w:marTop w:val="0"/>
          <w:marBottom w:val="0"/>
          <w:divBdr>
            <w:top w:val="none" w:sz="0" w:space="0" w:color="auto"/>
            <w:left w:val="none" w:sz="0" w:space="0" w:color="auto"/>
            <w:bottom w:val="none" w:sz="0" w:space="0" w:color="auto"/>
            <w:right w:val="none" w:sz="0" w:space="0" w:color="auto"/>
          </w:divBdr>
        </w:div>
        <w:div w:id="919749402">
          <w:marLeft w:val="0"/>
          <w:marRight w:val="0"/>
          <w:marTop w:val="0"/>
          <w:marBottom w:val="0"/>
          <w:divBdr>
            <w:top w:val="none" w:sz="0" w:space="0" w:color="auto"/>
            <w:left w:val="none" w:sz="0" w:space="0" w:color="auto"/>
            <w:bottom w:val="none" w:sz="0" w:space="0" w:color="auto"/>
            <w:right w:val="none" w:sz="0" w:space="0" w:color="auto"/>
          </w:divBdr>
        </w:div>
        <w:div w:id="569192662">
          <w:marLeft w:val="0"/>
          <w:marRight w:val="0"/>
          <w:marTop w:val="0"/>
          <w:marBottom w:val="0"/>
          <w:divBdr>
            <w:top w:val="none" w:sz="0" w:space="0" w:color="auto"/>
            <w:left w:val="none" w:sz="0" w:space="0" w:color="auto"/>
            <w:bottom w:val="none" w:sz="0" w:space="0" w:color="auto"/>
            <w:right w:val="none" w:sz="0" w:space="0" w:color="auto"/>
          </w:divBdr>
        </w:div>
        <w:div w:id="116530687">
          <w:marLeft w:val="0"/>
          <w:marRight w:val="0"/>
          <w:marTop w:val="0"/>
          <w:marBottom w:val="0"/>
          <w:divBdr>
            <w:top w:val="none" w:sz="0" w:space="0" w:color="auto"/>
            <w:left w:val="none" w:sz="0" w:space="0" w:color="auto"/>
            <w:bottom w:val="none" w:sz="0" w:space="0" w:color="auto"/>
            <w:right w:val="none" w:sz="0" w:space="0" w:color="auto"/>
          </w:divBdr>
        </w:div>
        <w:div w:id="1526403525">
          <w:marLeft w:val="0"/>
          <w:marRight w:val="0"/>
          <w:marTop w:val="0"/>
          <w:marBottom w:val="0"/>
          <w:divBdr>
            <w:top w:val="none" w:sz="0" w:space="0" w:color="auto"/>
            <w:left w:val="none" w:sz="0" w:space="0" w:color="auto"/>
            <w:bottom w:val="none" w:sz="0" w:space="0" w:color="auto"/>
            <w:right w:val="none" w:sz="0" w:space="0" w:color="auto"/>
          </w:divBdr>
        </w:div>
        <w:div w:id="2121728104">
          <w:marLeft w:val="0"/>
          <w:marRight w:val="0"/>
          <w:marTop w:val="0"/>
          <w:marBottom w:val="0"/>
          <w:divBdr>
            <w:top w:val="none" w:sz="0" w:space="0" w:color="auto"/>
            <w:left w:val="none" w:sz="0" w:space="0" w:color="auto"/>
            <w:bottom w:val="none" w:sz="0" w:space="0" w:color="auto"/>
            <w:right w:val="none" w:sz="0" w:space="0" w:color="auto"/>
          </w:divBdr>
        </w:div>
        <w:div w:id="2010793341">
          <w:marLeft w:val="0"/>
          <w:marRight w:val="0"/>
          <w:marTop w:val="0"/>
          <w:marBottom w:val="0"/>
          <w:divBdr>
            <w:top w:val="none" w:sz="0" w:space="0" w:color="auto"/>
            <w:left w:val="none" w:sz="0" w:space="0" w:color="auto"/>
            <w:bottom w:val="none" w:sz="0" w:space="0" w:color="auto"/>
            <w:right w:val="none" w:sz="0" w:space="0" w:color="auto"/>
          </w:divBdr>
        </w:div>
        <w:div w:id="905533582">
          <w:marLeft w:val="0"/>
          <w:marRight w:val="0"/>
          <w:marTop w:val="0"/>
          <w:marBottom w:val="0"/>
          <w:divBdr>
            <w:top w:val="none" w:sz="0" w:space="0" w:color="auto"/>
            <w:left w:val="none" w:sz="0" w:space="0" w:color="auto"/>
            <w:bottom w:val="none" w:sz="0" w:space="0" w:color="auto"/>
            <w:right w:val="none" w:sz="0" w:space="0" w:color="auto"/>
          </w:divBdr>
        </w:div>
        <w:div w:id="424154762">
          <w:marLeft w:val="0"/>
          <w:marRight w:val="0"/>
          <w:marTop w:val="0"/>
          <w:marBottom w:val="0"/>
          <w:divBdr>
            <w:top w:val="none" w:sz="0" w:space="0" w:color="auto"/>
            <w:left w:val="none" w:sz="0" w:space="0" w:color="auto"/>
            <w:bottom w:val="none" w:sz="0" w:space="0" w:color="auto"/>
            <w:right w:val="none" w:sz="0" w:space="0" w:color="auto"/>
          </w:divBdr>
        </w:div>
        <w:div w:id="1125275652">
          <w:marLeft w:val="0"/>
          <w:marRight w:val="0"/>
          <w:marTop w:val="0"/>
          <w:marBottom w:val="0"/>
          <w:divBdr>
            <w:top w:val="none" w:sz="0" w:space="0" w:color="auto"/>
            <w:left w:val="none" w:sz="0" w:space="0" w:color="auto"/>
            <w:bottom w:val="none" w:sz="0" w:space="0" w:color="auto"/>
            <w:right w:val="none" w:sz="0" w:space="0" w:color="auto"/>
          </w:divBdr>
        </w:div>
        <w:div w:id="1745764658">
          <w:marLeft w:val="0"/>
          <w:marRight w:val="0"/>
          <w:marTop w:val="0"/>
          <w:marBottom w:val="0"/>
          <w:divBdr>
            <w:top w:val="none" w:sz="0" w:space="0" w:color="auto"/>
            <w:left w:val="none" w:sz="0" w:space="0" w:color="auto"/>
            <w:bottom w:val="none" w:sz="0" w:space="0" w:color="auto"/>
            <w:right w:val="none" w:sz="0" w:space="0" w:color="auto"/>
          </w:divBdr>
        </w:div>
        <w:div w:id="598679619">
          <w:marLeft w:val="0"/>
          <w:marRight w:val="0"/>
          <w:marTop w:val="0"/>
          <w:marBottom w:val="0"/>
          <w:divBdr>
            <w:top w:val="none" w:sz="0" w:space="0" w:color="auto"/>
            <w:left w:val="none" w:sz="0" w:space="0" w:color="auto"/>
            <w:bottom w:val="none" w:sz="0" w:space="0" w:color="auto"/>
            <w:right w:val="none" w:sz="0" w:space="0" w:color="auto"/>
          </w:divBdr>
        </w:div>
        <w:div w:id="765997556">
          <w:marLeft w:val="0"/>
          <w:marRight w:val="0"/>
          <w:marTop w:val="0"/>
          <w:marBottom w:val="0"/>
          <w:divBdr>
            <w:top w:val="none" w:sz="0" w:space="0" w:color="auto"/>
            <w:left w:val="none" w:sz="0" w:space="0" w:color="auto"/>
            <w:bottom w:val="none" w:sz="0" w:space="0" w:color="auto"/>
            <w:right w:val="none" w:sz="0" w:space="0" w:color="auto"/>
          </w:divBdr>
        </w:div>
        <w:div w:id="407926881">
          <w:marLeft w:val="0"/>
          <w:marRight w:val="0"/>
          <w:marTop w:val="0"/>
          <w:marBottom w:val="0"/>
          <w:divBdr>
            <w:top w:val="none" w:sz="0" w:space="0" w:color="auto"/>
            <w:left w:val="none" w:sz="0" w:space="0" w:color="auto"/>
            <w:bottom w:val="none" w:sz="0" w:space="0" w:color="auto"/>
            <w:right w:val="none" w:sz="0" w:space="0" w:color="auto"/>
          </w:divBdr>
        </w:div>
        <w:div w:id="1177306803">
          <w:marLeft w:val="0"/>
          <w:marRight w:val="0"/>
          <w:marTop w:val="0"/>
          <w:marBottom w:val="0"/>
          <w:divBdr>
            <w:top w:val="none" w:sz="0" w:space="0" w:color="auto"/>
            <w:left w:val="none" w:sz="0" w:space="0" w:color="auto"/>
            <w:bottom w:val="none" w:sz="0" w:space="0" w:color="auto"/>
            <w:right w:val="none" w:sz="0" w:space="0" w:color="auto"/>
          </w:divBdr>
        </w:div>
        <w:div w:id="1471288107">
          <w:marLeft w:val="0"/>
          <w:marRight w:val="0"/>
          <w:marTop w:val="0"/>
          <w:marBottom w:val="0"/>
          <w:divBdr>
            <w:top w:val="none" w:sz="0" w:space="0" w:color="auto"/>
            <w:left w:val="none" w:sz="0" w:space="0" w:color="auto"/>
            <w:bottom w:val="none" w:sz="0" w:space="0" w:color="auto"/>
            <w:right w:val="none" w:sz="0" w:space="0" w:color="auto"/>
          </w:divBdr>
        </w:div>
        <w:div w:id="2020811931">
          <w:marLeft w:val="0"/>
          <w:marRight w:val="0"/>
          <w:marTop w:val="0"/>
          <w:marBottom w:val="0"/>
          <w:divBdr>
            <w:top w:val="none" w:sz="0" w:space="0" w:color="auto"/>
            <w:left w:val="none" w:sz="0" w:space="0" w:color="auto"/>
            <w:bottom w:val="none" w:sz="0" w:space="0" w:color="auto"/>
            <w:right w:val="none" w:sz="0" w:space="0" w:color="auto"/>
          </w:divBdr>
        </w:div>
        <w:div w:id="1443181494">
          <w:marLeft w:val="0"/>
          <w:marRight w:val="0"/>
          <w:marTop w:val="0"/>
          <w:marBottom w:val="0"/>
          <w:divBdr>
            <w:top w:val="none" w:sz="0" w:space="0" w:color="auto"/>
            <w:left w:val="none" w:sz="0" w:space="0" w:color="auto"/>
            <w:bottom w:val="none" w:sz="0" w:space="0" w:color="auto"/>
            <w:right w:val="none" w:sz="0" w:space="0" w:color="auto"/>
          </w:divBdr>
        </w:div>
        <w:div w:id="389111134">
          <w:marLeft w:val="0"/>
          <w:marRight w:val="0"/>
          <w:marTop w:val="0"/>
          <w:marBottom w:val="0"/>
          <w:divBdr>
            <w:top w:val="none" w:sz="0" w:space="0" w:color="auto"/>
            <w:left w:val="none" w:sz="0" w:space="0" w:color="auto"/>
            <w:bottom w:val="none" w:sz="0" w:space="0" w:color="auto"/>
            <w:right w:val="none" w:sz="0" w:space="0" w:color="auto"/>
          </w:divBdr>
        </w:div>
        <w:div w:id="784008875">
          <w:marLeft w:val="0"/>
          <w:marRight w:val="0"/>
          <w:marTop w:val="0"/>
          <w:marBottom w:val="0"/>
          <w:divBdr>
            <w:top w:val="none" w:sz="0" w:space="0" w:color="auto"/>
            <w:left w:val="none" w:sz="0" w:space="0" w:color="auto"/>
            <w:bottom w:val="none" w:sz="0" w:space="0" w:color="auto"/>
            <w:right w:val="none" w:sz="0" w:space="0" w:color="auto"/>
          </w:divBdr>
        </w:div>
        <w:div w:id="155806239">
          <w:marLeft w:val="0"/>
          <w:marRight w:val="0"/>
          <w:marTop w:val="0"/>
          <w:marBottom w:val="0"/>
          <w:divBdr>
            <w:top w:val="none" w:sz="0" w:space="0" w:color="auto"/>
            <w:left w:val="none" w:sz="0" w:space="0" w:color="auto"/>
            <w:bottom w:val="none" w:sz="0" w:space="0" w:color="auto"/>
            <w:right w:val="none" w:sz="0" w:space="0" w:color="auto"/>
          </w:divBdr>
        </w:div>
        <w:div w:id="1197307110">
          <w:marLeft w:val="0"/>
          <w:marRight w:val="0"/>
          <w:marTop w:val="0"/>
          <w:marBottom w:val="0"/>
          <w:divBdr>
            <w:top w:val="none" w:sz="0" w:space="0" w:color="auto"/>
            <w:left w:val="none" w:sz="0" w:space="0" w:color="auto"/>
            <w:bottom w:val="none" w:sz="0" w:space="0" w:color="auto"/>
            <w:right w:val="none" w:sz="0" w:space="0" w:color="auto"/>
          </w:divBdr>
        </w:div>
        <w:div w:id="432438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education-for-children-with-health-needs-who-cannot-attend-school" TargetMode="External"/><Relationship Id="rId21" Type="http://schemas.openxmlformats.org/officeDocument/2006/relationships/hyperlink" Target="https://www.gov.uk/government/publications/education-for-children-with-health-needs-who-cannot-attend-school" TargetMode="External"/><Relationship Id="rId42" Type="http://schemas.openxmlformats.org/officeDocument/2006/relationships/hyperlink" Target="https://brighterfuturesforchildren.org/wp-content/uploads/2020/07/BFFC-Transport-Policy-v2b-July-2020.pdf" TargetMode="External"/><Relationship Id="rId47" Type="http://schemas.openxmlformats.org/officeDocument/2006/relationships/hyperlink" Target="https://brighterfuturesforchildren.org/wp-content/uploads/2020/07/BFFC-Transport-Policy-v2b-July-2020.pdf" TargetMode="External"/><Relationship Id="rId63" Type="http://schemas.openxmlformats.org/officeDocument/2006/relationships/hyperlink" Target="http://www.rapecentre.org.uk/userfiles/Publications/adult-victims-code-leaflet.pdf" TargetMode="External"/><Relationship Id="rId68" Type="http://schemas.openxmlformats.org/officeDocument/2006/relationships/hyperlink" Target="https://safeguardingtool.nspcc.org.uk/" TargetMode="External"/><Relationship Id="rId16" Type="http://schemas.openxmlformats.org/officeDocument/2006/relationships/hyperlink" Target="https://www.gov.uk/government/publications/education" TargetMode="External"/><Relationship Id="rId11" Type="http://schemas.openxmlformats.org/officeDocument/2006/relationships/hyperlink" Target="http://www.alfredsutton.primary.co.uk" TargetMode="External"/><Relationship Id="rId32" Type="http://schemas.openxmlformats.org/officeDocument/2006/relationships/hyperlink" Target="https://www.gov.uk/government/publications/education-for-children-with-health-needs-who-cannot-attend-school" TargetMode="External"/><Relationship Id="rId37" Type="http://schemas.openxmlformats.org/officeDocument/2006/relationships/hyperlink" Target="https://www.gov.uk/government/uploads/system/uploads/attachment_data/file/306952/Statutory_guidance_on_supporting_pupils_at_school_with_medical_conditions.pdf" TargetMode="External"/><Relationship Id="rId53" Type="http://schemas.openxmlformats.org/officeDocument/2006/relationships/image" Target="media/image4.png"/><Relationship Id="rId58" Type="http://schemas.openxmlformats.org/officeDocument/2006/relationships/hyperlink" Target="https://www.nspcc.org.uk/what-you-can-do/make-a-donation/?source=ppc-brand&amp;amp;utm_source=google&amp;amp;utm_medium=cpc&amp;amp;gclid=EAIaIQobChMI55iS6uap1wIVi7UYCh1Y4wVDEAAYASAAEgIPUfD_BwE&amp;amp;gclsrc=aw.ds" TargetMode="External"/><Relationship Id="rId74" Type="http://schemas.openxmlformats.org/officeDocument/2006/relationships/hyperlink" Target="https://www.nspcc.org.uk/globalassets/documents/information-service/information-sharing-confidentiality-practitioners.pdf" TargetMode="External"/><Relationship Id="rId79" Type="http://schemas.openxmlformats.org/officeDocument/2006/relationships/hyperlink" Target="https://www.thinkuknow.co.uk/parents/articles/Challenging-harmful-sexual-attitudes/" TargetMode="External"/><Relationship Id="rId5" Type="http://schemas.openxmlformats.org/officeDocument/2006/relationships/styles" Target="styles.xml"/><Relationship Id="rId61" Type="http://schemas.openxmlformats.org/officeDocument/2006/relationships/hyperlink" Target="https://www.saferinternet.org.uk/" TargetMode="External"/><Relationship Id="rId82" Type="http://schemas.openxmlformats.org/officeDocument/2006/relationships/theme" Target="theme/theme1.xml"/><Relationship Id="rId19" Type="http://schemas.openxmlformats.org/officeDocument/2006/relationships/hyperlink" Target="https://www.gov.uk/government/publications/education-for-children-with-health-needs-who-cannot-attend-school" TargetMode="External"/><Relationship Id="rId14" Type="http://schemas.openxmlformats.org/officeDocument/2006/relationships/hyperlink" Target="http://www.alfredsutton.primary.co.uk" TargetMode="External"/><Relationship Id="rId22" Type="http://schemas.openxmlformats.org/officeDocument/2006/relationships/hyperlink" Target="https://www.gov.uk/government/publications/education-for-children-with-health-needs-who-cannot-attend-school" TargetMode="External"/><Relationship Id="rId27" Type="http://schemas.openxmlformats.org/officeDocument/2006/relationships/hyperlink" Target="https://www.gov.uk/government/publications/education-for-children-with-health-needs-who-cannot-attend-school" TargetMode="External"/><Relationship Id="rId30" Type="http://schemas.openxmlformats.org/officeDocument/2006/relationships/hyperlink" Target="https://www.gov.uk/government/publications/education-for-children-with-health-needs-who-cannot-attend-school" TargetMode="External"/><Relationship Id="rId35" Type="http://schemas.openxmlformats.org/officeDocument/2006/relationships/hyperlink" Target="https://www.gov.uk/government/publications/education-for-children-with-health-needs-who-cannot-attend-school" TargetMode="External"/><Relationship Id="rId43" Type="http://schemas.openxmlformats.org/officeDocument/2006/relationships/hyperlink" Target="https://brighterfuturesforchildren.org/wp-content/uploads/2020/07/BFFC-Transport-Policy-v2b-July-2020.pdf" TargetMode="External"/><Relationship Id="rId48" Type="http://schemas.openxmlformats.org/officeDocument/2006/relationships/hyperlink" Target="https://brighterfuturesforchildren.org/wp-content/uploads/2020/07/BFFC-Transport-Policy-v2b-July-2020.pdf" TargetMode="External"/><Relationship Id="rId56" Type="http://schemas.openxmlformats.org/officeDocument/2006/relationships/hyperlink" Target="https://www.barnardos.org.uk/?gclid=EAIaIQobChMIspfntMWB2AIVCrHtCh38DwkAEAAYASAAEgJPt_D_BwE" TargetMode="External"/><Relationship Id="rId64" Type="http://schemas.openxmlformats.org/officeDocument/2006/relationships/hyperlink" Target="https://rapecrisis.org.uk/" TargetMode="External"/><Relationship Id="rId69" Type="http://schemas.openxmlformats.org/officeDocument/2006/relationships/hyperlink" Target="https://www.farrer.co.uk/News/Briefings/PEER-ON-PEER-ABUSE-TOOLKIT/" TargetMode="External"/><Relationship Id="rId77" Type="http://schemas.openxmlformats.org/officeDocument/2006/relationships/hyperlink" Target="https://parentzone.org.uk/" TargetMode="External"/><Relationship Id="rId8" Type="http://schemas.openxmlformats.org/officeDocument/2006/relationships/image" Target="media/image2.png"/><Relationship Id="rId51" Type="http://schemas.openxmlformats.org/officeDocument/2006/relationships/hyperlink" Target="https://brighterfuturesforchildren.org/wp-content/uploads/2020/07/BFFC-Transport-Policy-v2b-July-2020.pdf" TargetMode="External"/><Relationship Id="rId72" Type="http://schemas.openxmlformats.org/officeDocument/2006/relationships/hyperlink" Target="https://www.gov.uk/government/publications/safeguarding-practitioners-information-sharing-advice" TargetMode="External"/><Relationship Id="rId80" Type="http://schemas.openxmlformats.org/officeDocument/2006/relationships/hyperlink" Target="https://www.thinkuknow.co.uk/parents/articles/Supporting-positive-sexual-behaviour/" TargetMode="External"/><Relationship Id="rId3" Type="http://schemas.openxmlformats.org/officeDocument/2006/relationships/customXml" Target="../customXml/item3.xml"/><Relationship Id="rId12" Type="http://schemas.openxmlformats.org/officeDocument/2006/relationships/hyperlink" Target="https://alfredsuttonreadingschuk.sharepoint.com/sites/ASSharedAreas-BusinessManager/Shared%20Documents/Business%20Manager/Policies%20&amp;%20GDPR/ASPS%20POLICIES%20FROM%20SEPTEMBER%202021/ERF%20Policies/www.redlandsschool.co.uk" TargetMode="External"/><Relationship Id="rId17" Type="http://schemas.openxmlformats.org/officeDocument/2006/relationships/hyperlink" Target="https://www.gov.uk/government/publications/education-for-children-with-health-needs-who-cannot-attend-school" TargetMode="External"/><Relationship Id="rId25" Type="http://schemas.openxmlformats.org/officeDocument/2006/relationships/hyperlink" Target="https://www.gov.uk/government/publications/education-for-children-with-health-needs-who-cannot-attend-school" TargetMode="External"/><Relationship Id="rId33" Type="http://schemas.openxmlformats.org/officeDocument/2006/relationships/hyperlink" Target="https://www.gov.uk/government/publications/education-for-children-with-health-needs-who-cannot-attend-school" TargetMode="External"/><Relationship Id="rId38" Type="http://schemas.openxmlformats.org/officeDocument/2006/relationships/hyperlink" Target="https://www.gov.uk/government/uploads/system/uploads/attachment_data/file/306952/Statutory_guidance_on_supporting_pupils_at_school_with_medical_conditions.pdf" TargetMode="External"/><Relationship Id="rId46" Type="http://schemas.openxmlformats.org/officeDocument/2006/relationships/hyperlink" Target="https://brighterfuturesforchildren.org/wp-content/uploads/2020/07/BFFC-Transport-Policy-v2b-July-2020.pdf" TargetMode="External"/><Relationship Id="rId59" Type="http://schemas.openxmlformats.org/officeDocument/2006/relationships/hyperlink" Target="https://rapecrisis.org.uk/" TargetMode="External"/><Relationship Id="rId67" Type="http://schemas.openxmlformats.org/officeDocument/2006/relationships/hyperlink" Target="https://www.brook.org.uk/our-work/category/sexual-behaviours-traffic-light-tool" TargetMode="External"/><Relationship Id="rId20" Type="http://schemas.openxmlformats.org/officeDocument/2006/relationships/hyperlink" Target="https://www.gov.uk/government/publications/education-for-children-with-health-needs-who-cannot-attend-school" TargetMode="External"/><Relationship Id="rId41" Type="http://schemas.openxmlformats.org/officeDocument/2006/relationships/hyperlink" Target="https://brighterfuturesforchildren.org/wp-content/uploads/2020/07/BFFC-Transport-Policy-v2b-July-2020.pdf" TargetMode="External"/><Relationship Id="rId54" Type="http://schemas.openxmlformats.org/officeDocument/2006/relationships/image" Target="media/image5.jpg"/><Relationship Id="rId62" Type="http://schemas.openxmlformats.org/officeDocument/2006/relationships/hyperlink" Target="https://www.anti-bullyingalliance.org.uk/" TargetMode="External"/><Relationship Id="rId70" Type="http://schemas.openxmlformats.org/officeDocument/2006/relationships/hyperlink" Target="https://www.farrer.co.uk/News/Briefings/PEER-ON-PEER-ABUSE-TOOLKIT/" TargetMode="External"/><Relationship Id="rId75" Type="http://schemas.openxmlformats.org/officeDocument/2006/relationships/hyperlink" Target="https://www.gov.uk/government/groups/uk-council-for-child-internet-safety-ukcci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alfredsuttonreadingschuk.sharepoint.com/sites/ASSharedAreas-BusinessManager/Shared%20Documents/Business%20Manager/Policies%20&amp;%20GDPR/ASPS%20POLICIES%20FROM%20SEPTEMBER%202021/ERF%20Policies/www.redlandsschool.co.uk" TargetMode="External"/><Relationship Id="rId23" Type="http://schemas.openxmlformats.org/officeDocument/2006/relationships/hyperlink" Target="https://www.gov.uk/government/publications/education-for-children-with-health-needs-who-cannot-attend-school" TargetMode="External"/><Relationship Id="rId28" Type="http://schemas.openxmlformats.org/officeDocument/2006/relationships/hyperlink" Target="https://www.gov.uk/government/publications/education-for-children-with-health-needs-who-cannot-attend-school" TargetMode="External"/><Relationship Id="rId36" Type="http://schemas.openxmlformats.org/officeDocument/2006/relationships/hyperlink" Target="https://www.gov.uk/government/uploads/system/uploads/attachment_data/file/3069" TargetMode="External"/><Relationship Id="rId49" Type="http://schemas.openxmlformats.org/officeDocument/2006/relationships/hyperlink" Target="https://brighterfuturesforchildren.org/wp-content/uploads/2020/07/BFFC-Transport-Policy-v2b-July-2020.pdf" TargetMode="External"/><Relationship Id="rId57" Type="http://schemas.openxmlformats.org/officeDocument/2006/relationships/hyperlink" Target="https://www.lucyfaithfull.org.uk/" TargetMode="External"/><Relationship Id="rId10" Type="http://schemas.openxmlformats.org/officeDocument/2006/relationships/hyperlink" Target="mailto:admin@alfredsutton.reading.sch.uk" TargetMode="External"/><Relationship Id="rId31" Type="http://schemas.openxmlformats.org/officeDocument/2006/relationships/hyperlink" Target="https://www.gov.uk/government/publications/education-for-children-with-health-needs-who-cannot-attend-school" TargetMode="External"/><Relationship Id="rId44" Type="http://schemas.openxmlformats.org/officeDocument/2006/relationships/hyperlink" Target="https://brighterfuturesforchildren.org/wp-content/uploads/2020/07/BFFC-Transport-Policy-v2b-July-2020.pdf" TargetMode="External"/><Relationship Id="rId52" Type="http://schemas.openxmlformats.org/officeDocument/2006/relationships/hyperlink" Target="https://brighterfuturesforchildren.org/wp-content/uploads/2020/07/BFFC-Transport-Policy-v2b-July-2020.pdf" TargetMode="External"/><Relationship Id="rId60" Type="http://schemas.openxmlformats.org/officeDocument/2006/relationships/hyperlink" Target="https://contextualsafeguarding.org.uk/about/what-is-contextual-safeguarding" TargetMode="External"/><Relationship Id="rId65" Type="http://schemas.openxmlformats.org/officeDocument/2006/relationships/hyperlink" Target="http://thesurvivorstrust.org/isva/" TargetMode="External"/><Relationship Id="rId73" Type="http://schemas.openxmlformats.org/officeDocument/2006/relationships/hyperlink" Target="https://ico.org.uk/for-organisations/education/" TargetMode="External"/><Relationship Id="rId78" Type="http://schemas.openxmlformats.org/officeDocument/2006/relationships/hyperlink" Target="https://www.lgfl.net/online-safety/resource-centre?s=16" TargetMode="External"/><Relationship Id="rId8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3" Type="http://schemas.openxmlformats.org/officeDocument/2006/relationships/hyperlink" Target="mailto:admin@alfredsutton.reading.sch.uk" TargetMode="External"/><Relationship Id="rId18" Type="http://schemas.openxmlformats.org/officeDocument/2006/relationships/hyperlink" Target="https://www.gov.uk/government/publications/education-for-children-with-health-needs-who-cannot-attend-school" TargetMode="External"/><Relationship Id="rId39" Type="http://schemas.openxmlformats.org/officeDocument/2006/relationships/hyperlink" Target="https://brighterfuturesforchildren.org/wp-content/uploads/2020/07/BFFC-Transport-Policy-v2b-July-2020.pdf" TargetMode="External"/><Relationship Id="rId34" Type="http://schemas.openxmlformats.org/officeDocument/2006/relationships/hyperlink" Target="https://www.gov.uk/government/publications/education-for-children-with-health-needs-who-cannot-attend-school" TargetMode="External"/><Relationship Id="rId50" Type="http://schemas.openxmlformats.org/officeDocument/2006/relationships/hyperlink" Target="https://brighterfuturesforchildren.org/wp-content/uploads/2020/07/BFFC-Transport-Policy-v2b-July-2020.pdf" TargetMode="External"/><Relationship Id="rId55" Type="http://schemas.openxmlformats.org/officeDocument/2006/relationships/image" Target="media/image6.jpg"/><Relationship Id="rId76" Type="http://schemas.openxmlformats.org/officeDocument/2006/relationships/hyperlink" Target="https://www.lgfl.net/online-safety/resource-centre?s=1" TargetMode="External"/><Relationship Id="rId7" Type="http://schemas.openxmlformats.org/officeDocument/2006/relationships/webSettings" Target="webSettings.xml"/><Relationship Id="rId71" Type="http://schemas.openxmlformats.org/officeDocument/2006/relationships/hyperlink" Target="https://www.nspcc.org.uk/preventing-abuse/child-protection-system/legal-definition-child-rights-law/gillick-competency-fraser-guidelines/" TargetMode="External"/><Relationship Id="rId2" Type="http://schemas.openxmlformats.org/officeDocument/2006/relationships/customXml" Target="../customXml/item2.xml"/><Relationship Id="rId29" Type="http://schemas.openxmlformats.org/officeDocument/2006/relationships/hyperlink" Target="https://www.gov.uk/government/publications/education-for-children-with-health-needs-who-cannot-attend-school" TargetMode="External"/><Relationship Id="rId24" Type="http://schemas.openxmlformats.org/officeDocument/2006/relationships/hyperlink" Target="https://www.gov.uk/government/publications/education-for-children-with-health-needs-who-cannot-attend-school" TargetMode="External"/><Relationship Id="rId40" Type="http://schemas.openxmlformats.org/officeDocument/2006/relationships/hyperlink" Target="https://brighterfuturesforchildren.org/wp-content/uploads/2020/07/BFFC-Transport-Policy-v2b-July-2020.pdf" TargetMode="External"/><Relationship Id="rId45" Type="http://schemas.openxmlformats.org/officeDocument/2006/relationships/hyperlink" Target="https://brighterfuturesforchildren.org/wp-content/uploads/2020/07/BFFC-Transport-Policy-v2b-July-2020.pdf" TargetMode="External"/><Relationship Id="rId66" Type="http://schemas.openxmlformats.org/officeDocument/2006/relationships/hyperlink" Target="https://www.victimsupport.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797634A674F40B65151CF3F15DF43" ma:contentTypeVersion="12" ma:contentTypeDescription="Create a new document." ma:contentTypeScope="" ma:versionID="59de7e07515ad0fa801cb48fdc03a9d3">
  <xsd:schema xmlns:xsd="http://www.w3.org/2001/XMLSchema" xmlns:xs="http://www.w3.org/2001/XMLSchema" xmlns:p="http://schemas.microsoft.com/office/2006/metadata/properties" xmlns:ns2="5d604d86-5f28-4258-a00b-2ea061f9d659" xmlns:ns3="ee5bd582-ce0e-4685-81f6-3cbbbe1d3467" targetNamespace="http://schemas.microsoft.com/office/2006/metadata/properties" ma:root="true" ma:fieldsID="f9e54c76c09f0e2507d3584c2022abba" ns2:_="" ns3:_="">
    <xsd:import namespace="5d604d86-5f28-4258-a00b-2ea061f9d659"/>
    <xsd:import namespace="ee5bd582-ce0e-4685-81f6-3cbbbe1d34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4d86-5f28-4258-a00b-2ea061f9d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1c654a-7220-44a0-b143-ae8772ea344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5bd582-ce0e-4685-81f6-3cbbbe1d346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a00257-1b40-4e83-a18c-6f08ae1b192a}" ma:internalName="TaxCatchAll" ma:showField="CatchAllData" ma:web="ee5bd582-ce0e-4685-81f6-3cbbbe1d34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604d86-5f28-4258-a00b-2ea061f9d659">
      <Terms xmlns="http://schemas.microsoft.com/office/infopath/2007/PartnerControls"/>
    </lcf76f155ced4ddcb4097134ff3c332f>
    <TaxCatchAll xmlns="ee5bd582-ce0e-4685-81f6-3cbbbe1d34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57762C-D8B6-468D-8D97-9507B6A42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04d86-5f28-4258-a00b-2ea061f9d659"/>
    <ds:schemaRef ds:uri="ee5bd582-ce0e-4685-81f6-3cbbbe1d3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DB777-3BC3-4794-AFDD-A52C526E72E1}">
  <ds:schemaRef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ee5bd582-ce0e-4685-81f6-3cbbbe1d3467"/>
    <ds:schemaRef ds:uri="http://purl.org/dc/elements/1.1/"/>
    <ds:schemaRef ds:uri="5d604d86-5f28-4258-a00b-2ea061f9d659"/>
    <ds:schemaRef ds:uri="http://www.w3.org/XML/1998/namespace"/>
    <ds:schemaRef ds:uri="http://purl.org/dc/dcmitype/"/>
  </ds:schemaRefs>
</ds:datastoreItem>
</file>

<file path=customXml/itemProps3.xml><?xml version="1.0" encoding="utf-8"?>
<ds:datastoreItem xmlns:ds="http://schemas.openxmlformats.org/officeDocument/2006/customXml" ds:itemID="{67049389-2BCE-406C-8C44-E88C663173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4125</Words>
  <Characters>23518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DeCroos</dc:creator>
  <cp:keywords/>
  <dc:description/>
  <cp:lastModifiedBy>Alice de Croos</cp:lastModifiedBy>
  <cp:revision>3</cp:revision>
  <dcterms:created xsi:type="dcterms:W3CDTF">2026-01-19T11:51:00Z</dcterms:created>
  <dcterms:modified xsi:type="dcterms:W3CDTF">2026-06-24T11:56:00Z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0x010100E7D797634A674F40B65151CF3F15DF43</vt:lpwstr>
  </property>
  <property fmtid="{D5CDD505-2E9C-101B-9397-08002B2CF9AE}" pid="3" name="MediaServiceImageTags">
    <vt:lpwstr/>
  </property>
</Properties>
</file>