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D41220">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-736600</wp:posOffset>
            </wp:positionV>
            <wp:extent cx="895350" cy="950595"/>
            <wp:effectExtent l="0" t="0" r="0" b="1905"/>
            <wp:wrapSquare wrapText="bothSides"/>
            <wp:docPr id="1" name="Picture 1" descr="WC Logo Large High Res Transparent 2"/>
            <wp:cNvGraphicFramePr/>
            <a:graphic xmlns:a="http://schemas.openxmlformats.org/drawingml/2006/main">
              <a:graphicData uri="http://schemas.openxmlformats.org/drawingml/2006/picture">
                <pic:pic xmlns:pic="http://schemas.openxmlformats.org/drawingml/2006/picture">
                  <pic:nvPicPr>
                    <pic:cNvPr id="1" name="Picture 1" descr="WC Logo Large High Res Transparent 2"/>
                    <pic:cNvPicPr/>
                  </pic:nvPicPr>
                  <pic:blipFill>
                    <a:blip r:embed="rId8"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57216" behindDoc="0" locked="0" layoutInCell="1" allowOverlap="1" wp14:anchorId="3513918D" wp14:editId="7D9FDF12">
            <wp:simplePos x="0" y="0"/>
            <wp:positionH relativeFrom="column">
              <wp:posOffset>3760416</wp:posOffset>
            </wp:positionH>
            <wp:positionV relativeFrom="paragraph">
              <wp:posOffset>-703580</wp:posOffset>
            </wp:positionV>
            <wp:extent cx="1288415" cy="1181633"/>
            <wp:effectExtent l="0" t="0" r="6985" b="0"/>
            <wp:wrapNone/>
            <wp:docPr id="2" name="Picture 2" descr="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88"/>
                    <a:stretch/>
                  </pic:blipFill>
                  <pic:spPr bwMode="auto">
                    <a:xfrm>
                      <a:off x="0" y="0"/>
                      <a:ext cx="1288415" cy="1181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3ED">
        <w:rPr>
          <w:noProof/>
          <w:lang w:eastAsia="en-GB"/>
        </w:rPr>
        <mc:AlternateContent>
          <mc:Choice Requires="wps">
            <w:drawing>
              <wp:anchor distT="0" distB="0" distL="114300" distR="114300" simplePos="0" relativeHeight="251655168" behindDoc="0" locked="0" layoutInCell="1" allowOverlap="1" wp14:anchorId="370A9C8E" wp14:editId="2D24B659">
                <wp:simplePos x="0" y="0"/>
                <wp:positionH relativeFrom="column">
                  <wp:posOffset>358775</wp:posOffset>
                </wp:positionH>
                <wp:positionV relativeFrom="paragraph">
                  <wp:posOffset>-593725</wp:posOffset>
                </wp:positionV>
                <wp:extent cx="3517900" cy="140398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03985"/>
                        </a:xfrm>
                        <a:prstGeom prst="rect">
                          <a:avLst/>
                        </a:prstGeom>
                        <a:solidFill>
                          <a:srgbClr val="FFFFFF"/>
                        </a:solidFill>
                        <a:ln w="9525">
                          <a:noFill/>
                          <a:miter lim="800000"/>
                          <a:headEnd/>
                          <a:tailEnd/>
                        </a:ln>
                      </wps:spPr>
                      <wps:txbx>
                        <w:txbxContent>
                          <w:p w:rsidR="001B4A74" w:rsidRPr="001B4A74" w:rsidRDefault="00B966BA" w:rsidP="009D19F0">
                            <w:pPr>
                              <w:pStyle w:val="NoSpacing"/>
                              <w:rPr>
                                <w:rFonts w:ascii="Arial" w:hAnsi="Arial" w:cs="Arial"/>
                                <w:b/>
                                <w:color w:val="7030A0"/>
                                <w:sz w:val="48"/>
                                <w:szCs w:val="48"/>
                              </w:rPr>
                            </w:pPr>
                            <w:r w:rsidRPr="001B4A74">
                              <w:rPr>
                                <w:rFonts w:ascii="Arial" w:hAnsi="Arial" w:cs="Arial"/>
                                <w:b/>
                                <w:color w:val="7030A0"/>
                                <w:sz w:val="48"/>
                                <w:szCs w:val="48"/>
                              </w:rPr>
                              <w:t>Art &amp; Design</w:t>
                            </w:r>
                          </w:p>
                          <w:p w:rsidR="009D19F0" w:rsidRPr="001B4A74" w:rsidRDefault="009D19F0" w:rsidP="009D19F0">
                            <w:pPr>
                              <w:pStyle w:val="NoSpacing"/>
                              <w:rPr>
                                <w:rFonts w:ascii="Arial" w:hAnsi="Arial" w:cs="Arial"/>
                                <w:b/>
                                <w:color w:val="7030A0"/>
                                <w:sz w:val="48"/>
                                <w:szCs w:val="48"/>
                              </w:rPr>
                            </w:pPr>
                            <w:r w:rsidRPr="001B4A74">
                              <w:rPr>
                                <w:rFonts w:ascii="Arial" w:hAnsi="Arial" w:cs="Arial"/>
                                <w:b/>
                                <w:color w:val="7030A0"/>
                                <w:sz w:val="48"/>
                                <w:szCs w:val="48"/>
                              </w:rPr>
                              <w:t>A Level</w:t>
                            </w:r>
                            <w:r w:rsidR="00A106C1" w:rsidRPr="001B4A74">
                              <w:rPr>
                                <w:rFonts w:ascii="Arial" w:hAnsi="Arial" w:cs="Arial"/>
                                <w:b/>
                                <w:color w:val="7030A0"/>
                                <w:sz w:val="48"/>
                                <w:szCs w:val="48"/>
                              </w:rPr>
                              <w:t xml:space="preserve"> 202</w:t>
                            </w:r>
                            <w:r w:rsidR="000F78B2">
                              <w:rPr>
                                <w:rFonts w:ascii="Arial" w:hAnsi="Arial" w:cs="Arial"/>
                                <w:b/>
                                <w:color w:val="7030A0"/>
                                <w:sz w:val="48"/>
                                <w:szCs w:val="48"/>
                              </w:rPr>
                              <w:t>4</w:t>
                            </w:r>
                            <w:r w:rsidR="00A106C1" w:rsidRPr="001B4A74">
                              <w:rPr>
                                <w:rFonts w:ascii="Arial" w:hAnsi="Arial" w:cs="Arial"/>
                                <w:b/>
                                <w:color w:val="7030A0"/>
                                <w:sz w:val="48"/>
                                <w:szCs w:val="48"/>
                              </w:rPr>
                              <w:t xml:space="preserve"> - 202</w:t>
                            </w:r>
                            <w:r w:rsidR="000F78B2">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A9C8E" id="_x0000_t202" coordsize="21600,21600" o:spt="202" path="m,l,21600r21600,l21600,xe">
                <v:stroke joinstyle="miter"/>
                <v:path gradientshapeok="t" o:connecttype="rect"/>
              </v:shapetype>
              <v:shape id="Text Box 2" o:spid="_x0000_s1026" type="#_x0000_t202" style="position:absolute;margin-left:28.25pt;margin-top:-46.75pt;width:277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0wIAIAABw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" stroked="f">
                <v:textbox style="mso-fit-shape-to-text:t">
                  <w:txbxContent>
                    <w:p w:rsidR="001B4A74" w:rsidRPr="001B4A74" w:rsidRDefault="00B966BA" w:rsidP="009D19F0">
                      <w:pPr>
                        <w:pStyle w:val="NoSpacing"/>
                        <w:rPr>
                          <w:rFonts w:ascii="Arial" w:hAnsi="Arial" w:cs="Arial"/>
                          <w:b/>
                          <w:color w:val="7030A0"/>
                          <w:sz w:val="48"/>
                          <w:szCs w:val="48"/>
                        </w:rPr>
                      </w:pPr>
                      <w:r w:rsidRPr="001B4A74">
                        <w:rPr>
                          <w:rFonts w:ascii="Arial" w:hAnsi="Arial" w:cs="Arial"/>
                          <w:b/>
                          <w:color w:val="7030A0"/>
                          <w:sz w:val="48"/>
                          <w:szCs w:val="48"/>
                        </w:rPr>
                        <w:t>Art &amp; Design</w:t>
                      </w:r>
                    </w:p>
                    <w:p w:rsidR="009D19F0" w:rsidRPr="001B4A74" w:rsidRDefault="009D19F0" w:rsidP="009D19F0">
                      <w:pPr>
                        <w:pStyle w:val="NoSpacing"/>
                        <w:rPr>
                          <w:rFonts w:ascii="Arial" w:hAnsi="Arial" w:cs="Arial"/>
                          <w:b/>
                          <w:color w:val="7030A0"/>
                          <w:sz w:val="48"/>
                          <w:szCs w:val="48"/>
                        </w:rPr>
                      </w:pPr>
                      <w:r w:rsidRPr="001B4A74">
                        <w:rPr>
                          <w:rFonts w:ascii="Arial" w:hAnsi="Arial" w:cs="Arial"/>
                          <w:b/>
                          <w:color w:val="7030A0"/>
                          <w:sz w:val="48"/>
                          <w:szCs w:val="48"/>
                        </w:rPr>
                        <w:t>A Level</w:t>
                      </w:r>
                      <w:r w:rsidR="00A106C1" w:rsidRPr="001B4A74">
                        <w:rPr>
                          <w:rFonts w:ascii="Arial" w:hAnsi="Arial" w:cs="Arial"/>
                          <w:b/>
                          <w:color w:val="7030A0"/>
                          <w:sz w:val="48"/>
                          <w:szCs w:val="48"/>
                        </w:rPr>
                        <w:t xml:space="preserve"> 202</w:t>
                      </w:r>
                      <w:r w:rsidR="000F78B2">
                        <w:rPr>
                          <w:rFonts w:ascii="Arial" w:hAnsi="Arial" w:cs="Arial"/>
                          <w:b/>
                          <w:color w:val="7030A0"/>
                          <w:sz w:val="48"/>
                          <w:szCs w:val="48"/>
                        </w:rPr>
                        <w:t>4</w:t>
                      </w:r>
                      <w:r w:rsidR="00A106C1" w:rsidRPr="001B4A74">
                        <w:rPr>
                          <w:rFonts w:ascii="Arial" w:hAnsi="Arial" w:cs="Arial"/>
                          <w:b/>
                          <w:color w:val="7030A0"/>
                          <w:sz w:val="48"/>
                          <w:szCs w:val="48"/>
                        </w:rPr>
                        <w:t xml:space="preserve"> - 202</w:t>
                      </w:r>
                      <w:r w:rsidR="000F78B2">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5680"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Default="00182917" w:rsidP="00182917">
                            <w:pPr>
                              <w:pStyle w:val="NoSpacing"/>
                              <w:jc w:val="center"/>
                              <w:rPr>
                                <w:rFonts w:ascii="Arial" w:hAnsi="Arial" w:cs="Arial"/>
                                <w:b/>
                                <w:sz w:val="20"/>
                              </w:rPr>
                            </w:pPr>
                            <w:r w:rsidRPr="00496092">
                              <w:rPr>
                                <w:rFonts w:ascii="Arial" w:hAnsi="Arial" w:cs="Arial"/>
                                <w:b/>
                                <w:sz w:val="20"/>
                              </w:rPr>
                              <w:t>Wigston College</w:t>
                            </w:r>
                          </w:p>
                          <w:p w:rsidR="00A106C1" w:rsidRPr="00496092" w:rsidRDefault="00A106C1" w:rsidP="00182917">
                            <w:pPr>
                              <w:pStyle w:val="NoSpacing"/>
                              <w:jc w:val="center"/>
                              <w:rPr>
                                <w:rFonts w:ascii="Arial" w:hAnsi="Arial" w:cs="Arial"/>
                                <w:b/>
                                <w:sz w:val="20"/>
                              </w:rPr>
                            </w:pP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Default="00182917" w:rsidP="00182917">
                      <w:pPr>
                        <w:pStyle w:val="NoSpacing"/>
                        <w:jc w:val="center"/>
                        <w:rPr>
                          <w:rFonts w:ascii="Arial" w:hAnsi="Arial" w:cs="Arial"/>
                          <w:b/>
                          <w:sz w:val="20"/>
                        </w:rPr>
                      </w:pPr>
                      <w:r w:rsidRPr="00496092">
                        <w:rPr>
                          <w:rFonts w:ascii="Arial" w:hAnsi="Arial" w:cs="Arial"/>
                          <w:b/>
                          <w:sz w:val="20"/>
                        </w:rPr>
                        <w:t>Wigston College</w:t>
                      </w:r>
                    </w:p>
                    <w:p w:rsidR="00A106C1" w:rsidRPr="00496092" w:rsidRDefault="00A106C1" w:rsidP="00182917">
                      <w:pPr>
                        <w:pStyle w:val="NoSpacing"/>
                        <w:jc w:val="center"/>
                        <w:rPr>
                          <w:rFonts w:ascii="Arial" w:hAnsi="Arial" w:cs="Arial"/>
                          <w:b/>
                          <w:sz w:val="20"/>
                        </w:rPr>
                      </w:pPr>
                    </w:p>
                    <w:p w:rsidR="00182917" w:rsidRPr="00496092" w:rsidRDefault="00182917" w:rsidP="00182917">
                      <w:pPr>
                        <w:pStyle w:val="NoSpacing"/>
                        <w:jc w:val="center"/>
                        <w:rPr>
                          <w:rFonts w:ascii="Arial" w:hAnsi="Arial" w:cs="Arial"/>
                          <w:b/>
                          <w:sz w:val="40"/>
                        </w:rPr>
                      </w:pPr>
                    </w:p>
                  </w:txbxContent>
                </v:textbox>
                <w10:wrap type="tight"/>
              </v:shape>
            </w:pict>
          </mc:Fallback>
        </mc:AlternateContent>
      </w:r>
    </w:p>
    <w:p w:rsidR="00513D04" w:rsidRDefault="00B13B9A" w:rsidP="00182917">
      <w:r>
        <w:rPr>
          <w:noProof/>
          <w:color w:val="7030A0"/>
          <w:lang w:eastAsia="en-GB"/>
        </w:rPr>
        <mc:AlternateContent>
          <mc:Choice Requires="wps">
            <w:drawing>
              <wp:anchor distT="0" distB="0" distL="114300" distR="114300" simplePos="0" relativeHeight="251664896" behindDoc="0" locked="0" layoutInCell="1" allowOverlap="1" wp14:anchorId="1F5EDF89" wp14:editId="15B25E51">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CD26B64" id="Straight Connector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883D2C" w:rsidRDefault="00513D04" w:rsidP="00883D2C">
      <w:pPr>
        <w:rPr>
          <w:rFonts w:ascii="Arial" w:hAnsi="Arial" w:cs="Arial"/>
          <w:b/>
          <w:color w:val="7030A0"/>
          <w:sz w:val="24"/>
          <w:szCs w:val="24"/>
        </w:rPr>
      </w:pPr>
      <w:r w:rsidRPr="00513D04">
        <w:rPr>
          <w:rFonts w:ascii="Arial" w:hAnsi="Arial" w:cs="Arial"/>
          <w:b/>
          <w:color w:val="7030A0"/>
          <w:sz w:val="24"/>
          <w:szCs w:val="24"/>
        </w:rPr>
        <w:t>Examination Board</w:t>
      </w:r>
    </w:p>
    <w:p w:rsidR="00513D04" w:rsidRPr="00513D04" w:rsidRDefault="009408DD" w:rsidP="00883D2C">
      <w:pPr>
        <w:rPr>
          <w:rFonts w:ascii="Arial" w:hAnsi="Arial" w:cs="Arial"/>
          <w:color w:val="000000" w:themeColor="text1"/>
          <w:sz w:val="24"/>
          <w:szCs w:val="24"/>
        </w:rPr>
      </w:pPr>
      <w:r>
        <w:rPr>
          <w:rFonts w:ascii="Arial" w:hAnsi="Arial" w:cs="Arial"/>
          <w:color w:val="000000" w:themeColor="text1"/>
          <w:sz w:val="24"/>
          <w:szCs w:val="24"/>
        </w:rPr>
        <w:t>AQA</w:t>
      </w:r>
    </w:p>
    <w:p w:rsidR="006B1681" w:rsidRDefault="006B1681" w:rsidP="006B1681">
      <w:pPr>
        <w:jc w:val="both"/>
        <w:rPr>
          <w:rFonts w:ascii="Arial" w:hAnsi="Arial" w:cs="Arial"/>
          <w:b/>
          <w:color w:val="7030A0"/>
          <w:sz w:val="24"/>
          <w:szCs w:val="24"/>
        </w:rPr>
      </w:pPr>
      <w:r w:rsidRPr="008A054A">
        <w:rPr>
          <w:rFonts w:ascii="Arial" w:hAnsi="Arial" w:cs="Arial"/>
          <w:b/>
          <w:color w:val="7030A0"/>
          <w:sz w:val="24"/>
          <w:szCs w:val="24"/>
        </w:rPr>
        <w:t>Entry Requirements</w:t>
      </w:r>
    </w:p>
    <w:p w:rsidR="006243C6" w:rsidRPr="006243C6" w:rsidRDefault="006243C6" w:rsidP="006243C6">
      <w:pPr>
        <w:spacing w:line="240" w:lineRule="auto"/>
        <w:jc w:val="both"/>
        <w:rPr>
          <w:rFonts w:ascii="Arial" w:hAnsi="Arial" w:cs="Arial"/>
          <w:b/>
          <w:color w:val="000000" w:themeColor="text1"/>
        </w:rPr>
      </w:pPr>
      <w:r w:rsidRPr="006243C6">
        <w:rPr>
          <w:rFonts w:ascii="Arial" w:hAnsi="Arial" w:cs="Arial"/>
          <w:color w:val="000000" w:themeColor="text1"/>
          <w:shd w:val="clear" w:color="auto" w:fill="FFFFFF"/>
        </w:rPr>
        <w:t>GSCE Grade 5 in any Art or Design GCSE or equivalent qualification. If you have not studied this subject at GCSE level you will need to provide a portfolio of work that demonstrates GCSE Grade 5 standard.</w:t>
      </w:r>
    </w:p>
    <w:p w:rsidR="006B1681" w:rsidRPr="00567653" w:rsidRDefault="006B1681" w:rsidP="006B1681">
      <w:pPr>
        <w:jc w:val="both"/>
        <w:rPr>
          <w:rFonts w:ascii="Arial" w:hAnsi="Arial" w:cs="Arial"/>
          <w:b/>
          <w:color w:val="7030A0"/>
          <w:sz w:val="24"/>
          <w:szCs w:val="24"/>
        </w:rPr>
      </w:pPr>
      <w:r w:rsidRPr="00567653">
        <w:rPr>
          <w:rFonts w:ascii="Arial" w:hAnsi="Arial" w:cs="Arial"/>
          <w:b/>
          <w:color w:val="7030A0"/>
          <w:sz w:val="24"/>
          <w:szCs w:val="24"/>
        </w:rPr>
        <w:t>What will I be studying?</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You will be learning to develop your skills using a number of Art and Design techniques such as drawing, painting, sculpture, architecture and product design. You will be working with a range of materials and exploring different areas depending upon your chosen Art and Design specialism. You will develop your own personal ideas using the knowledge that you have gained from studying the work of artists and designers.</w:t>
      </w:r>
    </w:p>
    <w:p w:rsidR="00B966BA" w:rsidRPr="00142638" w:rsidRDefault="00B966BA" w:rsidP="00B966BA">
      <w:pPr>
        <w:pStyle w:val="NormalWeb"/>
        <w:spacing w:before="0" w:beforeAutospacing="0" w:after="150" w:afterAutospacing="0"/>
        <w:rPr>
          <w:rFonts w:ascii="Arial" w:hAnsi="Arial" w:cs="Arial"/>
          <w:b/>
          <w:sz w:val="22"/>
          <w:szCs w:val="22"/>
        </w:rPr>
      </w:pPr>
      <w:r w:rsidRPr="00142638">
        <w:rPr>
          <w:rFonts w:ascii="Arial" w:hAnsi="Arial" w:cs="Arial"/>
          <w:b/>
          <w:sz w:val="22"/>
          <w:szCs w:val="22"/>
        </w:rPr>
        <w:t>Component 1 (Portfolio):</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At least one extended collection of work or project, based on an idea, concept, theme or issue.</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Portfolios may also include:</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Critical/contextual work could include written material such as journals, reviews, reflections and evaluations, annotations and historical background material.</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Sketchbooks, workbooks or journals.</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You will also be required to submit an extended piece of written work (between 1000 and 3000 words of continuous prose) to accompany your personal investigation.</w:t>
      </w:r>
    </w:p>
    <w:p w:rsidR="00B966BA" w:rsidRPr="00142638" w:rsidRDefault="00B966BA" w:rsidP="00B966BA">
      <w:pPr>
        <w:pStyle w:val="NormalWeb"/>
        <w:spacing w:before="0" w:beforeAutospacing="0" w:after="150" w:afterAutospacing="0"/>
        <w:rPr>
          <w:rFonts w:ascii="Arial" w:hAnsi="Arial" w:cs="Arial"/>
          <w:b/>
          <w:sz w:val="22"/>
          <w:szCs w:val="22"/>
        </w:rPr>
      </w:pPr>
      <w:r w:rsidRPr="00142638">
        <w:rPr>
          <w:rFonts w:ascii="Arial" w:hAnsi="Arial" w:cs="Arial"/>
          <w:b/>
          <w:sz w:val="22"/>
          <w:szCs w:val="22"/>
        </w:rPr>
        <w:t>Component 2 (Externally Set Assignment):</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Students will select one question from the five starting points.</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Separate question papers are provided for each Art and Design title.</w:t>
      </w:r>
    </w:p>
    <w:p w:rsidR="006B1681" w:rsidRPr="00567653" w:rsidRDefault="006B1681" w:rsidP="006B1681">
      <w:pPr>
        <w:widowControl w:val="0"/>
        <w:jc w:val="both"/>
        <w:rPr>
          <w:rFonts w:ascii="Arial" w:hAnsi="Arial" w:cs="Arial"/>
          <w:b/>
          <w:color w:val="7030A0"/>
          <w:sz w:val="24"/>
          <w:szCs w:val="24"/>
        </w:rPr>
      </w:pPr>
      <w:r w:rsidRPr="00567653">
        <w:rPr>
          <w:rFonts w:ascii="Arial" w:hAnsi="Arial" w:cs="Arial"/>
          <w:b/>
          <w:color w:val="7030A0"/>
          <w:sz w:val="24"/>
          <w:szCs w:val="24"/>
        </w:rPr>
        <w:t>How will I be studying?</w:t>
      </w:r>
    </w:p>
    <w:p w:rsidR="007A3058" w:rsidRPr="00B966BA" w:rsidRDefault="00B966BA" w:rsidP="00142638">
      <w:pPr>
        <w:widowControl w:val="0"/>
        <w:spacing w:line="240" w:lineRule="auto"/>
        <w:jc w:val="both"/>
        <w:rPr>
          <w:rFonts w:ascii="Arial" w:hAnsi="Arial" w:cs="Arial"/>
          <w:b/>
          <w:color w:val="000000" w:themeColor="text1"/>
        </w:rPr>
      </w:pPr>
      <w:r w:rsidRPr="00B966BA">
        <w:rPr>
          <w:rFonts w:ascii="Arial" w:hAnsi="Arial" w:cs="Arial"/>
          <w:color w:val="000000" w:themeColor="text1"/>
          <w:shd w:val="clear" w:color="auto" w:fill="FFFFFF"/>
        </w:rPr>
        <w:t>Most of the work produced will be your own personal response to projects of your own choosing. This will involve lots of independent learning. You will be researching themes and the work of others and will be expected to provide written evidence to show that you have a clear understanding of how they achieved their outcomes. You will need to provide ideas of your own and then show that you can develop them in depth in order to produce a good quality personal piece.</w:t>
      </w:r>
    </w:p>
    <w:p w:rsidR="00513D04" w:rsidRDefault="00513D04" w:rsidP="006B1681">
      <w:pPr>
        <w:jc w:val="both"/>
        <w:rPr>
          <w:rFonts w:ascii="Arial" w:hAnsi="Arial" w:cs="Arial"/>
          <w:b/>
          <w:color w:val="7030A0"/>
          <w:sz w:val="24"/>
          <w:szCs w:val="24"/>
        </w:rPr>
      </w:pPr>
    </w:p>
    <w:p w:rsidR="00513D04" w:rsidRDefault="00513D04" w:rsidP="006B1681">
      <w:pPr>
        <w:jc w:val="both"/>
        <w:rPr>
          <w:rFonts w:ascii="Arial" w:hAnsi="Arial" w:cs="Arial"/>
          <w:b/>
          <w:color w:val="7030A0"/>
          <w:sz w:val="24"/>
          <w:szCs w:val="24"/>
        </w:rPr>
      </w:pPr>
    </w:p>
    <w:p w:rsidR="00513D04" w:rsidRDefault="00513D04" w:rsidP="006B1681">
      <w:pPr>
        <w:jc w:val="both"/>
        <w:rPr>
          <w:rFonts w:ascii="Arial" w:hAnsi="Arial" w:cs="Arial"/>
          <w:b/>
          <w:color w:val="7030A0"/>
          <w:sz w:val="24"/>
          <w:szCs w:val="24"/>
        </w:rPr>
      </w:pPr>
    </w:p>
    <w:p w:rsidR="006B1681" w:rsidRPr="00567653" w:rsidRDefault="006B1681" w:rsidP="006B1681">
      <w:pPr>
        <w:jc w:val="both"/>
        <w:rPr>
          <w:rFonts w:ascii="Arial" w:hAnsi="Arial" w:cs="Arial"/>
          <w:b/>
          <w:color w:val="7030A0"/>
          <w:sz w:val="24"/>
          <w:szCs w:val="24"/>
        </w:rPr>
      </w:pPr>
      <w:r w:rsidRPr="00567653">
        <w:rPr>
          <w:rFonts w:ascii="Arial" w:hAnsi="Arial" w:cs="Arial"/>
          <w:b/>
          <w:color w:val="7030A0"/>
          <w:sz w:val="24"/>
          <w:szCs w:val="24"/>
        </w:rPr>
        <w:lastRenderedPageBreak/>
        <w:t>How will I be assessed?</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 Component 1 - Personal investigation No time limit • 60% of A-level.</w:t>
      </w:r>
    </w:p>
    <w:p w:rsidR="00B966BA" w:rsidRPr="00B966BA" w:rsidRDefault="00B966BA" w:rsidP="00B966BA">
      <w:pPr>
        <w:pStyle w:val="NormalWeb"/>
        <w:spacing w:before="0" w:beforeAutospacing="0" w:after="150" w:afterAutospacing="0"/>
        <w:rPr>
          <w:rFonts w:ascii="Arial" w:hAnsi="Arial" w:cs="Arial"/>
          <w:sz w:val="22"/>
          <w:szCs w:val="22"/>
        </w:rPr>
      </w:pPr>
      <w:r w:rsidRPr="00B966BA">
        <w:rPr>
          <w:rFonts w:ascii="Arial" w:hAnsi="Arial" w:cs="Arial"/>
          <w:sz w:val="22"/>
          <w:szCs w:val="22"/>
        </w:rPr>
        <w:t>• Component 2 – Externally set assignment Preparatory period + 15 hours supervised time • 40% of A-level</w:t>
      </w:r>
    </w:p>
    <w:p w:rsidR="00567653" w:rsidRDefault="00567653" w:rsidP="006B1681">
      <w:pPr>
        <w:jc w:val="both"/>
        <w:rPr>
          <w:rFonts w:ascii="Arial" w:hAnsi="Arial" w:cs="Arial"/>
          <w:b/>
          <w:color w:val="7030A0"/>
          <w:sz w:val="24"/>
          <w:szCs w:val="24"/>
        </w:rPr>
      </w:pPr>
    </w:p>
    <w:p w:rsidR="00142638" w:rsidRDefault="00142638" w:rsidP="006B1681">
      <w:pPr>
        <w:jc w:val="both"/>
        <w:rPr>
          <w:rFonts w:ascii="Arial" w:hAnsi="Arial" w:cs="Arial"/>
          <w:b/>
          <w:color w:val="7030A0"/>
          <w:sz w:val="24"/>
          <w:szCs w:val="24"/>
        </w:rPr>
      </w:pPr>
    </w:p>
    <w:p w:rsidR="006B1681" w:rsidRPr="00567653" w:rsidRDefault="006B1681" w:rsidP="006B1681">
      <w:pPr>
        <w:jc w:val="both"/>
        <w:rPr>
          <w:rFonts w:ascii="Arial" w:hAnsi="Arial" w:cs="Arial"/>
          <w:b/>
          <w:color w:val="7030A0"/>
          <w:sz w:val="24"/>
          <w:szCs w:val="24"/>
        </w:rPr>
      </w:pPr>
      <w:r w:rsidRPr="00567653">
        <w:rPr>
          <w:rFonts w:ascii="Arial" w:hAnsi="Arial" w:cs="Arial"/>
          <w:b/>
          <w:color w:val="7030A0"/>
          <w:sz w:val="24"/>
          <w:szCs w:val="24"/>
        </w:rPr>
        <w:t>Where Next?</w:t>
      </w:r>
    </w:p>
    <w:p w:rsidR="00B966BA" w:rsidRPr="00B966BA" w:rsidRDefault="00B966BA" w:rsidP="00142638">
      <w:pPr>
        <w:spacing w:line="240" w:lineRule="auto"/>
        <w:jc w:val="both"/>
        <w:rPr>
          <w:rFonts w:ascii="Arial" w:hAnsi="Arial" w:cs="Arial"/>
          <w:b/>
          <w:color w:val="000000" w:themeColor="text1"/>
        </w:rPr>
      </w:pPr>
      <w:r w:rsidRPr="00B966BA">
        <w:rPr>
          <w:rFonts w:ascii="Arial" w:hAnsi="Arial" w:cs="Arial"/>
          <w:color w:val="000000" w:themeColor="text1"/>
          <w:shd w:val="clear" w:color="auto" w:fill="FFFFFF"/>
        </w:rPr>
        <w:t>On completing the course students will be well prepared to move on to higher education which is usually a Foundation course in Art and Design but can also be degree level entry. Art and Design A-level is also sought after by employers who offer more practical apprenticeships such as building and engineering.</w:t>
      </w:r>
    </w:p>
    <w:sectPr w:rsidR="00B966BA" w:rsidRPr="00B966BA" w:rsidSect="00585B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ED" w:rsidRDefault="00D563ED" w:rsidP="00D563ED">
      <w:pPr>
        <w:spacing w:after="0" w:line="240" w:lineRule="auto"/>
      </w:pPr>
      <w:r>
        <w:separator/>
      </w:r>
    </w:p>
  </w:endnote>
  <w:endnote w:type="continuationSeparator" w:id="0">
    <w:p w:rsidR="00D563ED" w:rsidRDefault="00D563ED" w:rsidP="00D5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ED" w:rsidRDefault="00D563ED" w:rsidP="00D563ED">
      <w:pPr>
        <w:spacing w:after="0" w:line="240" w:lineRule="auto"/>
      </w:pPr>
      <w:r>
        <w:separator/>
      </w:r>
    </w:p>
  </w:footnote>
  <w:footnote w:type="continuationSeparator" w:id="0">
    <w:p w:rsidR="00D563ED" w:rsidRDefault="00D563ED" w:rsidP="00D5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ED" w:rsidRDefault="00D5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426F4"/>
    <w:rsid w:val="00083979"/>
    <w:rsid w:val="000C3040"/>
    <w:rsid w:val="000F78B2"/>
    <w:rsid w:val="0014142F"/>
    <w:rsid w:val="00142638"/>
    <w:rsid w:val="00182917"/>
    <w:rsid w:val="001B4A74"/>
    <w:rsid w:val="001C3E6D"/>
    <w:rsid w:val="002027BA"/>
    <w:rsid w:val="00217CED"/>
    <w:rsid w:val="002202CE"/>
    <w:rsid w:val="00231BCD"/>
    <w:rsid w:val="00241C84"/>
    <w:rsid w:val="002466B0"/>
    <w:rsid w:val="00246F52"/>
    <w:rsid w:val="00286523"/>
    <w:rsid w:val="002A2ABC"/>
    <w:rsid w:val="002B2DF2"/>
    <w:rsid w:val="003052BD"/>
    <w:rsid w:val="003766B6"/>
    <w:rsid w:val="003E5C7C"/>
    <w:rsid w:val="00410609"/>
    <w:rsid w:val="00481B04"/>
    <w:rsid w:val="00496092"/>
    <w:rsid w:val="004A7534"/>
    <w:rsid w:val="004B22D4"/>
    <w:rsid w:val="004C4ABC"/>
    <w:rsid w:val="005026EA"/>
    <w:rsid w:val="00513D04"/>
    <w:rsid w:val="00555CA3"/>
    <w:rsid w:val="00567653"/>
    <w:rsid w:val="005755F9"/>
    <w:rsid w:val="00585BF5"/>
    <w:rsid w:val="005901AC"/>
    <w:rsid w:val="00590C5A"/>
    <w:rsid w:val="005E02DD"/>
    <w:rsid w:val="006028FA"/>
    <w:rsid w:val="00606B07"/>
    <w:rsid w:val="006153BE"/>
    <w:rsid w:val="006243C6"/>
    <w:rsid w:val="00692269"/>
    <w:rsid w:val="006B1681"/>
    <w:rsid w:val="006C2540"/>
    <w:rsid w:val="006F7319"/>
    <w:rsid w:val="007138B0"/>
    <w:rsid w:val="00731422"/>
    <w:rsid w:val="00764FA2"/>
    <w:rsid w:val="007A3058"/>
    <w:rsid w:val="007D3A66"/>
    <w:rsid w:val="007F7894"/>
    <w:rsid w:val="00836300"/>
    <w:rsid w:val="00853940"/>
    <w:rsid w:val="00873FD8"/>
    <w:rsid w:val="00882BF3"/>
    <w:rsid w:val="00883D2C"/>
    <w:rsid w:val="008873C7"/>
    <w:rsid w:val="00896AF5"/>
    <w:rsid w:val="008A054A"/>
    <w:rsid w:val="008A5763"/>
    <w:rsid w:val="008A781B"/>
    <w:rsid w:val="008E46A8"/>
    <w:rsid w:val="008F3679"/>
    <w:rsid w:val="00930E1C"/>
    <w:rsid w:val="009408DD"/>
    <w:rsid w:val="0094629F"/>
    <w:rsid w:val="00950BC0"/>
    <w:rsid w:val="0097083A"/>
    <w:rsid w:val="009A08F8"/>
    <w:rsid w:val="009D19F0"/>
    <w:rsid w:val="00A106C1"/>
    <w:rsid w:val="00A46193"/>
    <w:rsid w:val="00AA4658"/>
    <w:rsid w:val="00AB10BA"/>
    <w:rsid w:val="00B13B9A"/>
    <w:rsid w:val="00B373CE"/>
    <w:rsid w:val="00B8382E"/>
    <w:rsid w:val="00B966BA"/>
    <w:rsid w:val="00BB1B21"/>
    <w:rsid w:val="00BF608A"/>
    <w:rsid w:val="00C2068D"/>
    <w:rsid w:val="00C217A4"/>
    <w:rsid w:val="00C219BB"/>
    <w:rsid w:val="00C32178"/>
    <w:rsid w:val="00C354D7"/>
    <w:rsid w:val="00CA2EB1"/>
    <w:rsid w:val="00CC4479"/>
    <w:rsid w:val="00D206B7"/>
    <w:rsid w:val="00D41220"/>
    <w:rsid w:val="00D563ED"/>
    <w:rsid w:val="00D8349A"/>
    <w:rsid w:val="00D914A2"/>
    <w:rsid w:val="00DD2ADF"/>
    <w:rsid w:val="00E3524E"/>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378C"/>
  <w15:docId w15:val="{ABB64CCB-473D-4273-AE2F-565E563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5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ED"/>
  </w:style>
  <w:style w:type="paragraph" w:styleId="Footer">
    <w:name w:val="footer"/>
    <w:basedOn w:val="Normal"/>
    <w:link w:val="FooterChar"/>
    <w:uiPriority w:val="99"/>
    <w:unhideWhenUsed/>
    <w:rsid w:val="00D5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684013746">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779595574">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E45A-26D4-429E-A879-76B83492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19</cp:revision>
  <cp:lastPrinted>2019-11-06T11:53:00Z</cp:lastPrinted>
  <dcterms:created xsi:type="dcterms:W3CDTF">2020-10-14T08:37:00Z</dcterms:created>
  <dcterms:modified xsi:type="dcterms:W3CDTF">2023-09-21T09:24:00Z</dcterms:modified>
</cp:coreProperties>
</file>