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680E5" w14:textId="07F5374F" w:rsidR="00C55E18" w:rsidRPr="00B13FF3" w:rsidRDefault="00602DD9" w:rsidP="00B1061A">
      <w:pPr>
        <w:jc w:val="center"/>
        <w:rPr>
          <w:b/>
          <w:bCs/>
          <w:i/>
          <w:iCs/>
          <w:sz w:val="32"/>
          <w:szCs w:val="32"/>
        </w:rPr>
      </w:pPr>
      <w:r w:rsidRPr="00B13FF3">
        <w:rPr>
          <w:i/>
          <w:iC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5A57930" wp14:editId="7AA09E45">
            <wp:simplePos x="0" y="0"/>
            <wp:positionH relativeFrom="column">
              <wp:posOffset>-252000</wp:posOffset>
            </wp:positionH>
            <wp:positionV relativeFrom="paragraph">
              <wp:posOffset>-244800</wp:posOffset>
            </wp:positionV>
            <wp:extent cx="2182495" cy="582930"/>
            <wp:effectExtent l="0" t="0" r="825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336">
        <w:rPr>
          <w:b/>
          <w:bCs/>
          <w:i/>
          <w:iCs/>
          <w:sz w:val="32"/>
          <w:szCs w:val="32"/>
        </w:rPr>
        <w:t>Reading</w:t>
      </w:r>
      <w:r w:rsidR="004D12C1" w:rsidRPr="00B13FF3">
        <w:rPr>
          <w:b/>
          <w:bCs/>
          <w:i/>
          <w:iCs/>
          <w:sz w:val="32"/>
          <w:szCs w:val="32"/>
        </w:rPr>
        <w:t xml:space="preserve"> </w:t>
      </w:r>
      <w:r w:rsidR="00C55E18" w:rsidRPr="00B13FF3">
        <w:rPr>
          <w:b/>
          <w:bCs/>
          <w:i/>
          <w:iCs/>
          <w:sz w:val="32"/>
          <w:szCs w:val="32"/>
        </w:rPr>
        <w:t>Curriculum Statement</w:t>
      </w:r>
    </w:p>
    <w:tbl>
      <w:tblPr>
        <w:tblStyle w:val="TableGrid"/>
        <w:tblpPr w:leftFromText="180" w:rightFromText="180" w:vertAnchor="page" w:horzAnchor="margin" w:tblpY="1861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C55E18" w:rsidRPr="00B13FF3" w14:paraId="46133866" w14:textId="77777777" w:rsidTr="00602DD9">
        <w:tc>
          <w:tcPr>
            <w:tcW w:w="11052" w:type="dxa"/>
            <w:shd w:val="clear" w:color="auto" w:fill="9CC2E5" w:themeFill="accent5" w:themeFillTint="99"/>
          </w:tcPr>
          <w:p w14:paraId="5C47B5B8" w14:textId="31F0C519" w:rsidR="00C55E18" w:rsidRPr="00B13FF3" w:rsidRDefault="00C55E18" w:rsidP="00602DD9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B13FF3">
              <w:rPr>
                <w:b/>
                <w:bCs/>
                <w:i/>
                <w:iCs/>
                <w:sz w:val="32"/>
                <w:szCs w:val="32"/>
              </w:rPr>
              <w:t>Intent</w:t>
            </w:r>
          </w:p>
        </w:tc>
      </w:tr>
      <w:tr w:rsidR="00C55E18" w:rsidRPr="00B13FF3" w14:paraId="1D83C4A5" w14:textId="77777777" w:rsidTr="00602DD9">
        <w:tc>
          <w:tcPr>
            <w:tcW w:w="11052" w:type="dxa"/>
          </w:tcPr>
          <w:p w14:paraId="3B50B33A" w14:textId="56D89436" w:rsidR="00060AEB" w:rsidRPr="00F67BBF" w:rsidRDefault="005938B3" w:rsidP="00B05D6F">
            <w:pPr>
              <w:pStyle w:val="NormalWeb"/>
              <w:shd w:val="clear" w:color="auto" w:fill="FFFFFF"/>
              <w:spacing w:before="0" w:beforeAutospacing="0" w:after="270" w:afterAutospacing="0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</w:pPr>
            <w:r>
              <w:rPr>
                <w:rFonts w:asciiTheme="minorHAnsi" w:hAnsiTheme="minorHAnsi"/>
                <w:sz w:val="26"/>
                <w:szCs w:val="26"/>
                <w:shd w:val="clear" w:color="auto" w:fill="FFFFFF"/>
              </w:rPr>
              <w:t xml:space="preserve">      </w:t>
            </w:r>
            <w:r w:rsidR="0094262D" w:rsidRPr="00F67BBF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At Wynstream</w:t>
            </w:r>
            <w:r w:rsidR="0094262D" w:rsidRPr="00F67BBF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 xml:space="preserve">, we </w:t>
            </w:r>
            <w:r w:rsidR="003437CE" w:rsidRPr="00F67BBF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recognise how important it</w:t>
            </w:r>
            <w:r w:rsidR="00F67BBF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 xml:space="preserve"> is that</w:t>
            </w:r>
            <w:r w:rsidR="0094262D" w:rsidRPr="00F67BBF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 xml:space="preserve"> all children become confident and enthusiastic readers and writers. We believe that phonics provides the foundations </w:t>
            </w:r>
            <w:r w:rsidR="00F92A91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 xml:space="preserve">required to </w:t>
            </w:r>
            <w:r w:rsidR="00F67BBF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develop</w:t>
            </w:r>
            <w:r w:rsidR="0094262D" w:rsidRPr="00F67BBF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 xml:space="preserve"> fluent reading and writing. Through </w:t>
            </w:r>
            <w:r w:rsidR="0094262D" w:rsidRPr="0053281D">
              <w:rPr>
                <w:rFonts w:asciiTheme="minorHAnsi" w:hAnsiTheme="minorHAnsi" w:cstheme="minorHAnsi"/>
                <w:b/>
                <w:bCs/>
                <w:sz w:val="26"/>
                <w:szCs w:val="26"/>
                <w:shd w:val="clear" w:color="auto" w:fill="FFFFFF"/>
              </w:rPr>
              <w:t>daily, systematic and consistent high quality phonics teaching</w:t>
            </w:r>
            <w:r w:rsidR="0094262D" w:rsidRPr="00F67BBF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, children learn to segment words to support their spelling ability and blend sounds to read words.</w:t>
            </w:r>
            <w:r w:rsidR="00F67BBF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 xml:space="preserve"> </w:t>
            </w:r>
            <w:r w:rsidR="00060AEB" w:rsidRPr="00F67BBF">
              <w:rPr>
                <w:rStyle w:val="contentpasted0"/>
                <w:rFonts w:asciiTheme="minorHAnsi" w:hAnsiTheme="minorHAnsi" w:cstheme="minorHAnsi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At </w:t>
            </w:r>
            <w:r w:rsidR="00667454">
              <w:rPr>
                <w:rStyle w:val="contentpasted0"/>
                <w:rFonts w:asciiTheme="minorHAnsi" w:hAnsiTheme="minorHAnsi" w:cstheme="minorHAnsi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our </w:t>
            </w:r>
            <w:r w:rsidR="00382D86">
              <w:rPr>
                <w:rStyle w:val="contentpasted0"/>
                <w:rFonts w:asciiTheme="minorHAnsi" w:hAnsiTheme="minorHAnsi" w:cstheme="minorHAnsi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school, </w:t>
            </w:r>
            <w:r w:rsidR="00382D86" w:rsidRPr="00F67BBF">
              <w:rPr>
                <w:rStyle w:val="contentpasted0"/>
                <w:rFonts w:asciiTheme="minorHAnsi" w:hAnsiTheme="minorHAnsi" w:cstheme="minorHAnsi"/>
                <w:sz w:val="26"/>
                <w:szCs w:val="26"/>
                <w:bdr w:val="none" w:sz="0" w:space="0" w:color="auto" w:frame="1"/>
                <w:shd w:val="clear" w:color="auto" w:fill="FFFFFF"/>
              </w:rPr>
              <w:t>we</w:t>
            </w:r>
            <w:r w:rsidR="00060AEB" w:rsidRPr="00F67BBF">
              <w:rPr>
                <w:rStyle w:val="contentpasted0"/>
                <w:rFonts w:asciiTheme="minorHAnsi" w:hAnsiTheme="minorHAnsi" w:cstheme="minorHAnsi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follow the systematic synthetic phonics programme Read Write Inc</w:t>
            </w:r>
            <w:r w:rsidR="00060AEB" w:rsidRPr="00B2453F">
              <w:rPr>
                <w:rStyle w:val="contentpasted0"/>
                <w:rFonts w:asciiTheme="minorHAnsi" w:hAnsiTheme="minorHAnsi" w:cstheme="minorHAnsi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="00B2453F" w:rsidRPr="00B2453F">
              <w:rPr>
                <w:rStyle w:val="contentpasted0"/>
                <w:rFonts w:asciiTheme="minorHAnsi" w:hAnsiTheme="minorHAnsi" w:cstheme="minorHAnsi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(RWI).</w:t>
            </w:r>
            <w:r w:rsidR="00060AEB" w:rsidRPr="00F67BBF">
              <w:rPr>
                <w:rStyle w:val="contentpasted0"/>
                <w:rFonts w:asciiTheme="minorHAnsi" w:hAnsiTheme="minorHAnsi" w:cstheme="minorHAnsi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This is a complete literacy programme for children who are learning to read. It weaves the teaching of reading, comprehension, writing and spelling together</w:t>
            </w:r>
            <w:r w:rsidR="00060AEB" w:rsidRPr="00F67BBF">
              <w:rPr>
                <w:rStyle w:val="contentpasted0"/>
                <w:rFonts w:asciiTheme="minorHAnsi" w:hAnsiTheme="minorHAnsi" w:cstheme="minorHAnsi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="0094262D" w:rsidRPr="00F67BBF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 </w:t>
            </w:r>
          </w:p>
          <w:p w14:paraId="6A6771C0" w14:textId="4C843893" w:rsidR="00EF3643" w:rsidRPr="00B13FF3" w:rsidRDefault="0094262D" w:rsidP="00B05D6F">
            <w:pPr>
              <w:pStyle w:val="NormalWeb"/>
              <w:shd w:val="clear" w:color="auto" w:fill="FFFFFF"/>
              <w:spacing w:before="0" w:beforeAutospacing="0" w:after="270" w:afterAutospacing="0"/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F67BBF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We believe that teaching children to read and write independently is one of the core purposes of a primary school</w:t>
            </w:r>
            <w:r w:rsidR="00F67BBF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 xml:space="preserve">. This </w:t>
            </w:r>
            <w:r w:rsidRPr="00F67BBF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enabl</w:t>
            </w:r>
            <w:r w:rsidR="00F67BBF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es</w:t>
            </w:r>
            <w:r w:rsidRPr="00F67BBF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 xml:space="preserve"> </w:t>
            </w:r>
            <w:r w:rsidR="00F67BBF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 xml:space="preserve">children </w:t>
            </w:r>
            <w:r w:rsidRPr="00F67BBF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to access a broad and exciting curriculu</w:t>
            </w:r>
            <w:r w:rsidR="00FD5035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m. It</w:t>
            </w:r>
            <w:r w:rsidRPr="00F67BBF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 xml:space="preserve"> ensur</w:t>
            </w:r>
            <w:r w:rsidR="00F67BBF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es</w:t>
            </w:r>
            <w:r w:rsidRPr="00F67BBF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 xml:space="preserve"> </w:t>
            </w:r>
            <w:r w:rsidR="00FD5035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children</w:t>
            </w:r>
            <w:r w:rsidRPr="00F67BBF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 xml:space="preserve"> flourish as learners throughout their time at our school. These fundamental skills not only hold the keys to the rest of the curriculum but also have </w:t>
            </w:r>
            <w:r w:rsidR="00382D86" w:rsidRPr="00F67BBF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a significant impact</w:t>
            </w:r>
            <w:r w:rsidRPr="00F67BBF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 xml:space="preserve"> on children’s self-esteem and future life chances.</w:t>
            </w:r>
          </w:p>
        </w:tc>
      </w:tr>
      <w:tr w:rsidR="00C55E18" w:rsidRPr="00B13FF3" w14:paraId="36965156" w14:textId="77777777" w:rsidTr="00602DD9">
        <w:tc>
          <w:tcPr>
            <w:tcW w:w="11052" w:type="dxa"/>
            <w:shd w:val="clear" w:color="auto" w:fill="9CC2E5" w:themeFill="accent5" w:themeFillTint="99"/>
          </w:tcPr>
          <w:p w14:paraId="631BA503" w14:textId="60A30695" w:rsidR="00C55E18" w:rsidRPr="00B13FF3" w:rsidRDefault="00C55E18" w:rsidP="00602DD9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B13FF3">
              <w:rPr>
                <w:b/>
                <w:bCs/>
                <w:i/>
                <w:iCs/>
                <w:sz w:val="32"/>
                <w:szCs w:val="32"/>
              </w:rPr>
              <w:t>Implementation</w:t>
            </w:r>
          </w:p>
        </w:tc>
      </w:tr>
      <w:tr w:rsidR="00C55E18" w:rsidRPr="00B13FF3" w14:paraId="0953046D" w14:textId="77777777" w:rsidTr="00602DD9">
        <w:tc>
          <w:tcPr>
            <w:tcW w:w="11052" w:type="dxa"/>
          </w:tcPr>
          <w:p w14:paraId="1ADEED80" w14:textId="77777777" w:rsidR="00382D86" w:rsidRDefault="00382D86" w:rsidP="00860BB8">
            <w:pPr>
              <w:rPr>
                <w:i/>
                <w:iCs/>
                <w:sz w:val="26"/>
                <w:szCs w:val="26"/>
              </w:rPr>
            </w:pPr>
          </w:p>
          <w:p w14:paraId="1890C03C" w14:textId="2582A3B4" w:rsidR="00B1061A" w:rsidRPr="00F92A91" w:rsidRDefault="00382D86" w:rsidP="00860BB8">
            <w:pPr>
              <w:rPr>
                <w:bCs/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</w:t>
            </w:r>
            <w:r w:rsidR="00622AE3" w:rsidRPr="00F92A91">
              <w:rPr>
                <w:i/>
                <w:iCs/>
                <w:sz w:val="26"/>
                <w:szCs w:val="26"/>
              </w:rPr>
              <w:t xml:space="preserve">Beginning with a strong start in Reception, children in </w:t>
            </w:r>
            <w:r w:rsidR="00860BB8" w:rsidRPr="00F92A91">
              <w:rPr>
                <w:b/>
                <w:bCs/>
                <w:i/>
                <w:iCs/>
                <w:sz w:val="26"/>
                <w:szCs w:val="26"/>
              </w:rPr>
              <w:t>EYFS</w:t>
            </w:r>
            <w:r w:rsidR="00666DA6" w:rsidRPr="00F92A91">
              <w:rPr>
                <w:b/>
                <w:bCs/>
                <w:i/>
                <w:iCs/>
                <w:sz w:val="26"/>
                <w:szCs w:val="26"/>
              </w:rPr>
              <w:t xml:space="preserve">, </w:t>
            </w:r>
            <w:r w:rsidR="007B1846" w:rsidRPr="00F92A91">
              <w:rPr>
                <w:b/>
                <w:bCs/>
                <w:i/>
                <w:iCs/>
                <w:sz w:val="26"/>
                <w:szCs w:val="26"/>
              </w:rPr>
              <w:t>KS1</w:t>
            </w:r>
            <w:r w:rsidR="00666DA6" w:rsidRPr="00F92A91">
              <w:rPr>
                <w:b/>
                <w:bCs/>
                <w:i/>
                <w:iCs/>
                <w:sz w:val="26"/>
                <w:szCs w:val="26"/>
              </w:rPr>
              <w:t xml:space="preserve"> and currently Year 3</w:t>
            </w:r>
            <w:r w:rsidR="00860BB8" w:rsidRPr="00F92A91">
              <w:rPr>
                <w:b/>
                <w:bCs/>
                <w:i/>
                <w:iCs/>
                <w:sz w:val="26"/>
                <w:szCs w:val="26"/>
              </w:rPr>
              <w:t xml:space="preserve">, </w:t>
            </w:r>
            <w:r w:rsidR="00DF11A9" w:rsidRPr="00F92A91">
              <w:rPr>
                <w:bCs/>
                <w:i/>
                <w:iCs/>
                <w:sz w:val="26"/>
                <w:szCs w:val="26"/>
              </w:rPr>
              <w:t xml:space="preserve">are </w:t>
            </w:r>
            <w:r w:rsidR="007B1846" w:rsidRPr="00F92A91">
              <w:rPr>
                <w:bCs/>
                <w:i/>
                <w:iCs/>
                <w:sz w:val="26"/>
                <w:szCs w:val="26"/>
              </w:rPr>
              <w:t>taught daily phonics using a synthetic, system</w:t>
            </w:r>
            <w:r w:rsidR="006C417E" w:rsidRPr="00F92A91">
              <w:rPr>
                <w:bCs/>
                <w:i/>
                <w:iCs/>
                <w:sz w:val="26"/>
                <w:szCs w:val="26"/>
              </w:rPr>
              <w:t>at</w:t>
            </w:r>
            <w:r w:rsidR="007B1846" w:rsidRPr="00F92A91">
              <w:rPr>
                <w:bCs/>
                <w:i/>
                <w:iCs/>
                <w:sz w:val="26"/>
                <w:szCs w:val="26"/>
              </w:rPr>
              <w:t>ic approach</w:t>
            </w:r>
            <w:r w:rsidR="00B57393" w:rsidRPr="00F92A91">
              <w:rPr>
                <w:bCs/>
                <w:i/>
                <w:iCs/>
                <w:sz w:val="26"/>
                <w:szCs w:val="26"/>
              </w:rPr>
              <w:t xml:space="preserve"> with the </w:t>
            </w:r>
            <w:r w:rsidR="008D2C57" w:rsidRPr="00F92A91">
              <w:rPr>
                <w:bCs/>
                <w:i/>
                <w:iCs/>
                <w:sz w:val="26"/>
                <w:szCs w:val="26"/>
              </w:rPr>
              <w:t>RWI</w:t>
            </w:r>
            <w:r w:rsidR="00B57393" w:rsidRPr="00F92A91">
              <w:rPr>
                <w:bCs/>
                <w:i/>
                <w:iCs/>
                <w:sz w:val="26"/>
                <w:szCs w:val="26"/>
              </w:rPr>
              <w:t xml:space="preserve"> Phonics scheme. </w:t>
            </w:r>
            <w:r w:rsidR="00F92A91">
              <w:rPr>
                <w:bCs/>
                <w:i/>
                <w:iCs/>
                <w:sz w:val="26"/>
                <w:szCs w:val="26"/>
              </w:rPr>
              <w:t>Children</w:t>
            </w:r>
            <w:r w:rsidR="00B57393" w:rsidRPr="00F92A91">
              <w:rPr>
                <w:bCs/>
                <w:i/>
                <w:iCs/>
                <w:sz w:val="26"/>
                <w:szCs w:val="26"/>
              </w:rPr>
              <w:t xml:space="preserve"> have a decodable reading book to take home that matches the current teaching</w:t>
            </w:r>
            <w:r w:rsidR="00316875" w:rsidRPr="00F92A91">
              <w:rPr>
                <w:bCs/>
                <w:i/>
                <w:iCs/>
                <w:sz w:val="26"/>
                <w:szCs w:val="26"/>
              </w:rPr>
              <w:t xml:space="preserve"> and </w:t>
            </w:r>
            <w:r w:rsidR="00B57393" w:rsidRPr="00F92A91">
              <w:rPr>
                <w:bCs/>
                <w:i/>
                <w:iCs/>
                <w:sz w:val="26"/>
                <w:szCs w:val="26"/>
              </w:rPr>
              <w:t xml:space="preserve">their </w:t>
            </w:r>
            <w:r w:rsidR="005E3388" w:rsidRPr="00F92A91">
              <w:rPr>
                <w:bCs/>
                <w:i/>
                <w:iCs/>
                <w:sz w:val="26"/>
                <w:szCs w:val="26"/>
              </w:rPr>
              <w:t xml:space="preserve">phonic </w:t>
            </w:r>
            <w:r w:rsidRPr="00F92A91">
              <w:rPr>
                <w:bCs/>
                <w:i/>
                <w:iCs/>
                <w:sz w:val="26"/>
                <w:szCs w:val="26"/>
              </w:rPr>
              <w:t>level,</w:t>
            </w:r>
            <w:r w:rsidR="00B57393" w:rsidRPr="00F92A91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="00B2453F">
              <w:rPr>
                <w:bCs/>
                <w:i/>
                <w:iCs/>
                <w:sz w:val="26"/>
                <w:szCs w:val="26"/>
              </w:rPr>
              <w:t xml:space="preserve">so they </w:t>
            </w:r>
            <w:r>
              <w:rPr>
                <w:bCs/>
                <w:i/>
                <w:iCs/>
                <w:sz w:val="26"/>
                <w:szCs w:val="26"/>
              </w:rPr>
              <w:t>can</w:t>
            </w:r>
            <w:r w:rsidR="00B2453F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="00B57393" w:rsidRPr="00F92A91">
              <w:rPr>
                <w:bCs/>
                <w:i/>
                <w:iCs/>
                <w:sz w:val="26"/>
                <w:szCs w:val="26"/>
              </w:rPr>
              <w:t>consolidate their learning.</w:t>
            </w:r>
            <w:r w:rsidR="00622AE3" w:rsidRPr="00F92A91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="00622AE3" w:rsidRPr="00F92A91">
              <w:rPr>
                <w:rFonts w:ascii="Calibri" w:hAnsi="Calibri" w:cs="Calibri"/>
                <w:color w:val="000000"/>
                <w:sz w:val="26"/>
                <w:szCs w:val="26"/>
                <w:shd w:val="clear" w:color="auto" w:fill="FFFFFF"/>
              </w:rPr>
              <w:t>Currently, from Reception to Year 3, children are taught</w:t>
            </w:r>
            <w:r w:rsidR="00F92A91" w:rsidRPr="00F92A91">
              <w:rPr>
                <w:rFonts w:ascii="Calibri" w:hAnsi="Calibri" w:cs="Calibri"/>
                <w:color w:val="000000"/>
                <w:sz w:val="26"/>
                <w:szCs w:val="26"/>
                <w:shd w:val="clear" w:color="auto" w:fill="FFFFFF"/>
              </w:rPr>
              <w:t xml:space="preserve"> by highly trained Reading Teachers</w:t>
            </w:r>
            <w:r w:rsidR="00622AE3" w:rsidRPr="00F92A91">
              <w:rPr>
                <w:rFonts w:ascii="Calibri" w:hAnsi="Calibri" w:cs="Calibri"/>
                <w:color w:val="000000"/>
                <w:sz w:val="26"/>
                <w:szCs w:val="26"/>
                <w:shd w:val="clear" w:color="auto" w:fill="FFFFFF"/>
              </w:rPr>
              <w:t xml:space="preserve"> in groups that match their phonics level.</w:t>
            </w:r>
            <w:r w:rsidR="005938B3">
              <w:rPr>
                <w:rFonts w:ascii="Calibri" w:hAnsi="Calibri" w:cs="Calibri"/>
                <w:color w:val="000000"/>
                <w:sz w:val="26"/>
                <w:szCs w:val="26"/>
                <w:shd w:val="clear" w:color="auto" w:fill="FFFFFF"/>
              </w:rPr>
              <w:t xml:space="preserve"> These children are assessed every half term </w:t>
            </w:r>
            <w:r w:rsidR="00B2453F">
              <w:rPr>
                <w:rFonts w:ascii="Calibri" w:hAnsi="Calibri" w:cs="Calibri"/>
                <w:color w:val="000000"/>
                <w:sz w:val="26"/>
                <w:szCs w:val="26"/>
                <w:shd w:val="clear" w:color="auto" w:fill="FFFFFF"/>
              </w:rPr>
              <w:t xml:space="preserve">to ensure sufficient progress is made. </w:t>
            </w:r>
          </w:p>
          <w:p w14:paraId="1F49BA70" w14:textId="77777777" w:rsidR="002C4AAC" w:rsidRDefault="00622AE3" w:rsidP="004249EB">
            <w:pPr>
              <w:rPr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Children</w:t>
            </w:r>
            <w:r w:rsidR="00B2453F">
              <w:rPr>
                <w:b/>
                <w:bCs/>
                <w:i/>
                <w:iCs/>
                <w:sz w:val="26"/>
                <w:szCs w:val="26"/>
              </w:rPr>
              <w:t xml:space="preserve"> identified</w:t>
            </w:r>
            <w:r w:rsidR="002C4AAC" w:rsidRPr="002C4AAC">
              <w:rPr>
                <w:b/>
                <w:bCs/>
                <w:i/>
                <w:iCs/>
                <w:sz w:val="26"/>
                <w:szCs w:val="26"/>
              </w:rPr>
              <w:t xml:space="preserve"> working below</w:t>
            </w:r>
            <w:r w:rsidR="002C4AAC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age related expectation </w:t>
            </w:r>
            <w:r w:rsidR="002C4AAC">
              <w:rPr>
                <w:bCs/>
                <w:i/>
                <w:iCs/>
                <w:sz w:val="26"/>
                <w:szCs w:val="26"/>
              </w:rPr>
              <w:t xml:space="preserve">are supported </w:t>
            </w:r>
            <w:r w:rsidR="004249EB">
              <w:rPr>
                <w:bCs/>
                <w:i/>
                <w:iCs/>
                <w:sz w:val="26"/>
                <w:szCs w:val="26"/>
              </w:rPr>
              <w:t xml:space="preserve">rigorously with stringent systems to ensure that </w:t>
            </w:r>
            <w:r w:rsidR="004249EB" w:rsidRPr="004249EB">
              <w:rPr>
                <w:b/>
                <w:bCs/>
                <w:i/>
                <w:iCs/>
                <w:sz w:val="26"/>
                <w:szCs w:val="26"/>
              </w:rPr>
              <w:t>no child is left behind</w:t>
            </w:r>
            <w:r w:rsidR="00382D86">
              <w:rPr>
                <w:bCs/>
                <w:i/>
                <w:iCs/>
                <w:sz w:val="26"/>
                <w:szCs w:val="26"/>
              </w:rPr>
              <w:t>.</w:t>
            </w:r>
            <w:r w:rsidR="00382D8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B2453F">
              <w:rPr>
                <w:bCs/>
                <w:i/>
                <w:iCs/>
                <w:sz w:val="26"/>
                <w:szCs w:val="26"/>
              </w:rPr>
              <w:t xml:space="preserve">Children in </w:t>
            </w:r>
            <w:r w:rsidR="00F67BBF">
              <w:rPr>
                <w:b/>
                <w:bCs/>
                <w:i/>
                <w:iCs/>
                <w:sz w:val="26"/>
                <w:szCs w:val="26"/>
              </w:rPr>
              <w:t>EYFS</w:t>
            </w:r>
            <w:r w:rsidR="005600C4">
              <w:rPr>
                <w:b/>
                <w:bCs/>
                <w:i/>
                <w:iCs/>
                <w:sz w:val="26"/>
                <w:szCs w:val="26"/>
              </w:rPr>
              <w:t xml:space="preserve">, </w:t>
            </w:r>
            <w:r w:rsidR="00F67BBF" w:rsidRPr="005600C4">
              <w:rPr>
                <w:b/>
                <w:bCs/>
                <w:i/>
                <w:iCs/>
                <w:sz w:val="26"/>
                <w:szCs w:val="26"/>
              </w:rPr>
              <w:t>KS</w:t>
            </w:r>
            <w:r w:rsidR="00B00841" w:rsidRPr="005600C4">
              <w:rPr>
                <w:b/>
                <w:bCs/>
                <w:i/>
                <w:iCs/>
                <w:sz w:val="26"/>
                <w:szCs w:val="26"/>
              </w:rPr>
              <w:t>1 and</w:t>
            </w:r>
            <w:r w:rsidR="005600C4" w:rsidRPr="005600C4">
              <w:rPr>
                <w:b/>
                <w:bCs/>
                <w:i/>
                <w:iCs/>
                <w:sz w:val="26"/>
                <w:szCs w:val="26"/>
              </w:rPr>
              <w:t xml:space="preserve"> Lower KS2 (Years 3 and 4)</w:t>
            </w:r>
            <w:r w:rsidR="005600C4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="005938B3">
              <w:rPr>
                <w:bCs/>
                <w:i/>
                <w:iCs/>
                <w:sz w:val="26"/>
                <w:szCs w:val="26"/>
              </w:rPr>
              <w:t>are</w:t>
            </w:r>
            <w:r w:rsidR="00F67BBF">
              <w:rPr>
                <w:bCs/>
                <w:i/>
                <w:iCs/>
                <w:sz w:val="26"/>
                <w:szCs w:val="26"/>
              </w:rPr>
              <w:t xml:space="preserve"> monitored closely and supported with </w:t>
            </w:r>
            <w:r w:rsidR="00B2453F">
              <w:rPr>
                <w:bCs/>
                <w:i/>
                <w:iCs/>
                <w:sz w:val="26"/>
                <w:szCs w:val="26"/>
              </w:rPr>
              <w:t xml:space="preserve">RWI </w:t>
            </w:r>
            <w:r w:rsidR="00F67BBF">
              <w:rPr>
                <w:bCs/>
                <w:i/>
                <w:iCs/>
                <w:sz w:val="26"/>
                <w:szCs w:val="26"/>
              </w:rPr>
              <w:t>Fast Track Tutoring</w:t>
            </w:r>
            <w:r w:rsidR="00B2453F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="005938B3">
              <w:rPr>
                <w:bCs/>
                <w:i/>
                <w:iCs/>
                <w:sz w:val="26"/>
                <w:szCs w:val="26"/>
              </w:rPr>
              <w:t xml:space="preserve">to </w:t>
            </w:r>
            <w:r w:rsidR="005938B3" w:rsidRPr="005938B3">
              <w:rPr>
                <w:b/>
                <w:i/>
                <w:iCs/>
                <w:sz w:val="26"/>
                <w:szCs w:val="26"/>
              </w:rPr>
              <w:t>keep up rather than catch up</w:t>
            </w:r>
            <w:r w:rsidR="00F67BBF">
              <w:rPr>
                <w:bCs/>
                <w:i/>
                <w:iCs/>
                <w:sz w:val="26"/>
                <w:szCs w:val="26"/>
              </w:rPr>
              <w:t xml:space="preserve">. </w:t>
            </w:r>
            <w:r w:rsidR="005938B3">
              <w:rPr>
                <w:bCs/>
                <w:i/>
                <w:iCs/>
                <w:sz w:val="26"/>
                <w:szCs w:val="26"/>
              </w:rPr>
              <w:t>Children</w:t>
            </w:r>
            <w:r w:rsidR="004249EB">
              <w:rPr>
                <w:bCs/>
                <w:i/>
                <w:iCs/>
                <w:sz w:val="26"/>
                <w:szCs w:val="26"/>
              </w:rPr>
              <w:t xml:space="preserve"> falling into this category in </w:t>
            </w:r>
            <w:r w:rsidR="005600C4" w:rsidRPr="005600C4">
              <w:rPr>
                <w:b/>
                <w:i/>
                <w:iCs/>
                <w:sz w:val="26"/>
                <w:szCs w:val="26"/>
              </w:rPr>
              <w:t xml:space="preserve">upper </w:t>
            </w:r>
            <w:r w:rsidR="004249EB" w:rsidRPr="005600C4">
              <w:rPr>
                <w:b/>
                <w:i/>
                <w:iCs/>
                <w:sz w:val="26"/>
                <w:szCs w:val="26"/>
              </w:rPr>
              <w:t>KS2</w:t>
            </w:r>
            <w:r w:rsidR="005600C4" w:rsidRPr="005600C4">
              <w:rPr>
                <w:b/>
                <w:i/>
                <w:iCs/>
                <w:sz w:val="26"/>
                <w:szCs w:val="26"/>
              </w:rPr>
              <w:t>(Years 5-6</w:t>
            </w:r>
            <w:r w:rsidR="005600C4">
              <w:rPr>
                <w:bCs/>
                <w:i/>
                <w:iCs/>
                <w:sz w:val="26"/>
                <w:szCs w:val="26"/>
              </w:rPr>
              <w:t>)</w:t>
            </w:r>
            <w:r w:rsidR="004249EB">
              <w:rPr>
                <w:b/>
                <w:bCs/>
                <w:i/>
                <w:iCs/>
                <w:sz w:val="26"/>
                <w:szCs w:val="26"/>
              </w:rPr>
              <w:t xml:space="preserve">, </w:t>
            </w:r>
            <w:r w:rsidR="004249EB">
              <w:rPr>
                <w:bCs/>
                <w:i/>
                <w:iCs/>
                <w:sz w:val="26"/>
                <w:szCs w:val="26"/>
              </w:rPr>
              <w:t xml:space="preserve">are placed </w:t>
            </w:r>
            <w:r w:rsidR="006D40C5">
              <w:rPr>
                <w:bCs/>
                <w:i/>
                <w:iCs/>
                <w:sz w:val="26"/>
                <w:szCs w:val="26"/>
              </w:rPr>
              <w:t xml:space="preserve">on </w:t>
            </w:r>
            <w:r w:rsidR="00B2453F">
              <w:rPr>
                <w:bCs/>
                <w:i/>
                <w:iCs/>
                <w:sz w:val="26"/>
                <w:szCs w:val="26"/>
              </w:rPr>
              <w:t>RWI</w:t>
            </w:r>
            <w:r w:rsidR="006D40C5">
              <w:rPr>
                <w:bCs/>
                <w:i/>
                <w:iCs/>
                <w:sz w:val="26"/>
                <w:szCs w:val="26"/>
              </w:rPr>
              <w:t xml:space="preserve"> Fresh Start</w:t>
            </w:r>
            <w:r w:rsidR="005600C4">
              <w:rPr>
                <w:bCs/>
                <w:i/>
                <w:iCs/>
                <w:sz w:val="26"/>
                <w:szCs w:val="26"/>
              </w:rPr>
              <w:t xml:space="preserve"> Tutoring</w:t>
            </w:r>
            <w:r w:rsidR="004249EB">
              <w:rPr>
                <w:bCs/>
                <w:i/>
                <w:iCs/>
                <w:sz w:val="26"/>
                <w:szCs w:val="26"/>
              </w:rPr>
              <w:t xml:space="preserve">. These </w:t>
            </w:r>
            <w:r w:rsidR="005938B3">
              <w:rPr>
                <w:bCs/>
                <w:i/>
                <w:iCs/>
                <w:sz w:val="26"/>
                <w:szCs w:val="26"/>
              </w:rPr>
              <w:t>children</w:t>
            </w:r>
            <w:r w:rsidR="004249EB">
              <w:rPr>
                <w:bCs/>
                <w:i/>
                <w:iCs/>
                <w:sz w:val="26"/>
                <w:szCs w:val="26"/>
              </w:rPr>
              <w:t xml:space="preserve"> are read</w:t>
            </w:r>
            <w:r w:rsidR="00F67BBF">
              <w:rPr>
                <w:bCs/>
                <w:i/>
                <w:iCs/>
                <w:sz w:val="26"/>
                <w:szCs w:val="26"/>
              </w:rPr>
              <w:t xml:space="preserve"> with and tutored</w:t>
            </w:r>
            <w:r w:rsidR="004249EB">
              <w:rPr>
                <w:bCs/>
                <w:i/>
                <w:iCs/>
                <w:sz w:val="26"/>
                <w:szCs w:val="26"/>
              </w:rPr>
              <w:t xml:space="preserve"> daily 1:1 by an adult in school who is responsible for monitoring their progress</w:t>
            </w:r>
            <w:r w:rsidR="005938B3">
              <w:rPr>
                <w:bCs/>
                <w:i/>
                <w:iCs/>
                <w:sz w:val="26"/>
                <w:szCs w:val="26"/>
              </w:rPr>
              <w:t>. The school Phonics Lead keeps track of all progress from EYFS to Year 4. The school English Lead keeps track of Year 5-</w:t>
            </w:r>
            <w:r w:rsidR="005600C4">
              <w:rPr>
                <w:bCs/>
                <w:i/>
                <w:iCs/>
                <w:sz w:val="26"/>
                <w:szCs w:val="26"/>
              </w:rPr>
              <w:t>6 Fresh</w:t>
            </w:r>
            <w:r w:rsidR="005938B3">
              <w:rPr>
                <w:bCs/>
                <w:i/>
                <w:iCs/>
                <w:sz w:val="26"/>
                <w:szCs w:val="26"/>
              </w:rPr>
              <w:t xml:space="preserve"> Start progress. </w:t>
            </w:r>
          </w:p>
          <w:p w14:paraId="3FBB23A3" w14:textId="077B466F" w:rsidR="00382D86" w:rsidRPr="00640141" w:rsidRDefault="00382D86" w:rsidP="004249EB">
            <w:pPr>
              <w:rPr>
                <w:i/>
                <w:iCs/>
                <w:sz w:val="26"/>
                <w:szCs w:val="26"/>
              </w:rPr>
            </w:pPr>
          </w:p>
        </w:tc>
      </w:tr>
      <w:tr w:rsidR="00C55E18" w:rsidRPr="00B13FF3" w14:paraId="5D618492" w14:textId="77777777" w:rsidTr="00602DD9">
        <w:tc>
          <w:tcPr>
            <w:tcW w:w="11052" w:type="dxa"/>
            <w:shd w:val="clear" w:color="auto" w:fill="9CC2E5" w:themeFill="accent5" w:themeFillTint="99"/>
          </w:tcPr>
          <w:p w14:paraId="50DD85C4" w14:textId="3525A750" w:rsidR="00C55E18" w:rsidRPr="00B13FF3" w:rsidRDefault="00C55E18" w:rsidP="00602DD9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B13FF3">
              <w:rPr>
                <w:b/>
                <w:bCs/>
                <w:i/>
                <w:iCs/>
                <w:sz w:val="32"/>
                <w:szCs w:val="32"/>
              </w:rPr>
              <w:t>Impact</w:t>
            </w:r>
          </w:p>
        </w:tc>
      </w:tr>
      <w:tr w:rsidR="00C55E18" w:rsidRPr="00B13FF3" w14:paraId="6D74DC7D" w14:textId="77777777" w:rsidTr="00602DD9">
        <w:tc>
          <w:tcPr>
            <w:tcW w:w="11052" w:type="dxa"/>
          </w:tcPr>
          <w:p w14:paraId="0BB282FD" w14:textId="77777777" w:rsidR="002D0809" w:rsidRDefault="002D0809" w:rsidP="003437CE">
            <w:pPr>
              <w:shd w:val="clear" w:color="auto" w:fill="FFFFFF"/>
              <w:spacing w:after="150"/>
              <w:rPr>
                <w:rFonts w:eastAsia="Times New Roman" w:cstheme="minorHAnsi"/>
                <w:sz w:val="26"/>
                <w:szCs w:val="26"/>
                <w:lang w:eastAsia="en-GB"/>
              </w:rPr>
            </w:pPr>
          </w:p>
          <w:p w14:paraId="5107D3F8" w14:textId="703240F6" w:rsidR="003437CE" w:rsidRPr="003437CE" w:rsidRDefault="00382D86" w:rsidP="003437CE">
            <w:pPr>
              <w:shd w:val="clear" w:color="auto" w:fill="FFFFFF"/>
              <w:spacing w:after="150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>
              <w:rPr>
                <w:rFonts w:eastAsia="Times New Roman" w:cstheme="minorHAnsi"/>
                <w:sz w:val="26"/>
                <w:szCs w:val="26"/>
                <w:lang w:eastAsia="en-GB"/>
              </w:rPr>
              <w:t xml:space="preserve">    </w:t>
            </w:r>
            <w:r w:rsidR="003437CE" w:rsidRPr="003437CE">
              <w:rPr>
                <w:rFonts w:eastAsia="Times New Roman" w:cstheme="minorHAnsi"/>
                <w:sz w:val="26"/>
                <w:szCs w:val="26"/>
                <w:lang w:eastAsia="en-GB"/>
              </w:rPr>
              <w:t xml:space="preserve">Through the consistent, systematic and daily teaching of the Read Write Inc Phonics programme, our aim is for children to become </w:t>
            </w:r>
            <w:r w:rsidR="003437CE" w:rsidRPr="003437CE">
              <w:rPr>
                <w:rFonts w:eastAsia="Times New Roman" w:cstheme="minorHAnsi"/>
                <w:b/>
                <w:bCs/>
                <w:sz w:val="26"/>
                <w:szCs w:val="26"/>
                <w:lang w:eastAsia="en-GB"/>
              </w:rPr>
              <w:t>fluent, confident readers by the end of Key Stage One</w:t>
            </w:r>
            <w:r w:rsidRPr="0053281D">
              <w:rPr>
                <w:rFonts w:eastAsia="Times New Roman" w:cstheme="minorHAnsi"/>
                <w:b/>
                <w:bCs/>
                <w:sz w:val="26"/>
                <w:szCs w:val="26"/>
                <w:lang w:eastAsia="en-GB"/>
              </w:rPr>
              <w:t>.</w:t>
            </w:r>
            <w:r w:rsidRPr="003437CE">
              <w:rPr>
                <w:rFonts w:eastAsia="Times New Roman" w:cstheme="minorHAnsi"/>
                <w:sz w:val="26"/>
                <w:szCs w:val="26"/>
                <w:lang w:eastAsia="en-GB"/>
              </w:rPr>
              <w:t xml:space="preserve"> </w:t>
            </w:r>
          </w:p>
          <w:p w14:paraId="345BA0D2" w14:textId="2326F94F" w:rsidR="003437CE" w:rsidRPr="003437CE" w:rsidRDefault="003437CE" w:rsidP="003437CE">
            <w:pPr>
              <w:shd w:val="clear" w:color="auto" w:fill="FFFFFF"/>
              <w:spacing w:after="150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3437CE">
              <w:rPr>
                <w:rFonts w:eastAsia="Times New Roman" w:cstheme="minorHAnsi"/>
                <w:sz w:val="26"/>
                <w:szCs w:val="26"/>
                <w:lang w:eastAsia="en-GB"/>
              </w:rPr>
              <w:t>Through the Read Write Inc programme, children will be equipped with the skills to decode unfamiliar words using strategies that they have been taught in their daily lessons</w:t>
            </w:r>
            <w:r w:rsidR="00382D86" w:rsidRPr="003437CE">
              <w:rPr>
                <w:rFonts w:eastAsia="Times New Roman" w:cstheme="minorHAnsi"/>
                <w:sz w:val="26"/>
                <w:szCs w:val="26"/>
                <w:lang w:eastAsia="en-GB"/>
              </w:rPr>
              <w:t xml:space="preserve">. </w:t>
            </w:r>
            <w:r w:rsidR="00667454">
              <w:rPr>
                <w:rFonts w:eastAsia="Times New Roman" w:cstheme="minorHAnsi"/>
                <w:sz w:val="26"/>
                <w:szCs w:val="26"/>
                <w:lang w:eastAsia="en-GB"/>
              </w:rPr>
              <w:t>W</w:t>
            </w:r>
            <w:r w:rsidR="00667454">
              <w:rPr>
                <w:rFonts w:eastAsia="Times New Roman"/>
                <w:lang w:eastAsia="en-GB"/>
              </w:rPr>
              <w:t>ith a firm foundation in phonics, c</w:t>
            </w:r>
            <w:r w:rsidRPr="003437CE">
              <w:rPr>
                <w:rFonts w:eastAsia="Times New Roman" w:cstheme="minorHAnsi"/>
                <w:sz w:val="26"/>
                <w:szCs w:val="26"/>
                <w:lang w:eastAsia="en-GB"/>
              </w:rPr>
              <w:t xml:space="preserve">hildren can </w:t>
            </w:r>
            <w:r w:rsidR="002D0809">
              <w:rPr>
                <w:rFonts w:eastAsia="Times New Roman" w:cstheme="minorHAnsi"/>
                <w:sz w:val="26"/>
                <w:szCs w:val="26"/>
                <w:lang w:eastAsia="en-GB"/>
              </w:rPr>
              <w:t xml:space="preserve">then </w:t>
            </w:r>
            <w:r w:rsidRPr="003437CE">
              <w:rPr>
                <w:rFonts w:eastAsia="Times New Roman" w:cstheme="minorHAnsi"/>
                <w:sz w:val="26"/>
                <w:szCs w:val="26"/>
                <w:lang w:eastAsia="en-GB"/>
              </w:rPr>
              <w:t>focus on developing their fluency and comprehension as they move through the school</w:t>
            </w:r>
            <w:r w:rsidR="00667454">
              <w:rPr>
                <w:rFonts w:eastAsia="Times New Roman" w:cstheme="minorHAnsi"/>
                <w:sz w:val="26"/>
                <w:szCs w:val="26"/>
                <w:lang w:eastAsia="en-GB"/>
              </w:rPr>
              <w:t xml:space="preserve"> and beyond</w:t>
            </w:r>
            <w:r w:rsidR="00382D86">
              <w:rPr>
                <w:rFonts w:eastAsia="Times New Roman" w:cstheme="minorHAnsi"/>
                <w:sz w:val="26"/>
                <w:szCs w:val="26"/>
                <w:lang w:eastAsia="en-GB"/>
              </w:rPr>
              <w:t xml:space="preserve">. </w:t>
            </w:r>
            <w:r w:rsidR="005600C4" w:rsidRPr="002D0809">
              <w:rPr>
                <w:rFonts w:eastAsia="Times New Roman" w:cstheme="minorHAnsi"/>
                <w:sz w:val="26"/>
                <w:szCs w:val="26"/>
                <w:lang w:eastAsia="en-GB"/>
              </w:rPr>
              <w:t>T</w:t>
            </w:r>
            <w:r w:rsidRPr="003437CE">
              <w:rPr>
                <w:rFonts w:eastAsia="Times New Roman" w:cstheme="minorHAnsi"/>
                <w:sz w:val="26"/>
                <w:szCs w:val="26"/>
                <w:lang w:eastAsia="en-GB"/>
              </w:rPr>
              <w:t>his leads to a love of reading and children taking pleasure in exploring the rich literary world around them</w:t>
            </w:r>
            <w:r w:rsidR="00667454">
              <w:rPr>
                <w:rFonts w:eastAsia="Times New Roman" w:cstheme="minorHAnsi"/>
                <w:sz w:val="26"/>
                <w:szCs w:val="26"/>
                <w:lang w:eastAsia="en-GB"/>
              </w:rPr>
              <w:t>.</w:t>
            </w:r>
          </w:p>
          <w:p w14:paraId="0127C31D" w14:textId="77777777" w:rsidR="00C55E18" w:rsidRPr="00B13FF3" w:rsidRDefault="00C55E18" w:rsidP="003437CE">
            <w:pPr>
              <w:rPr>
                <w:i/>
                <w:iCs/>
                <w:sz w:val="26"/>
                <w:szCs w:val="26"/>
              </w:rPr>
            </w:pPr>
          </w:p>
        </w:tc>
      </w:tr>
    </w:tbl>
    <w:p w14:paraId="25756CD3" w14:textId="72347835" w:rsidR="00602DD9" w:rsidRPr="00B13FF3" w:rsidRDefault="00AA0F0A" w:rsidP="00AA0F0A">
      <w:pPr>
        <w:rPr>
          <w:b/>
          <w:bCs/>
          <w:i/>
          <w:iCs/>
          <w:sz w:val="28"/>
          <w:szCs w:val="28"/>
        </w:rPr>
      </w:pPr>
      <w:r w:rsidRPr="00B13FF3">
        <w:rPr>
          <w:b/>
          <w:bCs/>
          <w:i/>
          <w:iCs/>
          <w:sz w:val="28"/>
          <w:szCs w:val="28"/>
        </w:rPr>
        <w:t xml:space="preserve"> </w:t>
      </w:r>
      <w:r w:rsidR="00602DD9" w:rsidRPr="00B13FF3">
        <w:rPr>
          <w:b/>
          <w:bCs/>
          <w:i/>
          <w:iCs/>
          <w:sz w:val="28"/>
          <w:szCs w:val="28"/>
        </w:rPr>
        <w:t xml:space="preserve">   </w:t>
      </w:r>
    </w:p>
    <w:p w14:paraId="25E4CF9E" w14:textId="77777777" w:rsidR="00602DD9" w:rsidRPr="00B13FF3" w:rsidRDefault="00602DD9" w:rsidP="00AA0F0A">
      <w:pPr>
        <w:rPr>
          <w:b/>
          <w:bCs/>
          <w:i/>
          <w:iCs/>
          <w:sz w:val="28"/>
          <w:szCs w:val="28"/>
        </w:rPr>
      </w:pPr>
      <w:r w:rsidRPr="00B13FF3">
        <w:rPr>
          <w:b/>
          <w:bCs/>
          <w:i/>
          <w:iCs/>
          <w:sz w:val="28"/>
          <w:szCs w:val="28"/>
        </w:rPr>
        <w:t xml:space="preserve">       </w:t>
      </w:r>
    </w:p>
    <w:p w14:paraId="7FFB9D8E" w14:textId="77777777" w:rsidR="00602DD9" w:rsidRPr="00B13FF3" w:rsidRDefault="00602DD9" w:rsidP="00AA0F0A">
      <w:pPr>
        <w:rPr>
          <w:b/>
          <w:bCs/>
          <w:i/>
          <w:iCs/>
          <w:sz w:val="28"/>
          <w:szCs w:val="28"/>
        </w:rPr>
      </w:pPr>
    </w:p>
    <w:p w14:paraId="3C16C3BD" w14:textId="77777777" w:rsidR="00602DD9" w:rsidRPr="00B13FF3" w:rsidRDefault="00602DD9" w:rsidP="00AA0F0A">
      <w:pPr>
        <w:rPr>
          <w:b/>
          <w:bCs/>
          <w:i/>
          <w:iCs/>
          <w:sz w:val="28"/>
          <w:szCs w:val="28"/>
        </w:rPr>
      </w:pPr>
    </w:p>
    <w:p w14:paraId="5112F5F3" w14:textId="77777777" w:rsidR="008C5DCF" w:rsidRPr="00B13FF3" w:rsidRDefault="008C5DCF" w:rsidP="008C5DCF">
      <w:pPr>
        <w:pStyle w:val="NormalWeb"/>
        <w:shd w:val="clear" w:color="auto" w:fill="FFFFFF"/>
        <w:ind w:left="360"/>
        <w:rPr>
          <w:rFonts w:ascii="Calibri" w:hAnsi="Calibri" w:cs="Calibri"/>
          <w:i/>
          <w:iCs/>
          <w:sz w:val="26"/>
          <w:szCs w:val="26"/>
        </w:rPr>
      </w:pPr>
    </w:p>
    <w:p w14:paraId="5823BE56" w14:textId="77777777" w:rsidR="00645A42" w:rsidRPr="00B13FF3" w:rsidRDefault="00645A42" w:rsidP="00AA0F0A">
      <w:pPr>
        <w:pStyle w:val="NormalWeb"/>
        <w:shd w:val="clear" w:color="auto" w:fill="FFFFFF"/>
        <w:rPr>
          <w:rFonts w:ascii="Calibri" w:hAnsi="Calibri" w:cs="Calibri"/>
          <w:i/>
          <w:iCs/>
          <w:sz w:val="26"/>
          <w:szCs w:val="26"/>
        </w:rPr>
      </w:pPr>
    </w:p>
    <w:p w14:paraId="0C0A4699" w14:textId="41BF04B0" w:rsidR="00AA0F0A" w:rsidRPr="00B13FF3" w:rsidRDefault="00AA0F0A" w:rsidP="00AA0F0A">
      <w:pPr>
        <w:pStyle w:val="NormalWeb"/>
        <w:shd w:val="clear" w:color="auto" w:fill="FFFFFF"/>
        <w:rPr>
          <w:i/>
          <w:iCs/>
          <w:sz w:val="26"/>
          <w:szCs w:val="26"/>
        </w:rPr>
      </w:pPr>
      <w:r w:rsidRPr="00B13FF3">
        <w:rPr>
          <w:rFonts w:ascii="Calibri" w:hAnsi="Calibri" w:cs="Calibri"/>
          <w:i/>
          <w:iCs/>
          <w:sz w:val="26"/>
          <w:szCs w:val="26"/>
        </w:rPr>
        <w:t xml:space="preserve"> </w:t>
      </w:r>
    </w:p>
    <w:p w14:paraId="11C8D4E7" w14:textId="01430087" w:rsidR="00AA0F0A" w:rsidRPr="00B13FF3" w:rsidRDefault="00AA0F0A" w:rsidP="00AA0F0A">
      <w:pPr>
        <w:rPr>
          <w:i/>
          <w:iCs/>
          <w:sz w:val="28"/>
          <w:szCs w:val="28"/>
        </w:rPr>
      </w:pPr>
    </w:p>
    <w:p w14:paraId="0EAA2B6E" w14:textId="77777777" w:rsidR="00C55E18" w:rsidRPr="00B13FF3" w:rsidRDefault="00C55E18" w:rsidP="00C55E18">
      <w:pPr>
        <w:jc w:val="center"/>
        <w:rPr>
          <w:b/>
          <w:bCs/>
          <w:i/>
          <w:iCs/>
          <w:sz w:val="32"/>
          <w:szCs w:val="32"/>
        </w:rPr>
      </w:pPr>
    </w:p>
    <w:p w14:paraId="7B796F97" w14:textId="77777777" w:rsidR="009675F2" w:rsidRPr="00B13FF3" w:rsidRDefault="009675F2" w:rsidP="00C55E18">
      <w:pPr>
        <w:jc w:val="center"/>
        <w:rPr>
          <w:b/>
          <w:bCs/>
          <w:i/>
          <w:iCs/>
          <w:sz w:val="32"/>
          <w:szCs w:val="32"/>
        </w:rPr>
      </w:pPr>
    </w:p>
    <w:p w14:paraId="086C2BCE" w14:textId="38D94205" w:rsidR="002A6F12" w:rsidRPr="00B13FF3" w:rsidRDefault="002A6F12" w:rsidP="00C55E18">
      <w:pPr>
        <w:jc w:val="center"/>
        <w:rPr>
          <w:b/>
          <w:bCs/>
          <w:i/>
          <w:iCs/>
          <w:sz w:val="32"/>
          <w:szCs w:val="32"/>
        </w:rPr>
      </w:pPr>
    </w:p>
    <w:p w14:paraId="1E5EEA6F" w14:textId="3A546D3B" w:rsidR="0080380A" w:rsidRPr="00B13FF3" w:rsidRDefault="0080380A" w:rsidP="00C55E18">
      <w:pPr>
        <w:jc w:val="center"/>
        <w:rPr>
          <w:b/>
          <w:bCs/>
          <w:i/>
          <w:iCs/>
          <w:sz w:val="32"/>
          <w:szCs w:val="32"/>
        </w:rPr>
      </w:pPr>
    </w:p>
    <w:p w14:paraId="5AD8B0CF" w14:textId="4603CC91" w:rsidR="00BD6EC0" w:rsidRPr="00B13FF3" w:rsidRDefault="00BD6EC0" w:rsidP="00C55E18">
      <w:pPr>
        <w:jc w:val="center"/>
        <w:rPr>
          <w:b/>
          <w:bCs/>
          <w:i/>
          <w:iCs/>
          <w:sz w:val="32"/>
          <w:szCs w:val="32"/>
        </w:rPr>
      </w:pPr>
    </w:p>
    <w:p w14:paraId="1ACBA893" w14:textId="77777777" w:rsidR="00BD6EC0" w:rsidRPr="00B13FF3" w:rsidRDefault="00BD6EC0" w:rsidP="00C55E18">
      <w:pPr>
        <w:jc w:val="center"/>
        <w:rPr>
          <w:b/>
          <w:bCs/>
          <w:i/>
          <w:iCs/>
          <w:sz w:val="32"/>
          <w:szCs w:val="32"/>
        </w:rPr>
      </w:pPr>
    </w:p>
    <w:p w14:paraId="45029F76" w14:textId="10AC5886" w:rsidR="00BD6EC0" w:rsidRPr="00B13FF3" w:rsidRDefault="00BD6EC0" w:rsidP="00C55E18">
      <w:pPr>
        <w:jc w:val="center"/>
        <w:rPr>
          <w:b/>
          <w:bCs/>
          <w:i/>
          <w:iCs/>
          <w:sz w:val="32"/>
          <w:szCs w:val="32"/>
        </w:rPr>
      </w:pPr>
    </w:p>
    <w:p w14:paraId="3ECCBA50" w14:textId="77777777" w:rsidR="00BD6EC0" w:rsidRPr="00B13FF3" w:rsidRDefault="00BD6EC0" w:rsidP="00C55E18">
      <w:pPr>
        <w:jc w:val="center"/>
        <w:rPr>
          <w:b/>
          <w:bCs/>
          <w:i/>
          <w:iCs/>
          <w:sz w:val="32"/>
          <w:szCs w:val="32"/>
        </w:rPr>
      </w:pPr>
    </w:p>
    <w:p w14:paraId="7DA379FA" w14:textId="038B5F24" w:rsidR="006D6F00" w:rsidRPr="00B13FF3" w:rsidRDefault="006D6F00" w:rsidP="00C55E18">
      <w:pPr>
        <w:jc w:val="center"/>
        <w:rPr>
          <w:b/>
          <w:bCs/>
          <w:i/>
          <w:iCs/>
          <w:sz w:val="32"/>
          <w:szCs w:val="32"/>
        </w:rPr>
      </w:pPr>
    </w:p>
    <w:p w14:paraId="2D0C71AA" w14:textId="77777777" w:rsidR="00521BC8" w:rsidRPr="00B13FF3" w:rsidRDefault="00521BC8" w:rsidP="00C55E18">
      <w:pPr>
        <w:jc w:val="center"/>
        <w:rPr>
          <w:b/>
          <w:bCs/>
          <w:i/>
          <w:iCs/>
          <w:sz w:val="32"/>
          <w:szCs w:val="32"/>
        </w:rPr>
      </w:pPr>
    </w:p>
    <w:p w14:paraId="03CA93D2" w14:textId="77777777" w:rsidR="00521BC8" w:rsidRPr="00B13FF3" w:rsidRDefault="00521BC8" w:rsidP="00C55E18">
      <w:pPr>
        <w:jc w:val="center"/>
        <w:rPr>
          <w:b/>
          <w:bCs/>
          <w:i/>
          <w:iCs/>
          <w:sz w:val="32"/>
          <w:szCs w:val="32"/>
        </w:rPr>
      </w:pPr>
    </w:p>
    <w:p w14:paraId="5D2BA0FB" w14:textId="6DCB94C6" w:rsidR="009A2F0B" w:rsidRPr="00B13FF3" w:rsidRDefault="009A2F0B" w:rsidP="00C55E18">
      <w:pPr>
        <w:jc w:val="center"/>
        <w:rPr>
          <w:b/>
          <w:bCs/>
          <w:i/>
          <w:iCs/>
          <w:sz w:val="32"/>
          <w:szCs w:val="32"/>
        </w:rPr>
      </w:pPr>
    </w:p>
    <w:p w14:paraId="361756BB" w14:textId="37F2DE17" w:rsidR="009A2F0B" w:rsidRPr="00B13FF3" w:rsidRDefault="009A2F0B" w:rsidP="002D5E5E">
      <w:pPr>
        <w:rPr>
          <w:b/>
          <w:bCs/>
          <w:i/>
          <w:iCs/>
          <w:sz w:val="32"/>
          <w:szCs w:val="32"/>
        </w:rPr>
      </w:pPr>
    </w:p>
    <w:p w14:paraId="4AF51852" w14:textId="37B2EA77" w:rsidR="00521BC8" w:rsidRPr="00B13FF3" w:rsidRDefault="00521BC8" w:rsidP="00C55E18">
      <w:pPr>
        <w:jc w:val="center"/>
        <w:rPr>
          <w:b/>
          <w:bCs/>
          <w:i/>
          <w:iCs/>
          <w:sz w:val="32"/>
          <w:szCs w:val="32"/>
        </w:rPr>
      </w:pPr>
    </w:p>
    <w:p w14:paraId="65D9A78D" w14:textId="77777777" w:rsidR="00521BC8" w:rsidRPr="00B13FF3" w:rsidRDefault="00521BC8" w:rsidP="00C55E18">
      <w:pPr>
        <w:jc w:val="center"/>
        <w:rPr>
          <w:b/>
          <w:bCs/>
          <w:i/>
          <w:iCs/>
          <w:sz w:val="32"/>
          <w:szCs w:val="32"/>
        </w:rPr>
      </w:pPr>
    </w:p>
    <w:p w14:paraId="7C362EBB" w14:textId="2813C817" w:rsidR="00403750" w:rsidRPr="00B13FF3" w:rsidRDefault="00403750" w:rsidP="00C55E18">
      <w:pPr>
        <w:jc w:val="center"/>
        <w:rPr>
          <w:b/>
          <w:bCs/>
          <w:i/>
          <w:iCs/>
          <w:sz w:val="32"/>
          <w:szCs w:val="32"/>
        </w:rPr>
      </w:pPr>
    </w:p>
    <w:p w14:paraId="6AE3BEE9" w14:textId="58328BA4" w:rsidR="004154B1" w:rsidRPr="00B13FF3" w:rsidRDefault="004154B1" w:rsidP="001F50EE">
      <w:pPr>
        <w:rPr>
          <w:i/>
          <w:iCs/>
        </w:rPr>
      </w:pPr>
    </w:p>
    <w:sectPr w:rsidR="004154B1" w:rsidRPr="00B13FF3" w:rsidSect="000A4C6C">
      <w:pgSz w:w="11900" w:h="16840"/>
      <w:pgMar w:top="567" w:right="454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C7121"/>
    <w:multiLevelType w:val="hybridMultilevel"/>
    <w:tmpl w:val="5BC6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6623F"/>
    <w:multiLevelType w:val="hybridMultilevel"/>
    <w:tmpl w:val="AB963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B1"/>
    <w:rsid w:val="0002760F"/>
    <w:rsid w:val="0003772C"/>
    <w:rsid w:val="00046666"/>
    <w:rsid w:val="00060AEB"/>
    <w:rsid w:val="000643B1"/>
    <w:rsid w:val="00067A7C"/>
    <w:rsid w:val="000774EB"/>
    <w:rsid w:val="000A4C6C"/>
    <w:rsid w:val="000F760D"/>
    <w:rsid w:val="00174C60"/>
    <w:rsid w:val="001F2A54"/>
    <w:rsid w:val="001F4335"/>
    <w:rsid w:val="001F50EE"/>
    <w:rsid w:val="0023307F"/>
    <w:rsid w:val="002728C2"/>
    <w:rsid w:val="00282E22"/>
    <w:rsid w:val="002A04A0"/>
    <w:rsid w:val="002A6F12"/>
    <w:rsid w:val="002C4AAC"/>
    <w:rsid w:val="002D0809"/>
    <w:rsid w:val="002D5E5E"/>
    <w:rsid w:val="00316875"/>
    <w:rsid w:val="003437CE"/>
    <w:rsid w:val="00363336"/>
    <w:rsid w:val="00381671"/>
    <w:rsid w:val="00382D86"/>
    <w:rsid w:val="00403750"/>
    <w:rsid w:val="004154B1"/>
    <w:rsid w:val="004249EB"/>
    <w:rsid w:val="004966A7"/>
    <w:rsid w:val="004D12C1"/>
    <w:rsid w:val="00521BC8"/>
    <w:rsid w:val="0053281D"/>
    <w:rsid w:val="005600C4"/>
    <w:rsid w:val="00572578"/>
    <w:rsid w:val="005938B3"/>
    <w:rsid w:val="005A3623"/>
    <w:rsid w:val="005B4108"/>
    <w:rsid w:val="005E3388"/>
    <w:rsid w:val="00602DD9"/>
    <w:rsid w:val="00613CFD"/>
    <w:rsid w:val="00616EB6"/>
    <w:rsid w:val="00622AE3"/>
    <w:rsid w:val="00623EA4"/>
    <w:rsid w:val="0063446F"/>
    <w:rsid w:val="00640141"/>
    <w:rsid w:val="00645A42"/>
    <w:rsid w:val="00666DA6"/>
    <w:rsid w:val="00667454"/>
    <w:rsid w:val="006A5AA0"/>
    <w:rsid w:val="006C417E"/>
    <w:rsid w:val="006D40C5"/>
    <w:rsid w:val="006D6F00"/>
    <w:rsid w:val="006F1BAC"/>
    <w:rsid w:val="006F1DB4"/>
    <w:rsid w:val="00713622"/>
    <w:rsid w:val="00740339"/>
    <w:rsid w:val="00742989"/>
    <w:rsid w:val="007753C8"/>
    <w:rsid w:val="007B1846"/>
    <w:rsid w:val="0080380A"/>
    <w:rsid w:val="00860BB8"/>
    <w:rsid w:val="008A101A"/>
    <w:rsid w:val="008B2463"/>
    <w:rsid w:val="008C5DCF"/>
    <w:rsid w:val="008C65C5"/>
    <w:rsid w:val="008D2C57"/>
    <w:rsid w:val="0094262D"/>
    <w:rsid w:val="009675F2"/>
    <w:rsid w:val="00985D00"/>
    <w:rsid w:val="0098678B"/>
    <w:rsid w:val="009A2F0B"/>
    <w:rsid w:val="009B7349"/>
    <w:rsid w:val="009C3160"/>
    <w:rsid w:val="009C5D4D"/>
    <w:rsid w:val="009F4A9F"/>
    <w:rsid w:val="00A2527B"/>
    <w:rsid w:val="00A31426"/>
    <w:rsid w:val="00A41A40"/>
    <w:rsid w:val="00A72B86"/>
    <w:rsid w:val="00AA0F0A"/>
    <w:rsid w:val="00AC3424"/>
    <w:rsid w:val="00B00841"/>
    <w:rsid w:val="00B05D6F"/>
    <w:rsid w:val="00B1061A"/>
    <w:rsid w:val="00B11E7E"/>
    <w:rsid w:val="00B13FF3"/>
    <w:rsid w:val="00B2453F"/>
    <w:rsid w:val="00B2647C"/>
    <w:rsid w:val="00B54C27"/>
    <w:rsid w:val="00B57393"/>
    <w:rsid w:val="00BD6EC0"/>
    <w:rsid w:val="00BF1E56"/>
    <w:rsid w:val="00C55E18"/>
    <w:rsid w:val="00C60B31"/>
    <w:rsid w:val="00CB57D4"/>
    <w:rsid w:val="00CC4BE5"/>
    <w:rsid w:val="00CE4726"/>
    <w:rsid w:val="00D0142F"/>
    <w:rsid w:val="00D21E4A"/>
    <w:rsid w:val="00D43218"/>
    <w:rsid w:val="00DB3E47"/>
    <w:rsid w:val="00DF11A9"/>
    <w:rsid w:val="00E32496"/>
    <w:rsid w:val="00E61542"/>
    <w:rsid w:val="00EA4E3A"/>
    <w:rsid w:val="00EB2F15"/>
    <w:rsid w:val="00ED1052"/>
    <w:rsid w:val="00EF3643"/>
    <w:rsid w:val="00F003AA"/>
    <w:rsid w:val="00F020FA"/>
    <w:rsid w:val="00F06D86"/>
    <w:rsid w:val="00F67BBF"/>
    <w:rsid w:val="00F92A91"/>
    <w:rsid w:val="00FD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139B7"/>
  <w15:chartTrackingRefBased/>
  <w15:docId w15:val="{FB86801B-A4E4-C148-9442-800B6B42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0F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ontentpasted0">
    <w:name w:val="contentpasted0"/>
    <w:basedOn w:val="DefaultParagraphFont"/>
    <w:rsid w:val="00D01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Vickery (Wynstream)</cp:lastModifiedBy>
  <cp:revision>6</cp:revision>
  <cp:lastPrinted>2021-05-13T12:15:00Z</cp:lastPrinted>
  <dcterms:created xsi:type="dcterms:W3CDTF">2022-10-31T18:45:00Z</dcterms:created>
  <dcterms:modified xsi:type="dcterms:W3CDTF">2022-10-31T20:27:00Z</dcterms:modified>
</cp:coreProperties>
</file>