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5Dark-Accent4"/>
        <w:tblW w:w="10614" w:type="dxa"/>
        <w:tblInd w:w="-714" w:type="dxa"/>
        <w:tblLook w:val="04A0" w:firstRow="1" w:lastRow="0" w:firstColumn="1" w:lastColumn="0" w:noHBand="0" w:noVBand="1"/>
      </w:tblPr>
      <w:tblGrid>
        <w:gridCol w:w="1359"/>
        <w:gridCol w:w="2894"/>
        <w:gridCol w:w="3130"/>
        <w:gridCol w:w="3231"/>
      </w:tblGrid>
      <w:tr w:rsidR="006060F7" w:rsidRPr="00B233EF" w:rsidTr="00606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Year Group</w:t>
            </w:r>
          </w:p>
        </w:tc>
        <w:tc>
          <w:tcPr>
            <w:tcW w:w="2894" w:type="dxa"/>
          </w:tcPr>
          <w:p w:rsidR="00B233EF" w:rsidRPr="00B233EF" w:rsidRDefault="00B233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Autumn Term</w:t>
            </w:r>
          </w:p>
        </w:tc>
        <w:tc>
          <w:tcPr>
            <w:tcW w:w="3130" w:type="dxa"/>
          </w:tcPr>
          <w:p w:rsidR="00B233EF" w:rsidRPr="00B233EF" w:rsidRDefault="00B233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Spring Term</w:t>
            </w:r>
          </w:p>
        </w:tc>
        <w:tc>
          <w:tcPr>
            <w:tcW w:w="3231" w:type="dxa"/>
          </w:tcPr>
          <w:p w:rsidR="00B233EF" w:rsidRPr="00B233EF" w:rsidRDefault="00B233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Summer Term</w:t>
            </w:r>
          </w:p>
        </w:tc>
      </w:tr>
      <w:tr w:rsidR="006060F7" w:rsidRPr="00B233EF" w:rsidTr="00606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Year 1</w:t>
            </w:r>
          </w:p>
        </w:tc>
        <w:tc>
          <w:tcPr>
            <w:tcW w:w="2894" w:type="dxa"/>
          </w:tcPr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>Mechanisms</w:t>
            </w:r>
          </w:p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 w:rsidRPr="00B233EF">
              <w:rPr>
                <w:rFonts w:ascii="SassoonPrimary" w:hAnsi="SassoonPrimary"/>
                <w:i/>
                <w:sz w:val="40"/>
              </w:rPr>
              <w:t>Sliders &amp; leavers</w:t>
            </w:r>
          </w:p>
        </w:tc>
        <w:tc>
          <w:tcPr>
            <w:tcW w:w="3130" w:type="dxa"/>
          </w:tcPr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>Structures</w:t>
            </w:r>
          </w:p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 w:rsidRPr="00B233EF">
              <w:rPr>
                <w:rFonts w:ascii="SassoonPrimary" w:hAnsi="SassoonPrimary"/>
                <w:i/>
                <w:sz w:val="40"/>
              </w:rPr>
              <w:t>Free standing structures</w:t>
            </w:r>
          </w:p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</w:p>
        </w:tc>
        <w:tc>
          <w:tcPr>
            <w:tcW w:w="3231" w:type="dxa"/>
          </w:tcPr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>Food</w:t>
            </w:r>
          </w:p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  <w:r>
              <w:rPr>
                <w:rFonts w:ascii="SassoonPrimary" w:hAnsi="SassoonPrimary"/>
                <w:sz w:val="40"/>
              </w:rPr>
              <w:t>Preparing fruit</w:t>
            </w:r>
            <w:r w:rsidR="00DC7F4A">
              <w:rPr>
                <w:rFonts w:ascii="SassoonPrimary" w:hAnsi="SassoonPrimary"/>
                <w:sz w:val="40"/>
              </w:rPr>
              <w:t xml:space="preserve"> &amp; vegetables</w:t>
            </w:r>
            <w:r w:rsidRPr="00B233EF">
              <w:rPr>
                <w:rFonts w:ascii="SassoonPrimary" w:hAnsi="SassoonPrimary"/>
                <w:sz w:val="40"/>
              </w:rPr>
              <w:t xml:space="preserve"> (including cooking </w:t>
            </w:r>
            <w:r>
              <w:rPr>
                <w:rFonts w:ascii="SassoonPrimary" w:hAnsi="SassoonPrimary"/>
                <w:sz w:val="40"/>
              </w:rPr>
              <w:t>&amp; nutrition requirements for KS1)</w:t>
            </w:r>
          </w:p>
        </w:tc>
      </w:tr>
      <w:tr w:rsidR="006060F7" w:rsidRPr="00B233EF" w:rsidTr="006060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Year 2</w:t>
            </w:r>
          </w:p>
        </w:tc>
        <w:tc>
          <w:tcPr>
            <w:tcW w:w="2894" w:type="dxa"/>
          </w:tcPr>
          <w:p w:rsidR="00D41C61" w:rsidRDefault="00D41C61" w:rsidP="00D4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 xml:space="preserve">Textiles </w:t>
            </w:r>
          </w:p>
          <w:p w:rsidR="00B233EF" w:rsidRPr="00B233EF" w:rsidRDefault="00D41C61" w:rsidP="00D4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 w:rsidRPr="00B233EF">
              <w:rPr>
                <w:rFonts w:ascii="SassoonPrimary" w:hAnsi="SassoonPrimary"/>
                <w:i/>
                <w:sz w:val="40"/>
              </w:rPr>
              <w:t>Templates &amp; joining techniques</w:t>
            </w:r>
          </w:p>
        </w:tc>
        <w:tc>
          <w:tcPr>
            <w:tcW w:w="3130" w:type="dxa"/>
          </w:tcPr>
          <w:p w:rsidR="00B233EF" w:rsidRPr="00B233EF" w:rsidRDefault="00B233EF" w:rsidP="00B23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>Food</w:t>
            </w:r>
          </w:p>
          <w:p w:rsidR="00B233EF" w:rsidRPr="00B233EF" w:rsidRDefault="00B233EF" w:rsidP="00B23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  <w:r>
              <w:rPr>
                <w:rFonts w:ascii="SassoonPrimary" w:hAnsi="SassoonPrimary"/>
                <w:sz w:val="40"/>
              </w:rPr>
              <w:t xml:space="preserve">Preparing </w:t>
            </w:r>
            <w:r w:rsidR="00DC7F4A">
              <w:rPr>
                <w:rFonts w:ascii="SassoonPrimary" w:hAnsi="SassoonPrimary"/>
                <w:sz w:val="40"/>
              </w:rPr>
              <w:t xml:space="preserve">fruit &amp; </w:t>
            </w:r>
            <w:r w:rsidRPr="00B233EF">
              <w:rPr>
                <w:rFonts w:ascii="SassoonPrimary" w:hAnsi="SassoonPrimary"/>
                <w:sz w:val="40"/>
              </w:rPr>
              <w:t xml:space="preserve">vegetables (including cooking </w:t>
            </w:r>
            <w:r>
              <w:rPr>
                <w:rFonts w:ascii="SassoonPrimary" w:hAnsi="SassoonPrimary"/>
                <w:sz w:val="40"/>
              </w:rPr>
              <w:t>&amp; nutrition requirements for KS1)</w:t>
            </w:r>
          </w:p>
        </w:tc>
        <w:tc>
          <w:tcPr>
            <w:tcW w:w="3231" w:type="dxa"/>
          </w:tcPr>
          <w:p w:rsidR="00D41C61" w:rsidRDefault="00B233EF" w:rsidP="00D4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i/>
                <w:sz w:val="40"/>
              </w:rPr>
              <w:t xml:space="preserve"> </w:t>
            </w:r>
            <w:r w:rsidR="00D41C61" w:rsidRPr="00B233EF">
              <w:rPr>
                <w:rFonts w:ascii="SassoonPrimary" w:hAnsi="SassoonPrimary"/>
                <w:b/>
                <w:sz w:val="40"/>
              </w:rPr>
              <w:t>Mechanisms</w:t>
            </w:r>
            <w:r w:rsidR="00D41C61">
              <w:rPr>
                <w:rFonts w:ascii="SassoonPrimary" w:hAnsi="SassoonPrimary"/>
                <w:b/>
                <w:sz w:val="40"/>
              </w:rPr>
              <w:t xml:space="preserve"> </w:t>
            </w:r>
          </w:p>
          <w:p w:rsidR="00B233EF" w:rsidRPr="00B233EF" w:rsidRDefault="00D41C61" w:rsidP="00D4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>Whe</w:t>
            </w:r>
            <w:bookmarkStart w:id="0" w:name="_GoBack"/>
            <w:bookmarkEnd w:id="0"/>
            <w:r>
              <w:rPr>
                <w:rFonts w:ascii="SassoonPrimary" w:hAnsi="SassoonPrimary"/>
                <w:i/>
                <w:sz w:val="40"/>
              </w:rPr>
              <w:t>els &amp; axels</w:t>
            </w:r>
          </w:p>
        </w:tc>
      </w:tr>
      <w:tr w:rsidR="006060F7" w:rsidRPr="00B233EF" w:rsidTr="00606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Year 3</w:t>
            </w:r>
          </w:p>
        </w:tc>
        <w:tc>
          <w:tcPr>
            <w:tcW w:w="2894" w:type="dxa"/>
          </w:tcPr>
          <w:p w:rsid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>Structures</w:t>
            </w:r>
          </w:p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 xml:space="preserve">Shell structures (including computer- aided design) </w:t>
            </w:r>
          </w:p>
          <w:p w:rsidR="00B233EF" w:rsidRP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</w:p>
        </w:tc>
        <w:tc>
          <w:tcPr>
            <w:tcW w:w="3130" w:type="dxa"/>
          </w:tcPr>
          <w:p w:rsid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B233EF">
              <w:rPr>
                <w:rFonts w:ascii="SassoonPrimary" w:hAnsi="SassoonPrimary"/>
                <w:b/>
                <w:sz w:val="40"/>
              </w:rPr>
              <w:t>Food</w:t>
            </w:r>
          </w:p>
          <w:p w:rsidR="00ED66A0" w:rsidRDefault="00B233EF" w:rsidP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sz w:val="40"/>
              </w:rPr>
              <w:t>Healthy and varied diet</w:t>
            </w:r>
            <w:r w:rsidR="00ED66A0">
              <w:rPr>
                <w:rFonts w:ascii="SassoonPrimary" w:hAnsi="SassoonPrimary"/>
                <w:sz w:val="40"/>
              </w:rPr>
              <w:t xml:space="preserve"> (</w:t>
            </w:r>
            <w:r w:rsidR="00ED66A0" w:rsidRPr="00B233EF">
              <w:rPr>
                <w:rFonts w:ascii="SassoonPrimary" w:hAnsi="SassoonPrimary"/>
                <w:sz w:val="40"/>
              </w:rPr>
              <w:t xml:space="preserve">including cooking </w:t>
            </w:r>
            <w:r w:rsidR="00ED66A0">
              <w:rPr>
                <w:rFonts w:ascii="SassoonPrimary" w:hAnsi="SassoonPrimary"/>
                <w:sz w:val="40"/>
              </w:rPr>
              <w:t>&amp; nutrition requirements for KS2)</w:t>
            </w:r>
          </w:p>
          <w:p w:rsidR="00B233EF" w:rsidRDefault="00B23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</w:p>
          <w:p w:rsidR="00066537" w:rsidRPr="00B233EF" w:rsidRDefault="000665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</w:p>
        </w:tc>
        <w:tc>
          <w:tcPr>
            <w:tcW w:w="3231" w:type="dxa"/>
          </w:tcPr>
          <w:p w:rsidR="00ED66A0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Textiles</w:t>
            </w:r>
          </w:p>
          <w:p w:rsidR="00ED66A0" w:rsidRPr="00ED66A0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>2D shape to 3D product</w:t>
            </w:r>
          </w:p>
        </w:tc>
      </w:tr>
      <w:tr w:rsidR="006060F7" w:rsidRPr="00B233EF" w:rsidTr="006060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lastRenderedPageBreak/>
              <w:t>Year 4</w:t>
            </w:r>
          </w:p>
        </w:tc>
        <w:tc>
          <w:tcPr>
            <w:tcW w:w="2894" w:type="dxa"/>
          </w:tcPr>
          <w:p w:rsidR="00B233EF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ED66A0">
              <w:rPr>
                <w:rFonts w:ascii="SassoonPrimary" w:hAnsi="SassoonPrimary"/>
                <w:b/>
                <w:sz w:val="40"/>
              </w:rPr>
              <w:t>Mechanical systems</w:t>
            </w:r>
          </w:p>
          <w:p w:rsidR="00ED66A0" w:rsidRPr="00ED66A0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>Leavers &amp; linkages</w:t>
            </w:r>
          </w:p>
        </w:tc>
        <w:tc>
          <w:tcPr>
            <w:tcW w:w="3130" w:type="dxa"/>
          </w:tcPr>
          <w:p w:rsidR="00B233EF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ED66A0">
              <w:rPr>
                <w:rFonts w:ascii="SassoonPrimary" w:hAnsi="SassoonPrimary"/>
                <w:b/>
                <w:sz w:val="40"/>
              </w:rPr>
              <w:t>Electrical systems</w:t>
            </w:r>
          </w:p>
          <w:p w:rsidR="00ED66A0" w:rsidRPr="00ED66A0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 xml:space="preserve">Simple circuits &amp; switches (including programming and control) </w:t>
            </w:r>
          </w:p>
        </w:tc>
        <w:tc>
          <w:tcPr>
            <w:tcW w:w="3231" w:type="dxa"/>
          </w:tcPr>
          <w:p w:rsidR="00066537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Food</w:t>
            </w:r>
          </w:p>
          <w:p w:rsidR="00ED66A0" w:rsidRPr="00066537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sz w:val="40"/>
              </w:rPr>
              <w:t>Healthy &amp; varied diet (</w:t>
            </w:r>
            <w:r w:rsidRPr="00B233EF">
              <w:rPr>
                <w:rFonts w:ascii="SassoonPrimary" w:hAnsi="SassoonPrimary"/>
                <w:sz w:val="40"/>
              </w:rPr>
              <w:t xml:space="preserve">including cooking </w:t>
            </w:r>
            <w:r>
              <w:rPr>
                <w:rFonts w:ascii="SassoonPrimary" w:hAnsi="SassoonPrimary"/>
                <w:sz w:val="40"/>
              </w:rPr>
              <w:t>&amp; nutrition requirements for KS2)</w:t>
            </w:r>
          </w:p>
        </w:tc>
      </w:tr>
      <w:tr w:rsidR="006060F7" w:rsidRPr="00B233EF" w:rsidTr="00606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Year 5</w:t>
            </w:r>
          </w:p>
        </w:tc>
        <w:tc>
          <w:tcPr>
            <w:tcW w:w="2894" w:type="dxa"/>
          </w:tcPr>
          <w:p w:rsidR="00B233EF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 w:rsidRPr="00ED66A0">
              <w:rPr>
                <w:rFonts w:ascii="SassoonPrimary" w:hAnsi="SassoonPrimary"/>
                <w:b/>
                <w:sz w:val="40"/>
              </w:rPr>
              <w:t xml:space="preserve">Structures </w:t>
            </w:r>
          </w:p>
          <w:p w:rsidR="00ED66A0" w:rsidRPr="00ED66A0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sz w:val="40"/>
              </w:rPr>
            </w:pPr>
            <w:r>
              <w:rPr>
                <w:rFonts w:ascii="SassoonPrimary" w:hAnsi="SassoonPrimary"/>
                <w:sz w:val="40"/>
              </w:rPr>
              <w:t>Frame structures</w:t>
            </w:r>
          </w:p>
        </w:tc>
        <w:tc>
          <w:tcPr>
            <w:tcW w:w="3130" w:type="dxa"/>
          </w:tcPr>
          <w:p w:rsidR="00B233EF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Food</w:t>
            </w:r>
          </w:p>
          <w:p w:rsidR="00ED66A0" w:rsidRPr="00ED66A0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 xml:space="preserve">Celebrating culture and seasonality </w:t>
            </w:r>
            <w:r>
              <w:rPr>
                <w:rFonts w:ascii="SassoonPrimary" w:hAnsi="SassoonPrimary"/>
                <w:sz w:val="40"/>
              </w:rPr>
              <w:t>(</w:t>
            </w:r>
            <w:r w:rsidRPr="00B233EF">
              <w:rPr>
                <w:rFonts w:ascii="SassoonPrimary" w:hAnsi="SassoonPrimary"/>
                <w:sz w:val="40"/>
              </w:rPr>
              <w:t xml:space="preserve">including cooking </w:t>
            </w:r>
            <w:r>
              <w:rPr>
                <w:rFonts w:ascii="SassoonPrimary" w:hAnsi="SassoonPrimary"/>
                <w:sz w:val="40"/>
              </w:rPr>
              <w:t>&amp; nutrition requirements for KS2)</w:t>
            </w:r>
          </w:p>
        </w:tc>
        <w:tc>
          <w:tcPr>
            <w:tcW w:w="3231" w:type="dxa"/>
          </w:tcPr>
          <w:p w:rsidR="00B233EF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Electrical systems</w:t>
            </w:r>
          </w:p>
          <w:p w:rsidR="00ED66A0" w:rsidRPr="00ED66A0" w:rsidRDefault="00ED6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>More complex switches and circuits (including programming, monitoring and control)</w:t>
            </w:r>
          </w:p>
        </w:tc>
      </w:tr>
      <w:tr w:rsidR="006060F7" w:rsidRPr="00B233EF" w:rsidTr="006060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</w:tcPr>
          <w:p w:rsidR="00B233EF" w:rsidRPr="00B233EF" w:rsidRDefault="00B233EF">
            <w:pPr>
              <w:rPr>
                <w:rFonts w:ascii="SassoonPrimary" w:hAnsi="SassoonPrimary"/>
                <w:b w:val="0"/>
                <w:sz w:val="40"/>
              </w:rPr>
            </w:pPr>
            <w:r w:rsidRPr="00B233EF">
              <w:rPr>
                <w:rFonts w:ascii="SassoonPrimary" w:hAnsi="SassoonPrimary"/>
                <w:b w:val="0"/>
                <w:sz w:val="40"/>
              </w:rPr>
              <w:t>Year 6</w:t>
            </w:r>
          </w:p>
        </w:tc>
        <w:tc>
          <w:tcPr>
            <w:tcW w:w="2894" w:type="dxa"/>
          </w:tcPr>
          <w:p w:rsidR="00B233EF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Textiles</w:t>
            </w:r>
          </w:p>
          <w:p w:rsidR="00ED66A0" w:rsidRPr="00ED66A0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 xml:space="preserve">Combining different fabric shapes (including computer-aided design) </w:t>
            </w:r>
          </w:p>
        </w:tc>
        <w:tc>
          <w:tcPr>
            <w:tcW w:w="3130" w:type="dxa"/>
          </w:tcPr>
          <w:p w:rsidR="00B233EF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Mechanical systems</w:t>
            </w:r>
          </w:p>
          <w:p w:rsidR="00ED66A0" w:rsidRPr="00ED66A0" w:rsidRDefault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>Pulleys or gears</w:t>
            </w:r>
          </w:p>
        </w:tc>
        <w:tc>
          <w:tcPr>
            <w:tcW w:w="3231" w:type="dxa"/>
          </w:tcPr>
          <w:p w:rsidR="00ED66A0" w:rsidRDefault="00ED66A0" w:rsidP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b/>
                <w:sz w:val="40"/>
              </w:rPr>
            </w:pPr>
            <w:r>
              <w:rPr>
                <w:rFonts w:ascii="SassoonPrimary" w:hAnsi="SassoonPrimary"/>
                <w:b/>
                <w:sz w:val="40"/>
              </w:rPr>
              <w:t>Food</w:t>
            </w:r>
          </w:p>
          <w:p w:rsidR="00ED66A0" w:rsidRPr="00ED66A0" w:rsidRDefault="00ED66A0" w:rsidP="00ED6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ssoonPrimary" w:hAnsi="SassoonPrimary"/>
                <w:i/>
                <w:sz w:val="40"/>
              </w:rPr>
            </w:pPr>
            <w:r>
              <w:rPr>
                <w:rFonts w:ascii="SassoonPrimary" w:hAnsi="SassoonPrimary"/>
                <w:i/>
                <w:sz w:val="40"/>
              </w:rPr>
              <w:t xml:space="preserve">Celebrating culture and seasonality </w:t>
            </w:r>
            <w:r>
              <w:rPr>
                <w:rFonts w:ascii="SassoonPrimary" w:hAnsi="SassoonPrimary"/>
                <w:sz w:val="40"/>
              </w:rPr>
              <w:t>(</w:t>
            </w:r>
            <w:r w:rsidRPr="00B233EF">
              <w:rPr>
                <w:rFonts w:ascii="SassoonPrimary" w:hAnsi="SassoonPrimary"/>
                <w:sz w:val="40"/>
              </w:rPr>
              <w:t xml:space="preserve">including cooking </w:t>
            </w:r>
            <w:r>
              <w:rPr>
                <w:rFonts w:ascii="SassoonPrimary" w:hAnsi="SassoonPrimary"/>
                <w:sz w:val="40"/>
              </w:rPr>
              <w:t>&amp; nutrition requirements for KS2)</w:t>
            </w:r>
          </w:p>
        </w:tc>
      </w:tr>
    </w:tbl>
    <w:p w:rsidR="00EC4D16" w:rsidRPr="00B233EF" w:rsidRDefault="00D41C61">
      <w:pPr>
        <w:rPr>
          <w:rFonts w:ascii="SassoonPrimary" w:hAnsi="SassoonPrimary"/>
          <w:sz w:val="40"/>
        </w:rPr>
      </w:pPr>
    </w:p>
    <w:sectPr w:rsidR="00EC4D16" w:rsidRPr="00B233EF" w:rsidSect="00ED66A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6A0" w:rsidRDefault="00ED66A0" w:rsidP="00ED66A0">
      <w:pPr>
        <w:spacing w:after="0" w:line="240" w:lineRule="auto"/>
      </w:pPr>
      <w:r>
        <w:separator/>
      </w:r>
    </w:p>
  </w:endnote>
  <w:endnote w:type="continuationSeparator" w:id="0">
    <w:p w:rsidR="00ED66A0" w:rsidRDefault="00ED66A0" w:rsidP="00ED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Primary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6A0" w:rsidRDefault="00ED66A0" w:rsidP="00ED66A0">
      <w:pPr>
        <w:spacing w:after="0" w:line="240" w:lineRule="auto"/>
      </w:pPr>
      <w:r>
        <w:separator/>
      </w:r>
    </w:p>
  </w:footnote>
  <w:footnote w:type="continuationSeparator" w:id="0">
    <w:p w:rsidR="00ED66A0" w:rsidRDefault="00ED66A0" w:rsidP="00ED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A0" w:rsidRPr="00ED66A0" w:rsidRDefault="00ED66A0" w:rsidP="00ED66A0">
    <w:pPr>
      <w:pStyle w:val="Header"/>
      <w:jc w:val="center"/>
      <w:rPr>
        <w:rFonts w:ascii="SassoonPrimary" w:hAnsi="SassoonPrimary"/>
        <w:sz w:val="40"/>
        <w:u w:val="single"/>
      </w:rPr>
    </w:pPr>
    <w:r w:rsidRPr="00ED66A0">
      <w:rPr>
        <w:rFonts w:ascii="SassoonPrimary" w:hAnsi="SassoonPrimary"/>
        <w:sz w:val="40"/>
        <w:u w:val="single"/>
      </w:rPr>
      <w:t>DT Long term overview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EF"/>
    <w:rsid w:val="00066537"/>
    <w:rsid w:val="003B1F8B"/>
    <w:rsid w:val="006060F7"/>
    <w:rsid w:val="007F2CD1"/>
    <w:rsid w:val="00B233EF"/>
    <w:rsid w:val="00D41C61"/>
    <w:rsid w:val="00DC7F4A"/>
    <w:rsid w:val="00ED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F4303-CA46-4588-B7BA-AADFCA7D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6A0"/>
  </w:style>
  <w:style w:type="paragraph" w:styleId="Footer">
    <w:name w:val="footer"/>
    <w:basedOn w:val="Normal"/>
    <w:link w:val="FooterChar"/>
    <w:uiPriority w:val="99"/>
    <w:unhideWhenUsed/>
    <w:rsid w:val="00ED6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6A0"/>
  </w:style>
  <w:style w:type="table" w:styleId="GridTable5Dark-Accent4">
    <w:name w:val="Grid Table 5 Dark Accent 4"/>
    <w:basedOn w:val="TableNormal"/>
    <w:uiPriority w:val="50"/>
    <w:rsid w:val="006060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emma.wardle</dc:creator>
  <cp:keywords/>
  <dc:description/>
  <cp:lastModifiedBy>emma.wardle</cp:lastModifiedBy>
  <cp:revision>5</cp:revision>
  <dcterms:created xsi:type="dcterms:W3CDTF">2016-06-27T16:02:00Z</dcterms:created>
  <dcterms:modified xsi:type="dcterms:W3CDTF">2016-10-20T16:58:00Z</dcterms:modified>
</cp:coreProperties>
</file>