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50FF5" w14:textId="77777777" w:rsidR="00EF7AA2" w:rsidRDefault="00ED7EA4">
      <w:pPr>
        <w:spacing w:after="247" w:line="259" w:lineRule="auto"/>
        <w:ind w:left="61"/>
        <w:jc w:val="center"/>
      </w:pPr>
      <w:bookmarkStart w:id="0" w:name="_GoBack"/>
      <w:bookmarkEnd w:id="0"/>
      <w:r>
        <w:rPr>
          <w:sz w:val="20"/>
          <w:szCs w:val="20"/>
        </w:rPr>
        <w:t xml:space="preserve"> </w:t>
      </w:r>
    </w:p>
    <w:p w14:paraId="1E01F90E" w14:textId="77777777" w:rsidR="00EF7AA2" w:rsidRDefault="00ED7EA4">
      <w:pPr>
        <w:spacing w:after="89" w:line="259" w:lineRule="auto"/>
        <w:ind w:left="106"/>
        <w:jc w:val="center"/>
      </w:pPr>
      <w:r>
        <w:rPr>
          <w:b/>
          <w:bCs/>
          <w:sz w:val="36"/>
          <w:szCs w:val="36"/>
        </w:rPr>
        <w:t xml:space="preserve"> </w:t>
      </w:r>
    </w:p>
    <w:p w14:paraId="4CBC59C3" w14:textId="77777777" w:rsidR="00EF7AA2" w:rsidRDefault="00ED7EA4">
      <w:pPr>
        <w:spacing w:after="86" w:line="259" w:lineRule="auto"/>
        <w:ind w:left="106"/>
        <w:jc w:val="center"/>
      </w:pPr>
      <w:r>
        <w:rPr>
          <w:b/>
          <w:bCs/>
          <w:sz w:val="36"/>
          <w:szCs w:val="36"/>
        </w:rPr>
        <w:t xml:space="preserve"> </w:t>
      </w:r>
    </w:p>
    <w:p w14:paraId="70CC7936" w14:textId="77777777" w:rsidR="00EF7AA2" w:rsidRDefault="00ED7EA4">
      <w:pPr>
        <w:spacing w:after="0" w:line="259" w:lineRule="auto"/>
        <w:ind w:left="0"/>
      </w:pPr>
      <w:r>
        <w:rPr>
          <w:b/>
          <w:bCs/>
          <w:sz w:val="36"/>
          <w:szCs w:val="36"/>
        </w:rPr>
        <w:t xml:space="preserve"> </w:t>
      </w:r>
    </w:p>
    <w:p w14:paraId="6F52F19E" w14:textId="77777777" w:rsidR="00EF7AA2" w:rsidRDefault="00ED7EA4">
      <w:pPr>
        <w:spacing w:after="0" w:line="259" w:lineRule="auto"/>
        <w:ind w:left="2526"/>
      </w:pPr>
      <w:r>
        <w:rPr>
          <w:noProof/>
        </w:rPr>
        <w:drawing>
          <wp:inline distT="0" distB="0" distL="0" distR="0" wp14:anchorId="2F581F1B" wp14:editId="62AE2D24">
            <wp:extent cx="2916936" cy="2258568"/>
            <wp:effectExtent l="0" t="0" r="0" b="0"/>
            <wp:docPr id="15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16936" cy="2258568"/>
                    </a:xfrm>
                    <a:prstGeom prst="rect">
                      <a:avLst/>
                    </a:prstGeom>
                    <a:ln/>
                  </pic:spPr>
                </pic:pic>
              </a:graphicData>
            </a:graphic>
          </wp:inline>
        </w:drawing>
      </w:r>
    </w:p>
    <w:p w14:paraId="5C0C34E8" w14:textId="77777777" w:rsidR="00EF7AA2" w:rsidRDefault="00ED7EA4">
      <w:pPr>
        <w:spacing w:after="247" w:line="259" w:lineRule="auto"/>
        <w:ind w:left="2526"/>
      </w:pPr>
      <w:r>
        <w:rPr>
          <w:sz w:val="20"/>
          <w:szCs w:val="20"/>
        </w:rPr>
        <w:t xml:space="preserve"> </w:t>
      </w:r>
    </w:p>
    <w:p w14:paraId="5B568185" w14:textId="77777777" w:rsidR="00EF7AA2" w:rsidRDefault="00ED7EA4">
      <w:pPr>
        <w:spacing w:after="81" w:line="259" w:lineRule="auto"/>
        <w:ind w:left="117"/>
        <w:jc w:val="center"/>
      </w:pPr>
      <w:r>
        <w:rPr>
          <w:b/>
          <w:bCs/>
          <w:sz w:val="40"/>
          <w:szCs w:val="40"/>
        </w:rPr>
        <w:t xml:space="preserve"> </w:t>
      </w:r>
    </w:p>
    <w:p w14:paraId="20B3B1F8" w14:textId="77777777" w:rsidR="00EF7AA2" w:rsidRDefault="00ED7EA4">
      <w:pPr>
        <w:spacing w:after="83" w:line="259" w:lineRule="auto"/>
        <w:ind w:left="117"/>
        <w:jc w:val="center"/>
      </w:pPr>
      <w:r>
        <w:rPr>
          <w:b/>
          <w:bCs/>
          <w:sz w:val="40"/>
          <w:szCs w:val="40"/>
        </w:rPr>
        <w:t xml:space="preserve"> </w:t>
      </w:r>
    </w:p>
    <w:p w14:paraId="28BF4B17" w14:textId="77777777" w:rsidR="00EF7AA2" w:rsidRDefault="00EF7AA2">
      <w:pPr>
        <w:spacing w:after="383" w:line="259" w:lineRule="auto"/>
        <w:ind w:left="117"/>
      </w:pPr>
    </w:p>
    <w:p w14:paraId="4DB07C95" w14:textId="77777777" w:rsidR="00EF7AA2" w:rsidRDefault="00ED7EA4">
      <w:pPr>
        <w:spacing w:after="120" w:line="240" w:lineRule="auto"/>
        <w:ind w:left="17"/>
        <w:jc w:val="center"/>
      </w:pPr>
      <w:r>
        <w:rPr>
          <w:b/>
          <w:bCs/>
          <w:sz w:val="72"/>
          <w:szCs w:val="72"/>
        </w:rPr>
        <w:t xml:space="preserve">The Coppice Primary School </w:t>
      </w:r>
    </w:p>
    <w:p w14:paraId="06A8480F" w14:textId="77777777" w:rsidR="00EF7AA2" w:rsidRDefault="00ED7EA4">
      <w:pPr>
        <w:spacing w:after="54" w:line="259" w:lineRule="auto"/>
        <w:ind w:left="2657"/>
      </w:pPr>
      <w:r>
        <w:rPr>
          <w:b/>
          <w:bCs/>
          <w:sz w:val="72"/>
          <w:szCs w:val="72"/>
        </w:rPr>
        <w:t xml:space="preserve">SEND Policy </w:t>
      </w:r>
    </w:p>
    <w:p w14:paraId="00E11875" w14:textId="77777777" w:rsidR="00EF7AA2" w:rsidRDefault="00EF7AA2">
      <w:pPr>
        <w:spacing w:after="54" w:line="259" w:lineRule="auto"/>
        <w:ind w:left="206"/>
        <w:jc w:val="center"/>
        <w:rPr>
          <w:b/>
          <w:bCs/>
          <w:sz w:val="72"/>
          <w:szCs w:val="72"/>
        </w:rPr>
      </w:pPr>
    </w:p>
    <w:p w14:paraId="5673EC09" w14:textId="77777777" w:rsidR="00EF7AA2" w:rsidRDefault="00ED7EA4">
      <w:pPr>
        <w:spacing w:after="54" w:line="259" w:lineRule="auto"/>
        <w:ind w:left="206"/>
        <w:jc w:val="center"/>
      </w:pPr>
      <w:r>
        <w:rPr>
          <w:b/>
          <w:bCs/>
          <w:sz w:val="72"/>
          <w:szCs w:val="72"/>
        </w:rPr>
        <w:t xml:space="preserve">  </w:t>
      </w:r>
    </w:p>
    <w:tbl>
      <w:tblPr>
        <w:tblStyle w:val="a5"/>
        <w:tblW w:w="9244" w:type="dxa"/>
        <w:tblInd w:w="-108" w:type="dxa"/>
        <w:tblLayout w:type="fixed"/>
        <w:tblLook w:val="0400" w:firstRow="0" w:lastRow="0" w:firstColumn="0" w:lastColumn="0" w:noHBand="0" w:noVBand="1"/>
      </w:tblPr>
      <w:tblGrid>
        <w:gridCol w:w="4621"/>
        <w:gridCol w:w="4623"/>
      </w:tblGrid>
      <w:tr w:rsidR="00EF7AA2" w14:paraId="1D0CAE3A" w14:textId="77777777">
        <w:trPr>
          <w:trHeight w:val="663"/>
        </w:trPr>
        <w:tc>
          <w:tcPr>
            <w:tcW w:w="4621" w:type="dxa"/>
            <w:tcBorders>
              <w:top w:val="single" w:sz="4" w:space="0" w:color="000000"/>
              <w:left w:val="single" w:sz="4" w:space="0" w:color="000000"/>
              <w:bottom w:val="single" w:sz="4" w:space="0" w:color="000000"/>
              <w:right w:val="single" w:sz="4" w:space="0" w:color="000000"/>
            </w:tcBorders>
            <w:vAlign w:val="center"/>
          </w:tcPr>
          <w:p w14:paraId="38330391" w14:textId="77777777" w:rsidR="00EF7AA2" w:rsidRDefault="00ED7EA4">
            <w:pPr>
              <w:spacing w:line="259" w:lineRule="auto"/>
              <w:ind w:left="0"/>
            </w:pPr>
            <w:r>
              <w:rPr>
                <w:sz w:val="36"/>
                <w:szCs w:val="36"/>
              </w:rPr>
              <w:t xml:space="preserve">Written by </w:t>
            </w:r>
          </w:p>
        </w:tc>
        <w:tc>
          <w:tcPr>
            <w:tcW w:w="4623" w:type="dxa"/>
            <w:tcBorders>
              <w:top w:val="single" w:sz="4" w:space="0" w:color="000000"/>
              <w:left w:val="single" w:sz="4" w:space="0" w:color="000000"/>
              <w:bottom w:val="single" w:sz="4" w:space="0" w:color="000000"/>
              <w:right w:val="single" w:sz="4" w:space="0" w:color="000000"/>
            </w:tcBorders>
            <w:vAlign w:val="center"/>
          </w:tcPr>
          <w:p w14:paraId="181C9F01" w14:textId="77777777" w:rsidR="00EF7AA2" w:rsidRDefault="00ED7EA4">
            <w:pPr>
              <w:spacing w:line="259" w:lineRule="auto"/>
              <w:ind w:left="2"/>
            </w:pPr>
            <w:r>
              <w:t xml:space="preserve">Callum McGarry and Becky Heptinstall </w:t>
            </w:r>
          </w:p>
        </w:tc>
      </w:tr>
      <w:tr w:rsidR="00EF7AA2" w14:paraId="1851F2D8" w14:textId="77777777">
        <w:trPr>
          <w:trHeight w:val="665"/>
        </w:trPr>
        <w:tc>
          <w:tcPr>
            <w:tcW w:w="4621" w:type="dxa"/>
            <w:tcBorders>
              <w:top w:val="single" w:sz="4" w:space="0" w:color="000000"/>
              <w:left w:val="single" w:sz="4" w:space="0" w:color="000000"/>
              <w:bottom w:val="single" w:sz="4" w:space="0" w:color="000000"/>
              <w:right w:val="single" w:sz="4" w:space="0" w:color="000000"/>
            </w:tcBorders>
            <w:vAlign w:val="center"/>
          </w:tcPr>
          <w:p w14:paraId="0A8497C7" w14:textId="77777777" w:rsidR="00EF7AA2" w:rsidRDefault="00ED7EA4">
            <w:pPr>
              <w:spacing w:line="259" w:lineRule="auto"/>
              <w:ind w:left="0"/>
            </w:pPr>
            <w:r>
              <w:rPr>
                <w:sz w:val="36"/>
                <w:szCs w:val="36"/>
              </w:rPr>
              <w:t xml:space="preserve">Approved by Trustees </w:t>
            </w:r>
          </w:p>
        </w:tc>
        <w:tc>
          <w:tcPr>
            <w:tcW w:w="4623" w:type="dxa"/>
            <w:tcBorders>
              <w:top w:val="single" w:sz="4" w:space="0" w:color="000000"/>
              <w:left w:val="single" w:sz="4" w:space="0" w:color="000000"/>
              <w:bottom w:val="single" w:sz="4" w:space="0" w:color="000000"/>
              <w:right w:val="single" w:sz="4" w:space="0" w:color="000000"/>
            </w:tcBorders>
            <w:vAlign w:val="center"/>
          </w:tcPr>
          <w:p w14:paraId="1BBF6352" w14:textId="77777777" w:rsidR="00EF7AA2" w:rsidRDefault="00ED7EA4">
            <w:pPr>
              <w:spacing w:line="259" w:lineRule="auto"/>
              <w:ind w:left="2"/>
            </w:pPr>
            <w:r>
              <w:t>November 2025</w:t>
            </w:r>
          </w:p>
        </w:tc>
      </w:tr>
      <w:tr w:rsidR="00EF7AA2" w14:paraId="1BFE2D14" w14:textId="77777777">
        <w:trPr>
          <w:trHeight w:val="665"/>
        </w:trPr>
        <w:tc>
          <w:tcPr>
            <w:tcW w:w="4621" w:type="dxa"/>
            <w:tcBorders>
              <w:top w:val="single" w:sz="4" w:space="0" w:color="000000"/>
              <w:left w:val="single" w:sz="4" w:space="0" w:color="000000"/>
              <w:bottom w:val="single" w:sz="4" w:space="0" w:color="000000"/>
              <w:right w:val="single" w:sz="4" w:space="0" w:color="000000"/>
            </w:tcBorders>
            <w:vAlign w:val="center"/>
          </w:tcPr>
          <w:p w14:paraId="1ADE08D6" w14:textId="77777777" w:rsidR="00EF7AA2" w:rsidRDefault="00ED7EA4">
            <w:pPr>
              <w:spacing w:line="259" w:lineRule="auto"/>
              <w:ind w:left="0"/>
            </w:pPr>
            <w:r>
              <w:rPr>
                <w:sz w:val="36"/>
                <w:szCs w:val="36"/>
              </w:rPr>
              <w:t xml:space="preserve">Date for Review </w:t>
            </w:r>
          </w:p>
        </w:tc>
        <w:tc>
          <w:tcPr>
            <w:tcW w:w="4623" w:type="dxa"/>
            <w:tcBorders>
              <w:top w:val="single" w:sz="4" w:space="0" w:color="000000"/>
              <w:left w:val="single" w:sz="4" w:space="0" w:color="000000"/>
              <w:bottom w:val="single" w:sz="4" w:space="0" w:color="000000"/>
              <w:right w:val="single" w:sz="4" w:space="0" w:color="000000"/>
            </w:tcBorders>
            <w:vAlign w:val="center"/>
          </w:tcPr>
          <w:p w14:paraId="5305AE57" w14:textId="77777777" w:rsidR="00EF7AA2" w:rsidRDefault="00ED7EA4">
            <w:pPr>
              <w:spacing w:line="259" w:lineRule="auto"/>
            </w:pPr>
            <w:r>
              <w:t>November 2026</w:t>
            </w:r>
          </w:p>
        </w:tc>
      </w:tr>
    </w:tbl>
    <w:p w14:paraId="01141A35" w14:textId="77777777" w:rsidR="00EF7AA2" w:rsidRDefault="00ED7EA4">
      <w:pPr>
        <w:spacing w:after="98" w:line="259" w:lineRule="auto"/>
        <w:ind w:left="0"/>
        <w:rPr>
          <w:b/>
          <w:bCs/>
        </w:rPr>
      </w:pPr>
      <w:r>
        <w:rPr>
          <w:b/>
          <w:bCs/>
        </w:rPr>
        <w:t xml:space="preserve"> </w:t>
      </w:r>
    </w:p>
    <w:p w14:paraId="7B3E10BB" w14:textId="77777777" w:rsidR="00EF7AA2" w:rsidRDefault="00EF7AA2">
      <w:pPr>
        <w:spacing w:after="98" w:line="259" w:lineRule="auto"/>
        <w:ind w:left="0"/>
      </w:pPr>
    </w:p>
    <w:p w14:paraId="1714DFF5" w14:textId="77777777" w:rsidR="00EF7AA2" w:rsidRDefault="00ED7EA4">
      <w:pPr>
        <w:pStyle w:val="Heading1"/>
        <w:spacing w:after="10"/>
        <w:ind w:left="-5" w:firstLine="0"/>
      </w:pPr>
      <w:r>
        <w:t>1.School vision</w:t>
      </w:r>
      <w:r>
        <w:rPr>
          <w:b w:val="0"/>
          <w:bCs w:val="0"/>
        </w:rPr>
        <w:t xml:space="preserve"> </w:t>
      </w:r>
    </w:p>
    <w:p w14:paraId="16E068FD" w14:textId="77777777" w:rsidR="00EF7AA2" w:rsidRDefault="00ED7EA4">
      <w:pPr>
        <w:spacing w:after="20" w:line="259" w:lineRule="auto"/>
        <w:ind w:left="0"/>
      </w:pPr>
      <w:r>
        <w:rPr>
          <w:b/>
          <w:bCs/>
        </w:rPr>
        <w:t xml:space="preserve"> </w:t>
      </w:r>
      <w:r>
        <w:t xml:space="preserve"> </w:t>
      </w:r>
    </w:p>
    <w:p w14:paraId="3A28611E" w14:textId="77777777" w:rsidR="00EF7AA2" w:rsidRDefault="00ED7EA4">
      <w:pPr>
        <w:spacing w:after="55" w:line="250" w:lineRule="auto"/>
        <w:ind w:left="-5"/>
      </w:pPr>
      <w:r>
        <w:rPr>
          <w:b/>
          <w:bCs/>
          <w:i/>
          <w:iCs/>
        </w:rPr>
        <w:lastRenderedPageBreak/>
        <w:t>“Happy, confident and successful learners, well prepared for life”</w:t>
      </w:r>
      <w:r>
        <w:t xml:space="preserve"> </w:t>
      </w:r>
    </w:p>
    <w:p w14:paraId="3A228002" w14:textId="77777777" w:rsidR="00EF7AA2" w:rsidRDefault="00ED7EA4">
      <w:pPr>
        <w:spacing w:after="0" w:line="259" w:lineRule="auto"/>
        <w:ind w:left="0"/>
      </w:pPr>
      <w:r>
        <w:rPr>
          <w:rFonts w:ascii="Comic Sans MS" w:eastAsia="Comic Sans MS" w:hAnsi="Comic Sans MS" w:cs="Comic Sans MS"/>
        </w:rPr>
        <w:t xml:space="preserve">                   </w:t>
      </w:r>
      <w:r>
        <w:t xml:space="preserve"> </w:t>
      </w:r>
    </w:p>
    <w:p w14:paraId="5895AAD6" w14:textId="77777777" w:rsidR="00EF7AA2" w:rsidRDefault="00ED7EA4">
      <w:pPr>
        <w:spacing w:after="10" w:line="250" w:lineRule="auto"/>
        <w:ind w:left="-5"/>
      </w:pPr>
      <w:r>
        <w:rPr>
          <w:b/>
          <w:bCs/>
        </w:rPr>
        <w:t xml:space="preserve">2.Purpose of the policy: </w:t>
      </w:r>
    </w:p>
    <w:p w14:paraId="00C7B2FB" w14:textId="77777777" w:rsidR="00EF7AA2" w:rsidRDefault="00ED7EA4">
      <w:pPr>
        <w:spacing w:after="0" w:line="259" w:lineRule="auto"/>
        <w:ind w:left="0"/>
      </w:pPr>
      <w:r>
        <w:t xml:space="preserve"> </w:t>
      </w:r>
    </w:p>
    <w:p w14:paraId="0829F57E" w14:textId="77777777" w:rsidR="00EF7AA2" w:rsidRDefault="00ED7EA4">
      <w:pPr>
        <w:spacing w:after="0"/>
      </w:pPr>
      <w:r>
        <w:rPr>
          <w:b/>
          <w:bCs/>
        </w:rPr>
        <w:t xml:space="preserve">2.1  </w:t>
      </w:r>
      <w:r>
        <w:t xml:space="preserve"> This policy reflects the school values and philosophy in relation to SEND provision at The Coppice Primary School. It sets out a fram</w:t>
      </w:r>
      <w:r>
        <w:t xml:space="preserve">ework within which teaching and nonteaching staff can operate and sets out the school expectations of planning, teaching and assessment. The policy should be read in conjunction with each year group’s curriculum planning. </w:t>
      </w:r>
    </w:p>
    <w:p w14:paraId="4CBB9FFE" w14:textId="77777777" w:rsidR="00EF7AA2" w:rsidRDefault="00ED7EA4">
      <w:pPr>
        <w:spacing w:after="0" w:line="259" w:lineRule="auto"/>
        <w:ind w:left="0"/>
      </w:pPr>
      <w:r>
        <w:rPr>
          <w:b/>
          <w:bCs/>
        </w:rPr>
        <w:t xml:space="preserve"> </w:t>
      </w:r>
      <w:r>
        <w:t xml:space="preserve"> </w:t>
      </w:r>
    </w:p>
    <w:p w14:paraId="54F5A19C" w14:textId="77777777" w:rsidR="00EF7AA2" w:rsidRDefault="00ED7EA4">
      <w:pPr>
        <w:spacing w:after="8"/>
      </w:pPr>
      <w:r>
        <w:rPr>
          <w:b/>
          <w:bCs/>
        </w:rPr>
        <w:t xml:space="preserve">2.2 </w:t>
      </w:r>
      <w:r>
        <w:t xml:space="preserve">This document is intended for: </w:t>
      </w:r>
    </w:p>
    <w:p w14:paraId="6E45C705" w14:textId="77777777" w:rsidR="00EF7AA2" w:rsidRDefault="00ED7EA4">
      <w:pPr>
        <w:spacing w:after="0" w:line="259" w:lineRule="auto"/>
        <w:ind w:left="0"/>
      </w:pPr>
      <w:r>
        <w:t xml:space="preserve">  </w:t>
      </w:r>
    </w:p>
    <w:p w14:paraId="05F0F37F" w14:textId="77777777" w:rsidR="00EF7AA2" w:rsidRDefault="00ED7EA4">
      <w:pPr>
        <w:numPr>
          <w:ilvl w:val="0"/>
          <w:numId w:val="4"/>
        </w:numPr>
        <w:spacing w:after="8"/>
        <w:ind w:hanging="468"/>
      </w:pPr>
      <w:r>
        <w:t xml:space="preserve">All teaching and school management staff </w:t>
      </w:r>
    </w:p>
    <w:p w14:paraId="07B9F92D" w14:textId="77777777" w:rsidR="00EF7AA2" w:rsidRDefault="00ED7EA4">
      <w:pPr>
        <w:numPr>
          <w:ilvl w:val="0"/>
          <w:numId w:val="4"/>
        </w:numPr>
        <w:spacing w:after="8"/>
        <w:ind w:hanging="468"/>
      </w:pPr>
      <w:r>
        <w:t xml:space="preserve">All Teaching Assistants and pupil support staff </w:t>
      </w:r>
    </w:p>
    <w:p w14:paraId="0498E302" w14:textId="77777777" w:rsidR="00EF7AA2" w:rsidRDefault="00ED7EA4">
      <w:pPr>
        <w:numPr>
          <w:ilvl w:val="0"/>
          <w:numId w:val="4"/>
        </w:numPr>
        <w:spacing w:after="8"/>
        <w:ind w:hanging="468"/>
      </w:pPr>
      <w:r>
        <w:t xml:space="preserve">School Trustees </w:t>
      </w:r>
    </w:p>
    <w:p w14:paraId="784964EB" w14:textId="77777777" w:rsidR="00EF7AA2" w:rsidRDefault="00ED7EA4">
      <w:pPr>
        <w:numPr>
          <w:ilvl w:val="0"/>
          <w:numId w:val="4"/>
        </w:numPr>
        <w:spacing w:after="8"/>
        <w:ind w:hanging="468"/>
      </w:pPr>
      <w:r>
        <w:t xml:space="preserve">Parents </w:t>
      </w:r>
    </w:p>
    <w:p w14:paraId="32B1771E" w14:textId="77777777" w:rsidR="00EF7AA2" w:rsidRDefault="00ED7EA4">
      <w:pPr>
        <w:numPr>
          <w:ilvl w:val="0"/>
          <w:numId w:val="4"/>
        </w:numPr>
        <w:spacing w:after="466"/>
        <w:ind w:hanging="468"/>
      </w:pPr>
      <w:r>
        <w:t xml:space="preserve">Inspection teams </w:t>
      </w:r>
    </w:p>
    <w:p w14:paraId="5D339B87" w14:textId="77777777" w:rsidR="00EF7AA2" w:rsidRDefault="00ED7EA4">
      <w:pPr>
        <w:pStyle w:val="Heading1"/>
        <w:ind w:left="-5" w:firstLine="0"/>
      </w:pPr>
      <w:r>
        <w:t xml:space="preserve">3. Aims </w:t>
      </w:r>
    </w:p>
    <w:p w14:paraId="1FE27DE2" w14:textId="77777777" w:rsidR="00EF7AA2" w:rsidRDefault="00ED7EA4">
      <w:r>
        <w:t xml:space="preserve">Our SEND policy and information report aims to: </w:t>
      </w:r>
    </w:p>
    <w:p w14:paraId="4F0419E6" w14:textId="77777777" w:rsidR="00EF7AA2" w:rsidRDefault="00ED7EA4">
      <w:pPr>
        <w:numPr>
          <w:ilvl w:val="0"/>
          <w:numId w:val="5"/>
        </w:numPr>
        <w:ind w:hanging="360"/>
      </w:pPr>
      <w:r>
        <w:t xml:space="preserve">Set out how our school will support and make provision for pupils with special educational needs (SEND) </w:t>
      </w:r>
    </w:p>
    <w:p w14:paraId="6B625B60" w14:textId="77777777" w:rsidR="00EF7AA2" w:rsidRDefault="00ED7EA4">
      <w:pPr>
        <w:numPr>
          <w:ilvl w:val="0"/>
          <w:numId w:val="5"/>
        </w:numPr>
        <w:ind w:hanging="360"/>
      </w:pPr>
      <w:r>
        <w:t xml:space="preserve">Explain the roles and responsibilities of everyone involved in providing for pupils with SEND </w:t>
      </w:r>
    </w:p>
    <w:p w14:paraId="37587560" w14:textId="77777777" w:rsidR="00EF7AA2" w:rsidRDefault="00ED7EA4">
      <w:pPr>
        <w:numPr>
          <w:ilvl w:val="0"/>
          <w:numId w:val="5"/>
        </w:numPr>
        <w:ind w:hanging="360"/>
      </w:pPr>
      <w:r>
        <w:t>Our SEND Policy also aims to reflect the values and etho</w:t>
      </w:r>
      <w:r>
        <w:t xml:space="preserve">s that The Coppice Primary School holds. We aim that ALL of our children should become “Happy, confident and successful learners, well prepared for life.” </w:t>
      </w:r>
    </w:p>
    <w:p w14:paraId="579BB552" w14:textId="77777777" w:rsidR="00EF7AA2" w:rsidRDefault="00ED7EA4">
      <w:pPr>
        <w:numPr>
          <w:ilvl w:val="0"/>
          <w:numId w:val="5"/>
        </w:numPr>
        <w:ind w:hanging="360"/>
      </w:pPr>
      <w:r>
        <w:t>We have a commitment to all our pupils and their parents/guardians that we will place the child’s in</w:t>
      </w:r>
      <w:r>
        <w:t xml:space="preserve">dividual needs at the heart of our provision. That regardless of age, race, gender, religious or cultural belief, additional needs or economic situation ALL of our pupils will receive a high quality and appropriate education. </w:t>
      </w:r>
    </w:p>
    <w:p w14:paraId="0B87F5A4" w14:textId="77777777" w:rsidR="00EF7AA2" w:rsidRDefault="00ED7EA4">
      <w:pPr>
        <w:numPr>
          <w:ilvl w:val="0"/>
          <w:numId w:val="5"/>
        </w:numPr>
        <w:ind w:hanging="360"/>
      </w:pPr>
      <w:r>
        <w:t>We will ensure that all pupil</w:t>
      </w:r>
      <w:r>
        <w:t xml:space="preserve">s have an equal right to enjoy and participate in all aspects of school life and to benefit from the many and varied opportunities open to them. Please see our Equality Policy.  </w:t>
      </w:r>
    </w:p>
    <w:p w14:paraId="79E748CD" w14:textId="77777777" w:rsidR="00EF7AA2" w:rsidRDefault="00EF7AA2">
      <w:pPr>
        <w:pStyle w:val="Heading1"/>
        <w:ind w:left="-5" w:firstLine="0"/>
      </w:pPr>
    </w:p>
    <w:p w14:paraId="38E0D177" w14:textId="77777777" w:rsidR="00EF7AA2" w:rsidRDefault="00ED7EA4">
      <w:pPr>
        <w:pStyle w:val="Heading1"/>
        <w:ind w:left="-5" w:firstLine="0"/>
      </w:pPr>
      <w:r>
        <w:t xml:space="preserve">4. Legislation and guidance  </w:t>
      </w:r>
    </w:p>
    <w:p w14:paraId="23D098C6" w14:textId="77777777" w:rsidR="00EF7AA2" w:rsidRDefault="00ED7EA4">
      <w:pPr>
        <w:spacing w:after="141"/>
      </w:pPr>
      <w:r>
        <w:t>This policy and information report is based on</w:t>
      </w:r>
      <w:r>
        <w:t xml:space="preserve"> the statutory guidance </w:t>
      </w:r>
      <w:hyperlink r:id="rId12">
        <w:r>
          <w:rPr>
            <w:color w:val="0092CF"/>
            <w:u w:val="single"/>
          </w:rPr>
          <w:t>Special Educational Needs and</w:t>
        </w:r>
      </w:hyperlink>
      <w:hyperlink r:id="rId13">
        <w:r>
          <w:rPr>
            <w:color w:val="0092CF"/>
          </w:rPr>
          <w:t xml:space="preserve"> </w:t>
        </w:r>
      </w:hyperlink>
      <w:hyperlink r:id="rId14">
        <w:r>
          <w:rPr>
            <w:color w:val="0092CF"/>
            <w:u w:val="single"/>
          </w:rPr>
          <w:t>Disability (SEND) Code of Practice</w:t>
        </w:r>
      </w:hyperlink>
      <w:hyperlink r:id="rId15">
        <w:r>
          <w:t xml:space="preserve"> </w:t>
        </w:r>
      </w:hyperlink>
      <w:r>
        <w:t xml:space="preserve">and the following legislation: </w:t>
      </w:r>
    </w:p>
    <w:p w14:paraId="1481B5E7" w14:textId="77777777" w:rsidR="00EF7AA2" w:rsidRDefault="00ED7EA4">
      <w:pPr>
        <w:numPr>
          <w:ilvl w:val="0"/>
          <w:numId w:val="6"/>
        </w:numPr>
        <w:ind w:hanging="360"/>
      </w:pPr>
      <w:hyperlink r:id="rId16">
        <w:r>
          <w:rPr>
            <w:color w:val="0563C1"/>
            <w:u w:val="single"/>
          </w:rPr>
          <w:t>The Equality Act (</w:t>
        </w:r>
        <w:r>
          <w:rPr>
            <w:color w:val="0563C1"/>
            <w:u w:val="single"/>
          </w:rPr>
          <w:t>2010)</w:t>
        </w:r>
      </w:hyperlink>
      <w:r>
        <w:t>, particularly Part 2, Chapter 1, Section 6 where the term ‘disability’ is defined.</w:t>
      </w:r>
    </w:p>
    <w:p w14:paraId="4F2C2DD1" w14:textId="77777777" w:rsidR="00EF7AA2" w:rsidRDefault="00ED7EA4">
      <w:pPr>
        <w:numPr>
          <w:ilvl w:val="0"/>
          <w:numId w:val="6"/>
        </w:numPr>
        <w:ind w:hanging="360"/>
      </w:pPr>
      <w:hyperlink r:id="rId17">
        <w:r>
          <w:rPr>
            <w:color w:val="0092CF"/>
            <w:u w:val="single"/>
          </w:rPr>
          <w:t>Part 3 of the Children and Families Act (2014</w:t>
        </w:r>
      </w:hyperlink>
      <w:r>
        <w:rPr>
          <w:color w:val="0092CF"/>
          <w:u w:val="single"/>
        </w:rPr>
        <w:t>)</w:t>
      </w:r>
      <w:hyperlink r:id="rId18">
        <w:r>
          <w:t>,</w:t>
        </w:r>
      </w:hyperlink>
      <w:r>
        <w:t xml:space="preserve"> which sets out schools’ responsibilities for pupils with SEN and disabilities</w:t>
      </w:r>
    </w:p>
    <w:p w14:paraId="6CE68F07" w14:textId="77777777" w:rsidR="00EF7AA2" w:rsidRDefault="00ED7EA4">
      <w:pPr>
        <w:numPr>
          <w:ilvl w:val="0"/>
          <w:numId w:val="6"/>
        </w:numPr>
        <w:ind w:hanging="360"/>
      </w:pPr>
      <w:hyperlink r:id="rId19">
        <w:r>
          <w:rPr>
            <w:color w:val="0092CF"/>
            <w:u w:val="single"/>
          </w:rPr>
          <w:t>The Special Educational Needs and Disability Regulations (2014</w:t>
        </w:r>
      </w:hyperlink>
      <w:r>
        <w:rPr>
          <w:color w:val="0092CF"/>
          <w:u w:val="single"/>
        </w:rPr>
        <w:t>)</w:t>
      </w:r>
      <w:hyperlink r:id="rId20">
        <w:r>
          <w:t>,</w:t>
        </w:r>
      </w:hyperlink>
      <w:r>
        <w:t xml:space="preserve"> which set out schools’ responsibilities for education, health and care (EHC) plans, SEN coordinators (SENDCOs) and the SEN information report  </w:t>
      </w:r>
    </w:p>
    <w:p w14:paraId="6409F328" w14:textId="77777777" w:rsidR="00EF7AA2" w:rsidRDefault="00ED7EA4">
      <w:pPr>
        <w:spacing w:after="469"/>
      </w:pPr>
      <w:r>
        <w:lastRenderedPageBreak/>
        <w:t xml:space="preserve">As an academy, this policy also complies with our </w:t>
      </w:r>
      <w:r>
        <w:t xml:space="preserve">funding agreement and articles of association. </w:t>
      </w:r>
    </w:p>
    <w:p w14:paraId="6CC229DC" w14:textId="77777777" w:rsidR="00EF7AA2" w:rsidRDefault="00ED7EA4">
      <w:pPr>
        <w:pStyle w:val="Heading1"/>
        <w:ind w:left="-5" w:firstLine="0"/>
      </w:pPr>
      <w:r>
        <w:t xml:space="preserve">5. Definitions </w:t>
      </w:r>
    </w:p>
    <w:p w14:paraId="6FCCBF13" w14:textId="77777777" w:rsidR="00EF7AA2" w:rsidRDefault="00ED7EA4">
      <w:r>
        <w:t xml:space="preserve">A pupil has SEND if they have a learning difficulty or disability (as described in the Equality Act, 2010) which calls for special educational provision to be made for them. </w:t>
      </w:r>
    </w:p>
    <w:p w14:paraId="1CCB3A4F" w14:textId="77777777" w:rsidR="00EF7AA2" w:rsidRDefault="00ED7EA4">
      <w:r>
        <w:t>They have a learn</w:t>
      </w:r>
      <w:r>
        <w:t>ing difficulty or disability if they have a significantly greater difficulty in learning than the majority of others of the same age, or a disability which prevents or hinders them from making use of facilities of a kind generally provided for others of th</w:t>
      </w:r>
      <w:r>
        <w:t xml:space="preserve">e same age in mainstream schools. </w:t>
      </w:r>
    </w:p>
    <w:p w14:paraId="3B88ACA9" w14:textId="77777777" w:rsidR="00EF7AA2" w:rsidRDefault="00ED7EA4">
      <w:r>
        <w:t>Special educational provision is educational or training provision that is additional to, or different from, that made generally for other children or young people of the same age by mainstream schools (SEND Code of Pract</w:t>
      </w:r>
      <w:r>
        <w:t>ice, 2015, p.15-16).</w:t>
      </w:r>
    </w:p>
    <w:p w14:paraId="05549F92" w14:textId="77777777" w:rsidR="00EF7AA2" w:rsidRDefault="00EF7AA2"/>
    <w:p w14:paraId="1A7A6528" w14:textId="77777777" w:rsidR="00EF7AA2" w:rsidRDefault="00ED7EA4">
      <w:pPr>
        <w:pStyle w:val="Heading1"/>
        <w:ind w:left="-5" w:firstLine="0"/>
      </w:pPr>
      <w:r>
        <w:t xml:space="preserve">6. Roles and responsibilities </w:t>
      </w:r>
    </w:p>
    <w:p w14:paraId="64875D16" w14:textId="77777777" w:rsidR="00EF7AA2" w:rsidRDefault="00ED7EA4">
      <w:pPr>
        <w:spacing w:after="107" w:line="250" w:lineRule="auto"/>
        <w:ind w:left="-5"/>
        <w:rPr>
          <w:b/>
          <w:bCs/>
        </w:rPr>
      </w:pPr>
      <w:r>
        <w:rPr>
          <w:b/>
          <w:bCs/>
        </w:rPr>
        <w:t xml:space="preserve">6.1 The SEND Team is: </w:t>
      </w:r>
    </w:p>
    <w:p w14:paraId="380AFF9E" w14:textId="77777777" w:rsidR="00EF7AA2" w:rsidRDefault="00ED7EA4">
      <w:pPr>
        <w:spacing w:after="107" w:line="250" w:lineRule="auto"/>
        <w:ind w:left="-5"/>
      </w:pPr>
      <w:r>
        <w:t>Designated Safeguarding Lead -William Hutt</w:t>
      </w:r>
    </w:p>
    <w:p w14:paraId="18FD1616" w14:textId="77777777" w:rsidR="00EF7AA2" w:rsidRDefault="00ED7EA4">
      <w:r>
        <w:t>Deputy DSL and Family Support, EWO, Medical Lead and LAC Lead - Karen Woodyatt</w:t>
      </w:r>
    </w:p>
    <w:p w14:paraId="4044FA9F" w14:textId="77777777" w:rsidR="00EF7AA2" w:rsidRDefault="00ED7EA4">
      <w:r>
        <w:t>SENDCO- Callum McGarry</w:t>
      </w:r>
    </w:p>
    <w:p w14:paraId="314F7B2E" w14:textId="77777777" w:rsidR="00EF7AA2" w:rsidRDefault="00ED7EA4">
      <w:r>
        <w:t xml:space="preserve">SEND Inclusion Teacher with Autism Specialism- Rebecca Heptinstall </w:t>
      </w:r>
    </w:p>
    <w:p w14:paraId="5135703F" w14:textId="77777777" w:rsidR="00EF7AA2" w:rsidRDefault="00ED7EA4">
      <w:pPr>
        <w:rPr>
          <w:color w:val="FF0000"/>
        </w:rPr>
      </w:pPr>
      <w:r>
        <w:t xml:space="preserve">SEND Trustee – </w:t>
      </w:r>
      <w:r>
        <w:rPr>
          <w:strike/>
        </w:rPr>
        <w:t xml:space="preserve">Emma Hood </w:t>
      </w:r>
      <w:r>
        <w:rPr>
          <w:color w:val="FF0000"/>
        </w:rPr>
        <w:t>William Hutt</w:t>
      </w:r>
    </w:p>
    <w:p w14:paraId="0A20073E" w14:textId="77777777" w:rsidR="00EF7AA2" w:rsidRDefault="00ED7EA4">
      <w:r>
        <w:t>Thrive practitioners</w:t>
      </w:r>
    </w:p>
    <w:p w14:paraId="09C28DA6" w14:textId="77777777" w:rsidR="00EF7AA2" w:rsidRDefault="00ED7EA4">
      <w:pPr>
        <w:numPr>
          <w:ilvl w:val="0"/>
          <w:numId w:val="3"/>
        </w:numPr>
        <w:pBdr>
          <w:top w:val="nil"/>
          <w:left w:val="nil"/>
          <w:bottom w:val="nil"/>
          <w:right w:val="nil"/>
          <w:between w:val="nil"/>
        </w:pBdr>
        <w:spacing w:after="0"/>
      </w:pPr>
      <w:r>
        <w:rPr>
          <w:color w:val="000000"/>
        </w:rPr>
        <w:t>Elaine Small</w:t>
      </w:r>
    </w:p>
    <w:p w14:paraId="07C0CEA8" w14:textId="77777777" w:rsidR="00EF7AA2" w:rsidRDefault="00ED7EA4">
      <w:pPr>
        <w:numPr>
          <w:ilvl w:val="0"/>
          <w:numId w:val="3"/>
        </w:numPr>
        <w:pBdr>
          <w:top w:val="nil"/>
          <w:left w:val="nil"/>
          <w:bottom w:val="nil"/>
          <w:right w:val="nil"/>
          <w:between w:val="nil"/>
        </w:pBdr>
        <w:spacing w:after="0"/>
      </w:pPr>
      <w:r>
        <w:rPr>
          <w:color w:val="000000"/>
        </w:rPr>
        <w:t>Sarah Jane Carter</w:t>
      </w:r>
    </w:p>
    <w:p w14:paraId="0AC4C319" w14:textId="77777777" w:rsidR="00EF7AA2" w:rsidRDefault="00ED7EA4">
      <w:pPr>
        <w:numPr>
          <w:ilvl w:val="0"/>
          <w:numId w:val="3"/>
        </w:numPr>
        <w:pBdr>
          <w:top w:val="nil"/>
          <w:left w:val="nil"/>
          <w:bottom w:val="nil"/>
          <w:right w:val="nil"/>
          <w:between w:val="nil"/>
        </w:pBdr>
        <w:spacing w:after="0"/>
      </w:pPr>
      <w:r>
        <w:rPr>
          <w:color w:val="000000"/>
        </w:rPr>
        <w:t>Penny Fletcher</w:t>
      </w:r>
    </w:p>
    <w:p w14:paraId="397D552C" w14:textId="77777777" w:rsidR="00EF7AA2" w:rsidRDefault="00ED7EA4">
      <w:pPr>
        <w:numPr>
          <w:ilvl w:val="0"/>
          <w:numId w:val="3"/>
        </w:numPr>
        <w:pBdr>
          <w:top w:val="nil"/>
          <w:left w:val="nil"/>
          <w:bottom w:val="nil"/>
          <w:right w:val="nil"/>
          <w:between w:val="nil"/>
        </w:pBdr>
        <w:spacing w:after="0"/>
      </w:pPr>
      <w:r>
        <w:rPr>
          <w:color w:val="000000"/>
        </w:rPr>
        <w:t>Karen Woodyatt</w:t>
      </w:r>
    </w:p>
    <w:p w14:paraId="18395094" w14:textId="77777777" w:rsidR="00EF7AA2" w:rsidRDefault="00ED7EA4">
      <w:pPr>
        <w:numPr>
          <w:ilvl w:val="0"/>
          <w:numId w:val="3"/>
        </w:numPr>
        <w:pBdr>
          <w:top w:val="nil"/>
          <w:left w:val="nil"/>
          <w:bottom w:val="nil"/>
          <w:right w:val="nil"/>
          <w:between w:val="nil"/>
        </w:pBdr>
      </w:pPr>
      <w:r>
        <w:rPr>
          <w:color w:val="000000"/>
        </w:rPr>
        <w:t>Callum McGarry</w:t>
      </w:r>
    </w:p>
    <w:p w14:paraId="69D4FE34" w14:textId="77777777" w:rsidR="00EF7AA2" w:rsidRDefault="00ED7EA4">
      <w:r>
        <w:t>Special Support Assistants (SSAs)</w:t>
      </w:r>
    </w:p>
    <w:p w14:paraId="2B28F2D3" w14:textId="77777777" w:rsidR="00EF7AA2" w:rsidRDefault="00ED7EA4">
      <w:pPr>
        <w:numPr>
          <w:ilvl w:val="0"/>
          <w:numId w:val="2"/>
        </w:numPr>
        <w:pBdr>
          <w:top w:val="nil"/>
          <w:left w:val="nil"/>
          <w:bottom w:val="nil"/>
          <w:right w:val="nil"/>
          <w:between w:val="nil"/>
        </w:pBdr>
        <w:spacing w:after="0"/>
      </w:pPr>
      <w:r>
        <w:rPr>
          <w:color w:val="000000"/>
        </w:rPr>
        <w:t xml:space="preserve">Jodie Fulford – </w:t>
      </w:r>
      <w:r>
        <w:rPr>
          <w:strike/>
          <w:color w:val="000000"/>
        </w:rPr>
        <w:t>Nur</w:t>
      </w:r>
      <w:r>
        <w:rPr>
          <w:strike/>
          <w:color w:val="000000"/>
        </w:rPr>
        <w:t xml:space="preserve">sery </w:t>
      </w:r>
      <w:r>
        <w:rPr>
          <w:color w:val="FF0000"/>
        </w:rPr>
        <w:t>Maple</w:t>
      </w:r>
      <w:r>
        <w:rPr>
          <w:color w:val="FF0000"/>
        </w:rPr>
        <w:t>/Reception</w:t>
      </w:r>
    </w:p>
    <w:p w14:paraId="5CF84BA3" w14:textId="77777777" w:rsidR="00EF7AA2" w:rsidRDefault="00ED7EA4">
      <w:pPr>
        <w:numPr>
          <w:ilvl w:val="0"/>
          <w:numId w:val="2"/>
        </w:numPr>
        <w:pBdr>
          <w:top w:val="nil"/>
          <w:left w:val="nil"/>
          <w:bottom w:val="nil"/>
          <w:right w:val="nil"/>
          <w:between w:val="nil"/>
        </w:pBdr>
        <w:spacing w:after="0"/>
      </w:pPr>
      <w:r>
        <w:rPr>
          <w:color w:val="000000"/>
        </w:rPr>
        <w:t xml:space="preserve">Lydia Griffin – </w:t>
      </w:r>
      <w:r>
        <w:rPr>
          <w:strike/>
          <w:color w:val="000000"/>
        </w:rPr>
        <w:t xml:space="preserve">Nursery </w:t>
      </w:r>
      <w:r>
        <w:rPr>
          <w:color w:val="FF0000"/>
        </w:rPr>
        <w:t>Maple/Reception</w:t>
      </w:r>
    </w:p>
    <w:p w14:paraId="3C7A94E4" w14:textId="77777777" w:rsidR="00EF7AA2" w:rsidRDefault="00ED7EA4">
      <w:pPr>
        <w:numPr>
          <w:ilvl w:val="0"/>
          <w:numId w:val="2"/>
        </w:numPr>
        <w:spacing w:after="0"/>
      </w:pPr>
      <w:r>
        <w:t xml:space="preserve">Jayne Griffin – Year 1 </w:t>
      </w:r>
      <w:r>
        <w:rPr>
          <w:color w:val="FF0000"/>
        </w:rPr>
        <w:t>Maple/Reception</w:t>
      </w:r>
    </w:p>
    <w:p w14:paraId="45AEBF27" w14:textId="77777777" w:rsidR="00EF7AA2" w:rsidRDefault="00ED7EA4">
      <w:pPr>
        <w:numPr>
          <w:ilvl w:val="0"/>
          <w:numId w:val="2"/>
        </w:numPr>
        <w:pBdr>
          <w:top w:val="nil"/>
          <w:left w:val="nil"/>
          <w:bottom w:val="nil"/>
          <w:right w:val="nil"/>
          <w:between w:val="nil"/>
        </w:pBdr>
        <w:spacing w:after="0"/>
      </w:pPr>
      <w:r>
        <w:t xml:space="preserve">Michelle Murray - </w:t>
      </w:r>
      <w:r>
        <w:rPr>
          <w:strike/>
        </w:rPr>
        <w:t xml:space="preserve">Year 6 </w:t>
      </w:r>
      <w:r>
        <w:rPr>
          <w:color w:val="FF0000"/>
        </w:rPr>
        <w:t>Maple/Reception</w:t>
      </w:r>
    </w:p>
    <w:p w14:paraId="5BE80A37" w14:textId="77777777" w:rsidR="00EF7AA2" w:rsidRDefault="00ED7EA4">
      <w:pPr>
        <w:numPr>
          <w:ilvl w:val="0"/>
          <w:numId w:val="2"/>
        </w:numPr>
        <w:pBdr>
          <w:top w:val="nil"/>
          <w:left w:val="nil"/>
          <w:bottom w:val="nil"/>
          <w:right w:val="nil"/>
          <w:between w:val="nil"/>
        </w:pBdr>
        <w:spacing w:after="0"/>
      </w:pPr>
      <w:r>
        <w:rPr>
          <w:color w:val="000000"/>
        </w:rPr>
        <w:t xml:space="preserve">Heather Farrell - </w:t>
      </w:r>
      <w:r>
        <w:rPr>
          <w:strike/>
          <w:color w:val="000000"/>
        </w:rPr>
        <w:t xml:space="preserve">Reception </w:t>
      </w:r>
      <w:r>
        <w:rPr>
          <w:color w:val="FF0000"/>
        </w:rPr>
        <w:t xml:space="preserve">Maple/Year </w:t>
      </w:r>
      <w:r>
        <w:rPr>
          <w:color w:val="FF0000"/>
        </w:rPr>
        <w:t>2/Year 3</w:t>
      </w:r>
    </w:p>
    <w:p w14:paraId="6FDCD205" w14:textId="77777777" w:rsidR="00EF7AA2" w:rsidRDefault="00ED7EA4">
      <w:pPr>
        <w:numPr>
          <w:ilvl w:val="0"/>
          <w:numId w:val="2"/>
        </w:numPr>
        <w:pBdr>
          <w:top w:val="nil"/>
          <w:left w:val="nil"/>
          <w:bottom w:val="nil"/>
          <w:right w:val="nil"/>
          <w:between w:val="nil"/>
        </w:pBdr>
        <w:spacing w:after="0"/>
        <w:rPr>
          <w:color w:val="FF0000"/>
        </w:rPr>
      </w:pPr>
      <w:r>
        <w:rPr>
          <w:color w:val="FF0000"/>
        </w:rPr>
        <w:t>Chloe Torrence - Year 1/Year 2</w:t>
      </w:r>
    </w:p>
    <w:p w14:paraId="0571F531" w14:textId="77777777" w:rsidR="00EF7AA2" w:rsidRDefault="00ED7EA4">
      <w:pPr>
        <w:numPr>
          <w:ilvl w:val="0"/>
          <w:numId w:val="2"/>
        </w:numPr>
        <w:pBdr>
          <w:top w:val="nil"/>
          <w:left w:val="nil"/>
          <w:bottom w:val="nil"/>
          <w:right w:val="nil"/>
          <w:between w:val="nil"/>
        </w:pBdr>
        <w:spacing w:after="0"/>
        <w:rPr>
          <w:color w:val="FF0000"/>
        </w:rPr>
      </w:pPr>
      <w:r>
        <w:rPr>
          <w:color w:val="FF0000"/>
        </w:rPr>
        <w:t>Fiona Green - Year 1/Year 2</w:t>
      </w:r>
    </w:p>
    <w:p w14:paraId="7FD81783" w14:textId="77777777" w:rsidR="00EF7AA2" w:rsidRDefault="00ED7EA4">
      <w:pPr>
        <w:numPr>
          <w:ilvl w:val="0"/>
          <w:numId w:val="2"/>
        </w:numPr>
        <w:pBdr>
          <w:top w:val="nil"/>
          <w:left w:val="nil"/>
          <w:bottom w:val="nil"/>
          <w:right w:val="nil"/>
          <w:between w:val="nil"/>
        </w:pBdr>
        <w:spacing w:after="0"/>
      </w:pPr>
      <w:r>
        <w:rPr>
          <w:color w:val="000000"/>
        </w:rPr>
        <w:t xml:space="preserve">Becky Millard – Year </w:t>
      </w:r>
      <w:r>
        <w:rPr>
          <w:strike/>
          <w:color w:val="000000"/>
        </w:rPr>
        <w:t>1</w:t>
      </w:r>
      <w:r>
        <w:rPr>
          <w:color w:val="000000"/>
        </w:rPr>
        <w:t xml:space="preserve"> </w:t>
      </w:r>
      <w:r>
        <w:rPr>
          <w:color w:val="FF0000"/>
        </w:rPr>
        <w:t>2</w:t>
      </w:r>
      <w:r>
        <w:rPr>
          <w:color w:val="000000"/>
        </w:rPr>
        <w:t xml:space="preserve"> </w:t>
      </w:r>
    </w:p>
    <w:p w14:paraId="200AFE11" w14:textId="77777777" w:rsidR="00EF7AA2" w:rsidRDefault="00ED7EA4">
      <w:pPr>
        <w:numPr>
          <w:ilvl w:val="0"/>
          <w:numId w:val="2"/>
        </w:numPr>
        <w:pBdr>
          <w:top w:val="nil"/>
          <w:left w:val="nil"/>
          <w:bottom w:val="nil"/>
          <w:right w:val="nil"/>
          <w:between w:val="nil"/>
        </w:pBdr>
        <w:spacing w:after="0"/>
      </w:pPr>
      <w:r>
        <w:rPr>
          <w:color w:val="000000"/>
        </w:rPr>
        <w:t xml:space="preserve">Judith Summerhayes - Year </w:t>
      </w:r>
      <w:r>
        <w:rPr>
          <w:strike/>
          <w:color w:val="000000"/>
        </w:rPr>
        <w:t>2</w:t>
      </w:r>
      <w:r>
        <w:rPr>
          <w:color w:val="000000"/>
        </w:rPr>
        <w:t xml:space="preserve"> </w:t>
      </w:r>
      <w:r>
        <w:rPr>
          <w:color w:val="FF0000"/>
        </w:rPr>
        <w:t>3</w:t>
      </w:r>
      <w:r>
        <w:rPr>
          <w:strike/>
          <w:color w:val="000000"/>
        </w:rPr>
        <w:t xml:space="preserve"> </w:t>
      </w:r>
      <w:r>
        <w:rPr>
          <w:color w:val="000000"/>
        </w:rPr>
        <w:t xml:space="preserve">   </w:t>
      </w:r>
    </w:p>
    <w:p w14:paraId="60C1A738" w14:textId="77777777" w:rsidR="00EF7AA2" w:rsidRDefault="00ED7EA4">
      <w:pPr>
        <w:numPr>
          <w:ilvl w:val="0"/>
          <w:numId w:val="2"/>
        </w:numPr>
        <w:pBdr>
          <w:top w:val="nil"/>
          <w:left w:val="nil"/>
          <w:bottom w:val="nil"/>
          <w:right w:val="nil"/>
          <w:between w:val="nil"/>
        </w:pBdr>
        <w:spacing w:after="0"/>
      </w:pPr>
      <w:r>
        <w:rPr>
          <w:color w:val="000000"/>
        </w:rPr>
        <w:t xml:space="preserve">Charlotte Tonks - Year </w:t>
      </w:r>
      <w:r>
        <w:rPr>
          <w:strike/>
          <w:color w:val="000000"/>
        </w:rPr>
        <w:t>3</w:t>
      </w:r>
      <w:r>
        <w:rPr>
          <w:color w:val="000000"/>
        </w:rPr>
        <w:t xml:space="preserve"> </w:t>
      </w:r>
      <w:r>
        <w:rPr>
          <w:color w:val="FF0000"/>
        </w:rPr>
        <w:t>5</w:t>
      </w:r>
      <w:r>
        <w:rPr>
          <w:strike/>
          <w:color w:val="000000"/>
        </w:rPr>
        <w:t xml:space="preserve"> </w:t>
      </w:r>
    </w:p>
    <w:p w14:paraId="0038EF68" w14:textId="77777777" w:rsidR="00EF7AA2" w:rsidRDefault="00ED7EA4">
      <w:pPr>
        <w:numPr>
          <w:ilvl w:val="0"/>
          <w:numId w:val="2"/>
        </w:numPr>
        <w:pBdr>
          <w:top w:val="nil"/>
          <w:left w:val="nil"/>
          <w:bottom w:val="nil"/>
          <w:right w:val="nil"/>
          <w:between w:val="nil"/>
        </w:pBdr>
        <w:spacing w:after="0"/>
        <w:rPr>
          <w:color w:val="FF0000"/>
        </w:rPr>
      </w:pPr>
      <w:r>
        <w:rPr>
          <w:color w:val="FF0000"/>
        </w:rPr>
        <w:t>Nikki Horne - Year 5</w:t>
      </w:r>
    </w:p>
    <w:p w14:paraId="23451704" w14:textId="77777777" w:rsidR="00EF7AA2" w:rsidRDefault="00ED7EA4">
      <w:pPr>
        <w:numPr>
          <w:ilvl w:val="0"/>
          <w:numId w:val="2"/>
        </w:numPr>
        <w:pBdr>
          <w:top w:val="nil"/>
          <w:left w:val="nil"/>
          <w:bottom w:val="nil"/>
          <w:right w:val="nil"/>
          <w:between w:val="nil"/>
        </w:pBdr>
        <w:spacing w:after="0"/>
      </w:pPr>
      <w:r>
        <w:rPr>
          <w:strike/>
          <w:color w:val="000000"/>
        </w:rPr>
        <w:t>Bev Tonks - Year 4</w:t>
      </w:r>
      <w:r>
        <w:rPr>
          <w:color w:val="000000"/>
        </w:rPr>
        <w:t xml:space="preserve"> </w:t>
      </w:r>
      <w:r>
        <w:rPr>
          <w:color w:val="FF0000"/>
        </w:rPr>
        <w:t>Le</w:t>
      </w:r>
      <w:r>
        <w:rPr>
          <w:color w:val="FF0000"/>
        </w:rPr>
        <w:t>aving</w:t>
      </w:r>
      <w:r>
        <w:rPr>
          <w:color w:val="000000"/>
        </w:rPr>
        <w:t xml:space="preserve"> </w:t>
      </w:r>
    </w:p>
    <w:p w14:paraId="2C90AAB4" w14:textId="77777777" w:rsidR="00EF7AA2" w:rsidRDefault="00ED7EA4">
      <w:pPr>
        <w:numPr>
          <w:ilvl w:val="0"/>
          <w:numId w:val="2"/>
        </w:numPr>
        <w:pBdr>
          <w:top w:val="nil"/>
          <w:left w:val="nil"/>
          <w:bottom w:val="nil"/>
          <w:right w:val="nil"/>
          <w:between w:val="nil"/>
        </w:pBdr>
        <w:spacing w:after="0"/>
      </w:pPr>
      <w:bookmarkStart w:id="1" w:name="_heading=h.gjdgxs" w:colFirst="0" w:colLast="0"/>
      <w:bookmarkEnd w:id="1"/>
      <w:r>
        <w:rPr>
          <w:color w:val="000000"/>
        </w:rPr>
        <w:t xml:space="preserve">Donna Wakeman - Year </w:t>
      </w:r>
      <w:r>
        <w:rPr>
          <w:strike/>
          <w:color w:val="000000"/>
        </w:rPr>
        <w:t>5</w:t>
      </w:r>
      <w:r>
        <w:rPr>
          <w:color w:val="000000"/>
        </w:rPr>
        <w:t xml:space="preserve"> </w:t>
      </w:r>
      <w:r>
        <w:rPr>
          <w:color w:val="FF0000"/>
        </w:rPr>
        <w:t>6</w:t>
      </w:r>
      <w:r>
        <w:rPr>
          <w:color w:val="000000"/>
        </w:rPr>
        <w:t xml:space="preserve"> </w:t>
      </w:r>
      <w:r>
        <w:t xml:space="preserve"> </w:t>
      </w:r>
    </w:p>
    <w:p w14:paraId="44F190BC" w14:textId="77777777" w:rsidR="00EF7AA2" w:rsidRDefault="00EF7AA2">
      <w:pPr>
        <w:spacing w:after="17" w:line="344" w:lineRule="auto"/>
        <w:ind w:left="-5" w:right="5444"/>
        <w:rPr>
          <w:b/>
          <w:bCs/>
        </w:rPr>
      </w:pPr>
    </w:p>
    <w:p w14:paraId="024A51DE" w14:textId="77777777" w:rsidR="00EF7AA2" w:rsidRDefault="00ED7EA4">
      <w:pPr>
        <w:spacing w:after="17" w:line="344" w:lineRule="auto"/>
        <w:ind w:left="-5" w:right="5444"/>
      </w:pPr>
      <w:r>
        <w:rPr>
          <w:b/>
          <w:bCs/>
        </w:rPr>
        <w:lastRenderedPageBreak/>
        <w:t xml:space="preserve">The SENDCO’s responsibilities: </w:t>
      </w:r>
      <w:r>
        <w:t xml:space="preserve">They will: </w:t>
      </w:r>
    </w:p>
    <w:p w14:paraId="783375C1" w14:textId="77777777" w:rsidR="00EF7AA2" w:rsidRDefault="00ED7EA4">
      <w:pPr>
        <w:numPr>
          <w:ilvl w:val="0"/>
          <w:numId w:val="7"/>
        </w:numPr>
        <w:ind w:hanging="360"/>
      </w:pPr>
      <w:r>
        <w:t xml:space="preserve">Work with the Headteacher and SEND Trustee to determine the strategic development of the SEND policy and provision in the school </w:t>
      </w:r>
    </w:p>
    <w:p w14:paraId="69397196" w14:textId="77777777" w:rsidR="00EF7AA2" w:rsidRDefault="00ED7EA4">
      <w:pPr>
        <w:numPr>
          <w:ilvl w:val="0"/>
          <w:numId w:val="7"/>
        </w:numPr>
        <w:ind w:hanging="360"/>
      </w:pPr>
      <w:r>
        <w:t>Have day-to-day responsibility for the operation of this SEND policy and the coordination of specific provision made to suppor</w:t>
      </w:r>
      <w:r>
        <w:t xml:space="preserve">t individual pupils with SEND, including those who have EHC plans </w:t>
      </w:r>
    </w:p>
    <w:p w14:paraId="5BC77DCD" w14:textId="77777777" w:rsidR="00EF7AA2" w:rsidRDefault="00ED7EA4">
      <w:pPr>
        <w:numPr>
          <w:ilvl w:val="0"/>
          <w:numId w:val="7"/>
        </w:numPr>
        <w:ind w:hanging="360"/>
      </w:pPr>
      <w:r>
        <w:t>To ensure that the SEND Code of Practice principles are applied correctly and in accordance with the local SEND offer. To ensure that the SEND Code of Practice is updated half termly and th</w:t>
      </w:r>
      <w:r>
        <w:t>at pupils are added or removed at the appropriate times as the level of their need and support required in school dictates.</w:t>
      </w:r>
    </w:p>
    <w:p w14:paraId="0F321A69" w14:textId="77777777" w:rsidR="00EF7AA2" w:rsidRDefault="00ED7EA4">
      <w:pPr>
        <w:numPr>
          <w:ilvl w:val="0"/>
          <w:numId w:val="7"/>
        </w:numPr>
        <w:ind w:hanging="360"/>
      </w:pPr>
      <w:r>
        <w:t>Provide professional guidance to colleagues and work with staff, parents, and other agencies to ensure that pupils with SEND receive</w:t>
      </w:r>
      <w:r>
        <w:t xml:space="preserve"> appropriate support and high- quality teaching  </w:t>
      </w:r>
    </w:p>
    <w:p w14:paraId="102BE811" w14:textId="77777777" w:rsidR="00EF7AA2" w:rsidRDefault="00ED7EA4">
      <w:pPr>
        <w:numPr>
          <w:ilvl w:val="0"/>
          <w:numId w:val="7"/>
        </w:numPr>
        <w:ind w:hanging="360"/>
      </w:pPr>
      <w:r>
        <w:t xml:space="preserve">Advise on the graduated approach to providing SEND support </w:t>
      </w:r>
    </w:p>
    <w:p w14:paraId="7F72974F" w14:textId="77777777" w:rsidR="00EF7AA2" w:rsidRDefault="00ED7EA4">
      <w:pPr>
        <w:numPr>
          <w:ilvl w:val="0"/>
          <w:numId w:val="7"/>
        </w:numPr>
        <w:ind w:hanging="360"/>
      </w:pPr>
      <w:r>
        <w:t xml:space="preserve">Advise on the deployment of the school’s delegated budget and other resources to meet pupils’ needs effectively </w:t>
      </w:r>
    </w:p>
    <w:p w14:paraId="6A23A84F" w14:textId="77777777" w:rsidR="00EF7AA2" w:rsidRDefault="00ED7EA4">
      <w:pPr>
        <w:numPr>
          <w:ilvl w:val="0"/>
          <w:numId w:val="7"/>
        </w:numPr>
        <w:ind w:hanging="360"/>
      </w:pPr>
      <w:r>
        <w:t>Be the point of contact for exter</w:t>
      </w:r>
      <w:r>
        <w:t xml:space="preserve">nal agencies, especially the local authority and its support services </w:t>
      </w:r>
    </w:p>
    <w:p w14:paraId="74FCCD37" w14:textId="77777777" w:rsidR="00EF7AA2" w:rsidRDefault="00ED7EA4">
      <w:pPr>
        <w:numPr>
          <w:ilvl w:val="0"/>
          <w:numId w:val="7"/>
        </w:numPr>
        <w:ind w:hanging="360"/>
      </w:pPr>
      <w:r>
        <w:t xml:space="preserve">Liaise with potential next providers of education to ensure pupils and their parents are informed about options and a smooth transition is planned </w:t>
      </w:r>
    </w:p>
    <w:p w14:paraId="2159B41D" w14:textId="77777777" w:rsidR="00EF7AA2" w:rsidRDefault="00ED7EA4">
      <w:pPr>
        <w:numPr>
          <w:ilvl w:val="0"/>
          <w:numId w:val="7"/>
        </w:numPr>
        <w:ind w:hanging="360"/>
      </w:pPr>
      <w:r>
        <w:t xml:space="preserve">Work with the Headteacher and board of trustees to ensure that the school meets its responsibilities under the Equality Act 2010 with regard to reasonable adjustments and access arrangements </w:t>
      </w:r>
    </w:p>
    <w:p w14:paraId="095F7D34" w14:textId="77777777" w:rsidR="00EF7AA2" w:rsidRDefault="00ED7EA4">
      <w:pPr>
        <w:numPr>
          <w:ilvl w:val="0"/>
          <w:numId w:val="7"/>
        </w:numPr>
        <w:ind w:hanging="360"/>
      </w:pPr>
      <w:r>
        <w:t xml:space="preserve">Ensure the school keeps the records of all pupils with SEND up to date   </w:t>
      </w:r>
    </w:p>
    <w:p w14:paraId="2F52DE00" w14:textId="77777777" w:rsidR="00EF7AA2" w:rsidRDefault="00ED7EA4">
      <w:pPr>
        <w:spacing w:after="98" w:line="259" w:lineRule="auto"/>
        <w:ind w:left="720"/>
      </w:pPr>
      <w:r>
        <w:t xml:space="preserve"> </w:t>
      </w:r>
    </w:p>
    <w:p w14:paraId="191B82FD" w14:textId="77777777" w:rsidR="00EF7AA2" w:rsidRDefault="00ED7EA4">
      <w:pPr>
        <w:spacing w:after="18" w:line="344" w:lineRule="auto"/>
        <w:ind w:right="6657"/>
        <w:rPr>
          <w:b/>
          <w:bCs/>
        </w:rPr>
      </w:pPr>
      <w:r>
        <w:rPr>
          <w:b/>
          <w:bCs/>
        </w:rPr>
        <w:t>6.2 The SEND Trustee</w:t>
      </w:r>
    </w:p>
    <w:p w14:paraId="4F7CE758" w14:textId="77777777" w:rsidR="00EF7AA2" w:rsidRDefault="00ED7EA4">
      <w:pPr>
        <w:spacing w:after="18" w:line="344" w:lineRule="auto"/>
        <w:ind w:right="6657"/>
      </w:pPr>
      <w:r>
        <w:rPr>
          <w:b/>
          <w:bCs/>
        </w:rPr>
        <w:t xml:space="preserve"> </w:t>
      </w:r>
      <w:r>
        <w:t xml:space="preserve">The SEND Trustee will: </w:t>
      </w:r>
    </w:p>
    <w:p w14:paraId="05C40718" w14:textId="77777777" w:rsidR="00EF7AA2" w:rsidRDefault="00ED7EA4">
      <w:pPr>
        <w:numPr>
          <w:ilvl w:val="0"/>
          <w:numId w:val="7"/>
        </w:numPr>
        <w:spacing w:after="76"/>
        <w:ind w:hanging="360"/>
      </w:pPr>
      <w:r>
        <w:t xml:space="preserve">Help to raise awareness of SEND issues at board of trustees’ meetings  </w:t>
      </w:r>
    </w:p>
    <w:p w14:paraId="4C50DB51" w14:textId="77777777" w:rsidR="00EF7AA2" w:rsidRDefault="00ED7EA4">
      <w:pPr>
        <w:numPr>
          <w:ilvl w:val="0"/>
          <w:numId w:val="7"/>
        </w:numPr>
        <w:ind w:hanging="360"/>
      </w:pPr>
      <w:r>
        <w:t>Monitor the quality and effectiveness of SEND and disability p</w:t>
      </w:r>
      <w:r>
        <w:t xml:space="preserve">rovision within the school and update the board of trustees on this  </w:t>
      </w:r>
    </w:p>
    <w:p w14:paraId="54FA83B9" w14:textId="77777777" w:rsidR="00EF7AA2" w:rsidRDefault="00ED7EA4">
      <w:pPr>
        <w:numPr>
          <w:ilvl w:val="0"/>
          <w:numId w:val="7"/>
        </w:numPr>
        <w:spacing w:after="79"/>
        <w:ind w:hanging="360"/>
      </w:pPr>
      <w:r>
        <w:t xml:space="preserve">Meet with SEND staff to discuss issues and to complete a SEND walkabout </w:t>
      </w:r>
    </w:p>
    <w:p w14:paraId="299C2D1F" w14:textId="77777777" w:rsidR="00EF7AA2" w:rsidRDefault="00ED7EA4">
      <w:pPr>
        <w:numPr>
          <w:ilvl w:val="0"/>
          <w:numId w:val="7"/>
        </w:numPr>
        <w:ind w:hanging="360"/>
      </w:pPr>
      <w:r>
        <w:t>Work with the headteacher and SENDCO to determine the strategic development of the SEND policy and provision in t</w:t>
      </w:r>
      <w:r>
        <w:t xml:space="preserve">he school  </w:t>
      </w:r>
    </w:p>
    <w:p w14:paraId="677BBABA" w14:textId="77777777" w:rsidR="00EF7AA2" w:rsidRDefault="00ED7EA4">
      <w:pPr>
        <w:spacing w:after="98" w:line="259" w:lineRule="auto"/>
        <w:ind w:left="0"/>
      </w:pPr>
      <w:r>
        <w:rPr>
          <w:b/>
          <w:bCs/>
        </w:rPr>
        <w:t xml:space="preserve"> </w:t>
      </w:r>
    </w:p>
    <w:p w14:paraId="10B761D1" w14:textId="77777777" w:rsidR="00EF7AA2" w:rsidRDefault="00ED7EA4">
      <w:pPr>
        <w:spacing w:after="18" w:line="344" w:lineRule="auto"/>
        <w:ind w:right="6751"/>
        <w:rPr>
          <w:b/>
          <w:bCs/>
        </w:rPr>
      </w:pPr>
      <w:r>
        <w:rPr>
          <w:b/>
          <w:bCs/>
        </w:rPr>
        <w:t>6.3 The Headteacher</w:t>
      </w:r>
    </w:p>
    <w:p w14:paraId="66304625" w14:textId="77777777" w:rsidR="00EF7AA2" w:rsidRDefault="00ED7EA4">
      <w:pPr>
        <w:spacing w:after="18" w:line="344" w:lineRule="auto"/>
        <w:ind w:right="6751"/>
      </w:pPr>
      <w:r>
        <w:rPr>
          <w:b/>
          <w:bCs/>
        </w:rPr>
        <w:t xml:space="preserve">  </w:t>
      </w:r>
      <w:r>
        <w:t xml:space="preserve">The headteacher will: </w:t>
      </w:r>
    </w:p>
    <w:p w14:paraId="64FFF49F" w14:textId="77777777" w:rsidR="00EF7AA2" w:rsidRDefault="00ED7EA4">
      <w:pPr>
        <w:numPr>
          <w:ilvl w:val="0"/>
          <w:numId w:val="7"/>
        </w:numPr>
        <w:ind w:hanging="360"/>
      </w:pPr>
      <w:r>
        <w:t xml:space="preserve">Work with the SENDCO and SEND Trustee to determine the strategic development of the SEND policy and provision in the school  </w:t>
      </w:r>
    </w:p>
    <w:p w14:paraId="4A586947" w14:textId="77777777" w:rsidR="00EF7AA2" w:rsidRDefault="00ED7EA4">
      <w:pPr>
        <w:numPr>
          <w:ilvl w:val="0"/>
          <w:numId w:val="7"/>
        </w:numPr>
        <w:ind w:hanging="360"/>
      </w:pPr>
      <w:r>
        <w:t xml:space="preserve">Have overall responsibility for the provision and progress of learners </w:t>
      </w:r>
      <w:r>
        <w:t xml:space="preserve">with SEND and/or a disability </w:t>
      </w:r>
    </w:p>
    <w:p w14:paraId="3CCBA9C0" w14:textId="77777777" w:rsidR="00EF7AA2" w:rsidRDefault="00ED7EA4">
      <w:pPr>
        <w:spacing w:after="98" w:line="259" w:lineRule="auto"/>
        <w:ind w:left="720"/>
      </w:pPr>
      <w:r>
        <w:lastRenderedPageBreak/>
        <w:t xml:space="preserve"> </w:t>
      </w:r>
    </w:p>
    <w:p w14:paraId="6C3C063C" w14:textId="77777777" w:rsidR="00EF7AA2" w:rsidRDefault="00ED7EA4">
      <w:pPr>
        <w:pStyle w:val="Heading2"/>
        <w:ind w:left="-5" w:firstLine="0"/>
      </w:pPr>
      <w:r>
        <w:t xml:space="preserve">6.4 Class teachers </w:t>
      </w:r>
    </w:p>
    <w:p w14:paraId="55C823AE" w14:textId="77777777" w:rsidR="00EF7AA2" w:rsidRDefault="00ED7EA4">
      <w:r>
        <w:t xml:space="preserve">Each class teacher is responsible for: </w:t>
      </w:r>
    </w:p>
    <w:p w14:paraId="7A0DBC06" w14:textId="77777777" w:rsidR="00EF7AA2" w:rsidRDefault="00ED7EA4">
      <w:pPr>
        <w:numPr>
          <w:ilvl w:val="0"/>
          <w:numId w:val="8"/>
        </w:numPr>
        <w:spacing w:after="79"/>
        <w:ind w:hanging="360"/>
      </w:pPr>
      <w:r>
        <w:t xml:space="preserve">The progress and development of every pupil in their class </w:t>
      </w:r>
    </w:p>
    <w:p w14:paraId="7BF32F02" w14:textId="77777777" w:rsidR="00EF7AA2" w:rsidRDefault="00ED7EA4">
      <w:pPr>
        <w:numPr>
          <w:ilvl w:val="0"/>
          <w:numId w:val="8"/>
        </w:numPr>
        <w:ind w:hanging="360"/>
      </w:pPr>
      <w:r>
        <w:t xml:space="preserve">Ensuring that where concerns about a child are present that they are raised in an official manner and brought to the attention of the SENDCO </w:t>
      </w:r>
    </w:p>
    <w:p w14:paraId="3B5F513E" w14:textId="77777777" w:rsidR="00EF7AA2" w:rsidRDefault="00ED7EA4">
      <w:pPr>
        <w:numPr>
          <w:ilvl w:val="0"/>
          <w:numId w:val="8"/>
        </w:numPr>
        <w:spacing w:after="167"/>
        <w:ind w:hanging="360"/>
      </w:pPr>
      <w:r>
        <w:t>Working closely with any Teaching Assistants or specialist staff to plan and assess the impact of support and inte</w:t>
      </w:r>
      <w:r>
        <w:t xml:space="preserve">rventions and how they can be linked to classroom teaching  </w:t>
      </w:r>
    </w:p>
    <w:p w14:paraId="52BC988E" w14:textId="77777777" w:rsidR="00EF7AA2" w:rsidRDefault="00ED7EA4">
      <w:pPr>
        <w:numPr>
          <w:ilvl w:val="0"/>
          <w:numId w:val="8"/>
        </w:numPr>
        <w:ind w:hanging="360"/>
      </w:pPr>
      <w:r>
        <w:t xml:space="preserve">Working with the SENDCO to review each pupil’s progress and development and decide on any changes to provision  </w:t>
      </w:r>
    </w:p>
    <w:p w14:paraId="2835620B" w14:textId="77777777" w:rsidR="00EF7AA2" w:rsidRDefault="00ED7EA4">
      <w:pPr>
        <w:numPr>
          <w:ilvl w:val="0"/>
          <w:numId w:val="8"/>
        </w:numPr>
        <w:ind w:hanging="360"/>
      </w:pPr>
      <w:r>
        <w:t>Where external agencies provide advice and recommendations to be fully aware of th</w:t>
      </w:r>
      <w:r>
        <w:t xml:space="preserve">ese, to read thoroughly the reports and seek guidance where necessary. To ensure that all recommendations are carried out and evidence provided as to their effectiveness.  </w:t>
      </w:r>
    </w:p>
    <w:p w14:paraId="22FF0D66" w14:textId="77777777" w:rsidR="00EF7AA2" w:rsidRDefault="00ED7EA4">
      <w:pPr>
        <w:numPr>
          <w:ilvl w:val="0"/>
          <w:numId w:val="8"/>
        </w:numPr>
        <w:ind w:hanging="360"/>
      </w:pPr>
      <w:r>
        <w:t>Where children require an Independent Provision Map to be completed that this is do</w:t>
      </w:r>
      <w:r>
        <w:t>ne every</w:t>
      </w:r>
      <w:r>
        <w:rPr>
          <w:color w:val="FF0000"/>
        </w:rPr>
        <w:t xml:space="preserve"> </w:t>
      </w:r>
      <w:r>
        <w:rPr>
          <w:strike/>
          <w:color w:val="FF0000"/>
        </w:rPr>
        <w:t>half</w:t>
      </w:r>
      <w:r>
        <w:rPr>
          <w:color w:val="FF0000"/>
        </w:rPr>
        <w:t xml:space="preserve"> </w:t>
      </w:r>
      <w:r>
        <w:t xml:space="preserve">term and that targets are shared and agreed with parents </w:t>
      </w:r>
    </w:p>
    <w:p w14:paraId="2DB1CDE2" w14:textId="77777777" w:rsidR="00EF7AA2" w:rsidRDefault="00ED7EA4">
      <w:pPr>
        <w:numPr>
          <w:ilvl w:val="0"/>
          <w:numId w:val="8"/>
        </w:numPr>
        <w:spacing w:after="422" w:line="240" w:lineRule="auto"/>
        <w:ind w:hanging="360"/>
      </w:pPr>
      <w:r>
        <w:t>Ensuring they follow this SEND policy</w:t>
      </w:r>
    </w:p>
    <w:p w14:paraId="19342A0D" w14:textId="77777777" w:rsidR="00EF7AA2" w:rsidRDefault="00ED7EA4">
      <w:pPr>
        <w:numPr>
          <w:ilvl w:val="0"/>
          <w:numId w:val="8"/>
        </w:numPr>
        <w:spacing w:after="422" w:line="240" w:lineRule="auto"/>
        <w:ind w:hanging="360"/>
      </w:pPr>
      <w:r>
        <w:t xml:space="preserve">Ensuring that they follow all of the standards as set out in the </w:t>
      </w:r>
      <w:hyperlink r:id="rId21">
        <w:r>
          <w:rPr>
            <w:color w:val="0563C1"/>
            <w:u w:val="single"/>
          </w:rPr>
          <w:t>Teachers’ Standards (2021) document.</w:t>
        </w:r>
      </w:hyperlink>
    </w:p>
    <w:p w14:paraId="013DEB20" w14:textId="77777777" w:rsidR="00EF7AA2" w:rsidRDefault="00ED7EA4">
      <w:pPr>
        <w:pStyle w:val="Heading1"/>
        <w:ind w:left="-5" w:firstLine="0"/>
      </w:pPr>
      <w:r>
        <w:t xml:space="preserve">7. SEND information report </w:t>
      </w:r>
    </w:p>
    <w:p w14:paraId="3F71D928" w14:textId="77777777" w:rsidR="00EF7AA2" w:rsidRDefault="00ED7EA4">
      <w:pPr>
        <w:pStyle w:val="Heading2"/>
        <w:ind w:left="-5" w:firstLine="0"/>
      </w:pPr>
      <w:r>
        <w:t xml:space="preserve">7.1 The kinds of SEND that are provided for  </w:t>
      </w:r>
    </w:p>
    <w:p w14:paraId="0DA4A5A8" w14:textId="77777777" w:rsidR="00EF7AA2" w:rsidRDefault="00ED7EA4">
      <w:pPr>
        <w:spacing w:after="167"/>
      </w:pPr>
      <w:r>
        <w:t>Our school currently provides additional and/or different provision fo</w:t>
      </w:r>
      <w:r>
        <w:t xml:space="preserve">r a range of needs, including:  </w:t>
      </w:r>
    </w:p>
    <w:p w14:paraId="0073DFF9" w14:textId="77777777" w:rsidR="00EF7AA2" w:rsidRDefault="00ED7EA4">
      <w:pPr>
        <w:numPr>
          <w:ilvl w:val="0"/>
          <w:numId w:val="9"/>
        </w:numPr>
        <w:ind w:hanging="360"/>
      </w:pPr>
      <w:r>
        <w:t xml:space="preserve">Communication and interaction, for example, Autistic Spectrum Condition, Asperger’s Syndrome, speech and language difficulties  </w:t>
      </w:r>
    </w:p>
    <w:p w14:paraId="786400EF" w14:textId="77777777" w:rsidR="00EF7AA2" w:rsidRDefault="00ED7EA4">
      <w:pPr>
        <w:numPr>
          <w:ilvl w:val="0"/>
          <w:numId w:val="9"/>
        </w:numPr>
        <w:spacing w:after="76"/>
        <w:ind w:hanging="360"/>
      </w:pPr>
      <w:r>
        <w:t xml:space="preserve">Cognition and learning, for example, dyslexia, dyspraxia </w:t>
      </w:r>
    </w:p>
    <w:p w14:paraId="2F84DAD8" w14:textId="77777777" w:rsidR="00EF7AA2" w:rsidRDefault="00ED7EA4">
      <w:pPr>
        <w:numPr>
          <w:ilvl w:val="0"/>
          <w:numId w:val="9"/>
        </w:numPr>
        <w:ind w:hanging="360"/>
      </w:pPr>
      <w:r>
        <w:t xml:space="preserve">Social, emotional and mental health </w:t>
      </w:r>
      <w:r>
        <w:t xml:space="preserve">difficulties, Attachment Disorder (through Thrive etc), for example, attention deficit hyperactivity disorder (ADHD)  </w:t>
      </w:r>
    </w:p>
    <w:p w14:paraId="16CC65D1" w14:textId="77777777" w:rsidR="00EF7AA2" w:rsidRDefault="00ED7EA4">
      <w:pPr>
        <w:numPr>
          <w:ilvl w:val="0"/>
          <w:numId w:val="9"/>
        </w:numPr>
        <w:ind w:hanging="360"/>
      </w:pPr>
      <w:r>
        <w:t xml:space="preserve">Sensory and/or physical needs, for example, visual impairments, hearing impairments, processing difficulties, epilepsy   </w:t>
      </w:r>
    </w:p>
    <w:p w14:paraId="3A6AB222" w14:textId="77777777" w:rsidR="00EF7AA2" w:rsidRDefault="00ED7EA4">
      <w:pPr>
        <w:numPr>
          <w:ilvl w:val="0"/>
          <w:numId w:val="9"/>
        </w:numPr>
        <w:spacing w:after="76"/>
        <w:ind w:hanging="360"/>
      </w:pPr>
      <w:r>
        <w:t>Moderate learni</w:t>
      </w:r>
      <w:r>
        <w:t xml:space="preserve">ng difficulties </w:t>
      </w:r>
    </w:p>
    <w:p w14:paraId="2A408677" w14:textId="77777777" w:rsidR="00EF7AA2" w:rsidRDefault="00ED7EA4">
      <w:pPr>
        <w:numPr>
          <w:ilvl w:val="0"/>
          <w:numId w:val="9"/>
        </w:numPr>
        <w:spacing w:after="61"/>
        <w:ind w:hanging="360"/>
      </w:pPr>
      <w:r>
        <w:t xml:space="preserve">SEND issues relating to serious childhood illness and prolonged hospital stay </w:t>
      </w:r>
    </w:p>
    <w:p w14:paraId="08733AFB" w14:textId="77777777" w:rsidR="00EF7AA2" w:rsidRDefault="00EF7AA2">
      <w:pPr>
        <w:spacing w:after="98" w:line="259" w:lineRule="auto"/>
      </w:pPr>
    </w:p>
    <w:p w14:paraId="47AA680E" w14:textId="77777777" w:rsidR="00EF7AA2" w:rsidRDefault="00ED7EA4">
      <w:pPr>
        <w:spacing w:after="98" w:line="259" w:lineRule="auto"/>
      </w:pPr>
      <w:r>
        <w:t xml:space="preserve">All further information regarding SEND is detailed in our separate, regularly updated and reviewed SEND Information Report. </w:t>
      </w:r>
    </w:p>
    <w:p w14:paraId="6F66B5C1" w14:textId="77777777" w:rsidR="00EF7AA2" w:rsidRDefault="00EF7AA2">
      <w:pPr>
        <w:spacing w:after="98" w:line="259" w:lineRule="auto"/>
      </w:pPr>
    </w:p>
    <w:p w14:paraId="525790B1" w14:textId="77777777" w:rsidR="00EF7AA2" w:rsidRDefault="00EF7AA2">
      <w:pPr>
        <w:spacing w:after="98" w:line="259" w:lineRule="auto"/>
      </w:pPr>
    </w:p>
    <w:p w14:paraId="0456BF94" w14:textId="77777777" w:rsidR="00EF7AA2" w:rsidRDefault="00ED7EA4">
      <w:pPr>
        <w:spacing w:after="98" w:line="259" w:lineRule="auto"/>
      </w:pPr>
      <w:r>
        <w:t xml:space="preserve"> </w:t>
      </w:r>
    </w:p>
    <w:p w14:paraId="0F004C1D" w14:textId="77777777" w:rsidR="00EF7AA2" w:rsidRDefault="00ED7EA4">
      <w:pPr>
        <w:keepNext/>
        <w:keepLines/>
        <w:spacing w:after="107" w:line="250" w:lineRule="auto"/>
        <w:ind w:left="-5"/>
        <w:rPr>
          <w:b/>
          <w:bCs/>
        </w:rPr>
      </w:pPr>
      <w:r>
        <w:rPr>
          <w:b/>
          <w:bCs/>
        </w:rPr>
        <w:lastRenderedPageBreak/>
        <w:t xml:space="preserve">7.2 Contact details of support services for parents of pupils with SEND </w:t>
      </w:r>
    </w:p>
    <w:p w14:paraId="1974A29E" w14:textId="77777777" w:rsidR="00EF7AA2" w:rsidRDefault="00ED7EA4">
      <w:pPr>
        <w:spacing w:after="109" w:line="250" w:lineRule="auto"/>
        <w:ind w:left="-5"/>
      </w:pPr>
      <w:r>
        <w:t xml:space="preserve">Any parents seeking advice and/or support are encouraged to speak to the SEND team who can direct them to the appropriate agencies. For general enquiries, parents can also contact: </w:t>
      </w:r>
    </w:p>
    <w:p w14:paraId="2A8F5613" w14:textId="77777777" w:rsidR="00EF7AA2" w:rsidRDefault="00ED7EA4">
      <w:pPr>
        <w:spacing w:after="109" w:line="250" w:lineRule="auto"/>
        <w:ind w:left="-5"/>
      </w:pPr>
      <w:r>
        <w:t xml:space="preserve">SEND Information and Advice Support Service </w:t>
      </w:r>
      <w:r>
        <w:rPr>
          <w:color w:val="0092CF"/>
          <w:u w:val="single"/>
        </w:rPr>
        <w:t>SENDIASS@worcestershire.gov.uk</w:t>
      </w:r>
      <w:r>
        <w:t xml:space="preserve"> </w:t>
      </w:r>
    </w:p>
    <w:p w14:paraId="57E5E61A" w14:textId="77777777" w:rsidR="00EF7AA2" w:rsidRDefault="00ED7EA4">
      <w:pPr>
        <w:spacing w:after="109" w:line="250" w:lineRule="auto"/>
        <w:ind w:left="-5"/>
      </w:pPr>
      <w:r>
        <w:t xml:space="preserve">Another agency that provides support and advice is The National Autistic Society Advocacy Service. </w:t>
      </w:r>
    </w:p>
    <w:p w14:paraId="29B94D10" w14:textId="77777777" w:rsidR="00EF7AA2" w:rsidRDefault="00ED7EA4">
      <w:pPr>
        <w:spacing w:after="98" w:line="259" w:lineRule="auto"/>
        <w:ind w:left="0"/>
      </w:pPr>
      <w:r>
        <w:t xml:space="preserve"> </w:t>
      </w:r>
    </w:p>
    <w:p w14:paraId="44CE1B94" w14:textId="77777777" w:rsidR="00EF7AA2" w:rsidRDefault="00ED7EA4">
      <w:pPr>
        <w:keepNext/>
        <w:keepLines/>
        <w:spacing w:after="107" w:line="250" w:lineRule="auto"/>
        <w:ind w:left="-5"/>
        <w:rPr>
          <w:b/>
          <w:bCs/>
        </w:rPr>
      </w:pPr>
      <w:r>
        <w:rPr>
          <w:b/>
          <w:bCs/>
        </w:rPr>
        <w:t xml:space="preserve">7.3 Contact details for raising concerns </w:t>
      </w:r>
    </w:p>
    <w:p w14:paraId="3204E285" w14:textId="77777777" w:rsidR="00EF7AA2" w:rsidRDefault="00ED7EA4">
      <w:pPr>
        <w:spacing w:after="109" w:line="250" w:lineRule="auto"/>
        <w:ind w:left="-5"/>
      </w:pPr>
      <w:r>
        <w:t xml:space="preserve">Headteacher/Designated Safeguarding </w:t>
      </w:r>
      <w:r>
        <w:t xml:space="preserve">Lead – William Hutt - </w:t>
      </w:r>
      <w:hyperlink r:id="rId22">
        <w:r>
          <w:rPr>
            <w:color w:val="0563C1"/>
            <w:u w:val="single"/>
          </w:rPr>
          <w:t>head@coppice.worcs.sch.uk</w:t>
        </w:r>
      </w:hyperlink>
      <w:r>
        <w:rPr>
          <w:color w:val="0070C0"/>
        </w:rPr>
        <w:t xml:space="preserve">  </w:t>
      </w:r>
    </w:p>
    <w:p w14:paraId="0072D56C" w14:textId="77777777" w:rsidR="00EF7AA2" w:rsidRDefault="00ED7EA4">
      <w:pPr>
        <w:spacing w:after="109" w:line="250" w:lineRule="auto"/>
        <w:ind w:left="-5"/>
      </w:pPr>
      <w:r>
        <w:t xml:space="preserve">SENDCO- Callum McGarry </w:t>
      </w:r>
      <w:hyperlink r:id="rId23">
        <w:r>
          <w:rPr>
            <w:color w:val="0563C1"/>
            <w:u w:val="single"/>
          </w:rPr>
          <w:t>cm362@coppice.worcs.sch.uk</w:t>
        </w:r>
      </w:hyperlink>
      <w:r>
        <w:t xml:space="preserve"> </w:t>
      </w:r>
    </w:p>
    <w:p w14:paraId="50724030" w14:textId="77777777" w:rsidR="00EF7AA2" w:rsidRDefault="00ED7EA4">
      <w:pPr>
        <w:spacing w:after="109" w:line="250" w:lineRule="auto"/>
        <w:ind w:left="-5"/>
      </w:pPr>
      <w:r>
        <w:t xml:space="preserve">SEND Inclusion Teacher – Rebecca Heptinstall – </w:t>
      </w:r>
      <w:hyperlink r:id="rId24">
        <w:r>
          <w:rPr>
            <w:color w:val="0563C1"/>
            <w:u w:val="single"/>
          </w:rPr>
          <w:t>rjh136@coppice.worcs.sch.uk</w:t>
        </w:r>
      </w:hyperlink>
    </w:p>
    <w:p w14:paraId="4A1554DE" w14:textId="77777777" w:rsidR="00EF7AA2" w:rsidRDefault="00ED7EA4">
      <w:pPr>
        <w:spacing w:after="109" w:line="250" w:lineRule="auto"/>
        <w:ind w:left="-5"/>
        <w:rPr>
          <w:b/>
          <w:bCs/>
          <w:i/>
          <w:iCs/>
        </w:rPr>
      </w:pPr>
      <w:r>
        <w:t xml:space="preserve">Deputy Safeguarding Lead, Education Welfare officer, Medical Lead- Karen Woodyatt- </w:t>
      </w:r>
      <w:hyperlink r:id="rId25">
        <w:r>
          <w:rPr>
            <w:color w:val="0563C1"/>
            <w:u w:val="single"/>
          </w:rPr>
          <w:t>kwd8@coppice.worcs.sch.uk</w:t>
        </w:r>
      </w:hyperlink>
      <w:r>
        <w:t xml:space="preserve"> </w:t>
      </w:r>
    </w:p>
    <w:p w14:paraId="2F65AF60" w14:textId="77777777" w:rsidR="00EF7AA2" w:rsidRDefault="00ED7EA4">
      <w:pPr>
        <w:spacing w:after="98" w:line="259" w:lineRule="auto"/>
        <w:ind w:left="0"/>
      </w:pPr>
      <w:r>
        <w:t xml:space="preserve"> </w:t>
      </w:r>
    </w:p>
    <w:p w14:paraId="6B05D0D6" w14:textId="77777777" w:rsidR="00EF7AA2" w:rsidRDefault="00ED7EA4">
      <w:pPr>
        <w:keepNext/>
        <w:keepLines/>
        <w:spacing w:after="107" w:line="250" w:lineRule="auto"/>
        <w:ind w:left="-5"/>
        <w:rPr>
          <w:b/>
          <w:bCs/>
        </w:rPr>
      </w:pPr>
      <w:r>
        <w:rPr>
          <w:b/>
          <w:bCs/>
        </w:rPr>
        <w:t>7.4 The Local</w:t>
      </w:r>
      <w:r>
        <w:rPr>
          <w:b/>
          <w:bCs/>
        </w:rPr>
        <w:t xml:space="preserve"> Authority local offer </w:t>
      </w:r>
    </w:p>
    <w:p w14:paraId="59298F36" w14:textId="77777777" w:rsidR="00EF7AA2" w:rsidRDefault="00ED7EA4">
      <w:pPr>
        <w:spacing w:after="468"/>
      </w:pPr>
      <w:r>
        <w:t xml:space="preserve">We have adopted the Local Offer published by our Local Authority: </w:t>
      </w:r>
      <w:hyperlink r:id="rId26">
        <w:r>
          <w:rPr>
            <w:color w:val="0563C1"/>
            <w:u w:val="single"/>
          </w:rPr>
          <w:t>www.worcestershire.gov.uk/sendlocaloffer</w:t>
        </w:r>
      </w:hyperlink>
    </w:p>
    <w:p w14:paraId="2A67F2FE" w14:textId="77777777" w:rsidR="00EF7AA2" w:rsidRDefault="00ED7EA4">
      <w:pPr>
        <w:keepNext/>
        <w:keepLines/>
        <w:spacing w:after="107" w:line="250" w:lineRule="auto"/>
        <w:ind w:left="-5"/>
        <w:rPr>
          <w:b/>
          <w:bCs/>
        </w:rPr>
      </w:pPr>
      <w:r>
        <w:rPr>
          <w:b/>
          <w:bCs/>
        </w:rPr>
        <w:t xml:space="preserve">8. Monitoring arrangements </w:t>
      </w:r>
    </w:p>
    <w:p w14:paraId="70E1D515" w14:textId="77777777" w:rsidR="00EF7AA2" w:rsidRDefault="00ED7EA4">
      <w:r>
        <w:t>This policy and information re</w:t>
      </w:r>
      <w:r>
        <w:t xml:space="preserve">port will be reviewed by Callum McGarry and Rebecca Heptinstall </w:t>
      </w:r>
      <w:r>
        <w:rPr>
          <w:i/>
          <w:iCs/>
        </w:rPr>
        <w:t>every year.</w:t>
      </w:r>
      <w:r>
        <w:t xml:space="preserve"> It will also be updated if any changes to the information are made during the year.  </w:t>
      </w:r>
    </w:p>
    <w:p w14:paraId="22B88C87" w14:textId="77777777" w:rsidR="00EF7AA2" w:rsidRDefault="00ED7EA4">
      <w:pPr>
        <w:spacing w:after="463"/>
      </w:pPr>
      <w:r>
        <w:t xml:space="preserve">It will be approved by the school trustees.  </w:t>
      </w:r>
    </w:p>
    <w:p w14:paraId="1CF3E14D" w14:textId="77777777" w:rsidR="00EF7AA2" w:rsidRDefault="00ED7EA4">
      <w:pPr>
        <w:spacing w:after="20" w:line="344" w:lineRule="auto"/>
        <w:ind w:left="-5" w:right="4203"/>
      </w:pPr>
      <w:r>
        <w:rPr>
          <w:b/>
          <w:bCs/>
        </w:rPr>
        <w:t xml:space="preserve">9. Links with other policies and documents </w:t>
      </w:r>
      <w:r>
        <w:t xml:space="preserve">This policy links to our policies on:  </w:t>
      </w:r>
    </w:p>
    <w:p w14:paraId="5316FAAC" w14:textId="77777777" w:rsidR="00EF7AA2" w:rsidRDefault="00ED7EA4">
      <w:pPr>
        <w:numPr>
          <w:ilvl w:val="0"/>
          <w:numId w:val="1"/>
        </w:numPr>
        <w:spacing w:after="82" w:line="259" w:lineRule="auto"/>
      </w:pPr>
      <w:r>
        <w:t xml:space="preserve">Accessibility Plan  </w:t>
      </w:r>
    </w:p>
    <w:p w14:paraId="339B7F10" w14:textId="77777777" w:rsidR="00EF7AA2" w:rsidRDefault="00ED7EA4">
      <w:pPr>
        <w:numPr>
          <w:ilvl w:val="0"/>
          <w:numId w:val="1"/>
        </w:numPr>
        <w:spacing w:after="81" w:line="259" w:lineRule="auto"/>
      </w:pPr>
      <w:r>
        <w:t xml:space="preserve">Behaviour </w:t>
      </w:r>
    </w:p>
    <w:p w14:paraId="6F6655D6" w14:textId="77777777" w:rsidR="00EF7AA2" w:rsidRDefault="00ED7EA4">
      <w:pPr>
        <w:numPr>
          <w:ilvl w:val="0"/>
          <w:numId w:val="1"/>
        </w:numPr>
        <w:spacing w:after="79" w:line="259" w:lineRule="auto"/>
      </w:pPr>
      <w:r>
        <w:t xml:space="preserve">Equality Policy </w:t>
      </w:r>
    </w:p>
    <w:p w14:paraId="43F7E874" w14:textId="77777777" w:rsidR="00EF7AA2" w:rsidRDefault="00ED7EA4">
      <w:pPr>
        <w:spacing w:after="98" w:line="259" w:lineRule="auto"/>
        <w:ind w:left="0"/>
      </w:pPr>
      <w:r>
        <w:t>Supporting Pupils with Medical Conditions</w:t>
      </w:r>
    </w:p>
    <w:p w14:paraId="189D91C5" w14:textId="77777777" w:rsidR="00EF7AA2" w:rsidRDefault="00EF7AA2">
      <w:pPr>
        <w:pStyle w:val="Heading1"/>
        <w:spacing w:after="133" w:line="259" w:lineRule="auto"/>
        <w:ind w:left="0" w:firstLine="0"/>
        <w:rPr>
          <w:u w:val="single"/>
        </w:rPr>
      </w:pPr>
    </w:p>
    <w:p w14:paraId="6FEDEE0F" w14:textId="77777777" w:rsidR="00EF7AA2" w:rsidRDefault="00ED7EA4">
      <w:pPr>
        <w:pStyle w:val="Heading1"/>
        <w:spacing w:after="133" w:line="259" w:lineRule="auto"/>
        <w:ind w:left="0" w:firstLine="0"/>
      </w:pPr>
      <w:r>
        <w:rPr>
          <w:u w:val="single"/>
        </w:rPr>
        <w:t>Access and Review of Policy</w:t>
      </w:r>
      <w:r>
        <w:t xml:space="preserve"> </w:t>
      </w:r>
    </w:p>
    <w:p w14:paraId="15D297D5" w14:textId="77777777" w:rsidR="00EF7AA2" w:rsidRDefault="00ED7EA4">
      <w:r>
        <w:t>This SEND Policy will be accessible to all staff and the community through the school's website</w:t>
      </w:r>
      <w:r>
        <w:t xml:space="preserve">.  Hard copies can be obtained through the school office.  This policy will be reviewed on a yearly cycle. </w:t>
      </w:r>
    </w:p>
    <w:p w14:paraId="4B178CE3" w14:textId="77777777" w:rsidR="00EF7AA2" w:rsidRDefault="00ED7EA4">
      <w:pPr>
        <w:spacing w:after="98" w:line="259" w:lineRule="auto"/>
        <w:ind w:left="0"/>
      </w:pPr>
      <w:r>
        <w:t xml:space="preserve"> </w:t>
      </w:r>
    </w:p>
    <w:p w14:paraId="6184B761" w14:textId="77777777" w:rsidR="00EF7AA2" w:rsidRDefault="00ED7EA4">
      <w:pPr>
        <w:pStyle w:val="Heading2"/>
        <w:ind w:left="-5" w:firstLine="0"/>
      </w:pPr>
      <w:r>
        <w:t xml:space="preserve">Data Protection Statement </w:t>
      </w:r>
    </w:p>
    <w:p w14:paraId="3B7BF90D" w14:textId="77777777" w:rsidR="00EF7AA2" w:rsidRDefault="00ED7EA4">
      <w:r>
        <w:t xml:space="preserve">The procedures and practice created by this policy have been reviewed in the light of our GDPR Data Protection Policy.  </w:t>
      </w:r>
    </w:p>
    <w:p w14:paraId="1E0E4862" w14:textId="77777777" w:rsidR="00EF7AA2" w:rsidRDefault="00ED7EA4">
      <w:pPr>
        <w:spacing w:after="140" w:line="259" w:lineRule="auto"/>
        <w:ind w:left="0"/>
      </w:pPr>
      <w:r>
        <w:lastRenderedPageBreak/>
        <w:t xml:space="preserve"> </w:t>
      </w:r>
    </w:p>
    <w:p w14:paraId="24FB9738" w14:textId="77777777" w:rsidR="00EF7AA2" w:rsidRDefault="00ED7EA4">
      <w:r>
        <w:t xml:space="preserve">All data will be handled in accordance with the school’s GDPR Data Protection Policy. </w:t>
      </w:r>
    </w:p>
    <w:p w14:paraId="62E4FAFC" w14:textId="77777777" w:rsidR="00EF7AA2" w:rsidRDefault="00ED7EA4">
      <w:pPr>
        <w:spacing w:after="0" w:line="259" w:lineRule="auto"/>
        <w:ind w:left="0"/>
      </w:pPr>
      <w:r>
        <w:t xml:space="preserve"> </w:t>
      </w:r>
    </w:p>
    <w:tbl>
      <w:tblPr>
        <w:tblStyle w:val="a6"/>
        <w:tblW w:w="10059" w:type="dxa"/>
        <w:tblInd w:w="-106" w:type="dxa"/>
        <w:tblLayout w:type="fixed"/>
        <w:tblLook w:val="0400" w:firstRow="0" w:lastRow="0" w:firstColumn="0" w:lastColumn="0" w:noHBand="0" w:noVBand="1"/>
      </w:tblPr>
      <w:tblGrid>
        <w:gridCol w:w="1980"/>
        <w:gridCol w:w="1984"/>
        <w:gridCol w:w="1985"/>
        <w:gridCol w:w="1985"/>
        <w:gridCol w:w="2125"/>
      </w:tblGrid>
      <w:tr w:rsidR="00EF7AA2" w14:paraId="40692F97" w14:textId="77777777">
        <w:trPr>
          <w:trHeight w:val="799"/>
        </w:trPr>
        <w:tc>
          <w:tcPr>
            <w:tcW w:w="19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7D85DE" w14:textId="77777777" w:rsidR="00EF7AA2" w:rsidRDefault="00ED7EA4">
            <w:pPr>
              <w:spacing w:line="259" w:lineRule="auto"/>
              <w:ind w:left="29"/>
            </w:pPr>
            <w:r>
              <w:rPr>
                <w:b/>
                <w:bCs/>
              </w:rPr>
              <w:t xml:space="preserve">Name of policy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8553D7" w14:textId="77777777" w:rsidR="00EF7AA2" w:rsidRDefault="00ED7EA4">
            <w:pPr>
              <w:spacing w:line="259" w:lineRule="auto"/>
              <w:ind w:left="0" w:right="58"/>
              <w:jc w:val="center"/>
            </w:pPr>
            <w:r>
              <w:rPr>
                <w:b/>
                <w:bCs/>
              </w:rPr>
              <w:t xml:space="preserve">Content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EE2FCF" w14:textId="77777777" w:rsidR="00EF7AA2" w:rsidRDefault="00ED7EA4">
            <w:pPr>
              <w:spacing w:line="259" w:lineRule="auto"/>
              <w:ind w:left="0"/>
              <w:jc w:val="center"/>
            </w:pPr>
            <w:r>
              <w:rPr>
                <w:b/>
                <w:bCs/>
              </w:rPr>
              <w:t xml:space="preserve">Reason for policy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ACBD5D" w14:textId="77777777" w:rsidR="00EF7AA2" w:rsidRDefault="00ED7EA4">
            <w:pPr>
              <w:spacing w:line="259" w:lineRule="auto"/>
              <w:ind w:left="0"/>
              <w:jc w:val="center"/>
            </w:pPr>
            <w:r>
              <w:rPr>
                <w:b/>
                <w:bCs/>
              </w:rPr>
              <w:t xml:space="preserve">Who does it relate to? </w:t>
            </w:r>
          </w:p>
        </w:tc>
        <w:tc>
          <w:tcPr>
            <w:tcW w:w="21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97639" w14:textId="77777777" w:rsidR="00EF7AA2" w:rsidRDefault="00ED7EA4">
            <w:pPr>
              <w:spacing w:line="259" w:lineRule="auto"/>
              <w:ind w:left="0"/>
              <w:jc w:val="center"/>
            </w:pPr>
            <w:r>
              <w:rPr>
                <w:b/>
                <w:bCs/>
              </w:rPr>
              <w:t xml:space="preserve">Where is it stored? </w:t>
            </w:r>
          </w:p>
        </w:tc>
      </w:tr>
      <w:tr w:rsidR="00EF7AA2" w14:paraId="0B2BD7A3" w14:textId="77777777">
        <w:trPr>
          <w:trHeight w:val="2906"/>
        </w:trPr>
        <w:tc>
          <w:tcPr>
            <w:tcW w:w="1980" w:type="dxa"/>
            <w:tcBorders>
              <w:top w:val="single" w:sz="4" w:space="0" w:color="000000"/>
              <w:left w:val="single" w:sz="4" w:space="0" w:color="000000"/>
              <w:bottom w:val="single" w:sz="4" w:space="0" w:color="000000"/>
              <w:right w:val="single" w:sz="4" w:space="0" w:color="000000"/>
            </w:tcBorders>
            <w:vAlign w:val="center"/>
          </w:tcPr>
          <w:p w14:paraId="1E538741" w14:textId="77777777" w:rsidR="00EF7AA2" w:rsidRDefault="00ED7EA4">
            <w:pPr>
              <w:spacing w:after="99" w:line="259" w:lineRule="auto"/>
              <w:ind w:left="9"/>
              <w:jc w:val="center"/>
            </w:pPr>
            <w:r>
              <w:t xml:space="preserve"> </w:t>
            </w:r>
          </w:p>
          <w:p w14:paraId="05788276" w14:textId="77777777" w:rsidR="00EF7AA2" w:rsidRDefault="00ED7EA4">
            <w:pPr>
              <w:spacing w:after="98" w:line="259" w:lineRule="auto"/>
              <w:ind w:left="9"/>
              <w:jc w:val="center"/>
            </w:pPr>
            <w:r>
              <w:t xml:space="preserve"> </w:t>
            </w:r>
          </w:p>
          <w:p w14:paraId="7B31A508" w14:textId="77777777" w:rsidR="00EF7AA2" w:rsidRDefault="00ED7EA4">
            <w:pPr>
              <w:spacing w:after="98" w:line="259" w:lineRule="auto"/>
              <w:ind w:left="9"/>
              <w:jc w:val="center"/>
            </w:pPr>
            <w:r>
              <w:t xml:space="preserve"> </w:t>
            </w:r>
          </w:p>
          <w:p w14:paraId="3A951EA4" w14:textId="77777777" w:rsidR="00EF7AA2" w:rsidRDefault="00ED7EA4">
            <w:pPr>
              <w:spacing w:after="98" w:line="259" w:lineRule="auto"/>
              <w:ind w:left="0" w:right="57"/>
              <w:jc w:val="center"/>
            </w:pPr>
            <w:r>
              <w:t xml:space="preserve">SEND </w:t>
            </w:r>
          </w:p>
          <w:p w14:paraId="05C54170" w14:textId="77777777" w:rsidR="00EF7AA2" w:rsidRDefault="00ED7EA4">
            <w:pPr>
              <w:spacing w:after="98" w:line="259" w:lineRule="auto"/>
              <w:ind w:left="9"/>
              <w:jc w:val="center"/>
            </w:pPr>
            <w:r>
              <w:t xml:space="preserve"> </w:t>
            </w:r>
          </w:p>
          <w:p w14:paraId="7B6C2094" w14:textId="77777777" w:rsidR="00EF7AA2" w:rsidRDefault="00ED7EA4">
            <w:pPr>
              <w:spacing w:after="98" w:line="259" w:lineRule="auto"/>
              <w:ind w:left="9"/>
              <w:jc w:val="center"/>
            </w:pPr>
            <w:r>
              <w:t xml:space="preserve"> </w:t>
            </w:r>
          </w:p>
          <w:p w14:paraId="7E2AC51F" w14:textId="77777777" w:rsidR="00EF7AA2" w:rsidRDefault="00ED7EA4">
            <w:pPr>
              <w:spacing w:line="259" w:lineRule="auto"/>
              <w:ind w:left="0"/>
            </w:pPr>
            <w: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9D9441A" w14:textId="77777777" w:rsidR="00EF7AA2" w:rsidRDefault="00ED7EA4">
            <w:pPr>
              <w:spacing w:after="99" w:line="259" w:lineRule="auto"/>
              <w:ind w:left="11"/>
              <w:jc w:val="center"/>
            </w:pPr>
            <w:r>
              <w:t xml:space="preserve"> </w:t>
            </w:r>
          </w:p>
          <w:p w14:paraId="2F166D71" w14:textId="77777777" w:rsidR="00EF7AA2" w:rsidRDefault="00ED7EA4">
            <w:pPr>
              <w:ind w:left="0"/>
              <w:jc w:val="center"/>
            </w:pPr>
            <w:r>
              <w:t xml:space="preserve">Procedures, administration and </w:t>
            </w:r>
          </w:p>
          <w:p w14:paraId="0A715348" w14:textId="77777777" w:rsidR="00EF7AA2" w:rsidRDefault="00ED7EA4">
            <w:pPr>
              <w:spacing w:line="259" w:lineRule="auto"/>
              <w:ind w:left="0"/>
              <w:jc w:val="center"/>
            </w:pPr>
            <w:r>
              <w:t xml:space="preserve">responsibilities linked to SEND </w:t>
            </w:r>
          </w:p>
        </w:tc>
        <w:tc>
          <w:tcPr>
            <w:tcW w:w="1985" w:type="dxa"/>
            <w:tcBorders>
              <w:top w:val="single" w:sz="4" w:space="0" w:color="000000"/>
              <w:left w:val="single" w:sz="4" w:space="0" w:color="000000"/>
              <w:bottom w:val="single" w:sz="4" w:space="0" w:color="000000"/>
              <w:right w:val="single" w:sz="4" w:space="0" w:color="000000"/>
            </w:tcBorders>
          </w:tcPr>
          <w:p w14:paraId="3894B2B8" w14:textId="77777777" w:rsidR="00EF7AA2" w:rsidRDefault="00ED7EA4">
            <w:pPr>
              <w:spacing w:after="99" w:line="259" w:lineRule="auto"/>
              <w:ind w:left="12"/>
              <w:jc w:val="center"/>
            </w:pPr>
            <w:r>
              <w:t xml:space="preserve"> </w:t>
            </w:r>
          </w:p>
          <w:p w14:paraId="3B991436" w14:textId="77777777" w:rsidR="00EF7AA2" w:rsidRDefault="00ED7EA4">
            <w:pPr>
              <w:ind w:left="0"/>
              <w:jc w:val="center"/>
            </w:pPr>
            <w:r>
              <w:t xml:space="preserve">To ensure a consistent and effective </w:t>
            </w:r>
          </w:p>
          <w:p w14:paraId="7AA92D83" w14:textId="77777777" w:rsidR="00EF7AA2" w:rsidRDefault="00ED7EA4">
            <w:pPr>
              <w:ind w:left="0"/>
              <w:jc w:val="center"/>
            </w:pPr>
            <w:r>
              <w:t xml:space="preserve">approach to supporting </w:t>
            </w:r>
          </w:p>
          <w:p w14:paraId="4743E8E2" w14:textId="77777777" w:rsidR="00EF7AA2" w:rsidRDefault="00ED7EA4">
            <w:pPr>
              <w:spacing w:line="259" w:lineRule="auto"/>
              <w:ind w:left="0" w:right="57"/>
              <w:jc w:val="center"/>
            </w:pPr>
            <w:r>
              <w:t xml:space="preserve">children with </w:t>
            </w:r>
          </w:p>
          <w:p w14:paraId="134A0E54" w14:textId="77777777" w:rsidR="00EF7AA2" w:rsidRDefault="00ED7EA4">
            <w:pPr>
              <w:spacing w:line="259" w:lineRule="auto"/>
              <w:ind w:left="12"/>
            </w:pPr>
            <w:r>
              <w:t xml:space="preserve">SEND in school. </w:t>
            </w:r>
          </w:p>
        </w:tc>
        <w:tc>
          <w:tcPr>
            <w:tcW w:w="1985" w:type="dxa"/>
            <w:tcBorders>
              <w:top w:val="single" w:sz="4" w:space="0" w:color="000000"/>
              <w:left w:val="single" w:sz="4" w:space="0" w:color="000000"/>
              <w:bottom w:val="single" w:sz="4" w:space="0" w:color="000000"/>
              <w:right w:val="single" w:sz="4" w:space="0" w:color="000000"/>
            </w:tcBorders>
          </w:tcPr>
          <w:p w14:paraId="1B147965" w14:textId="77777777" w:rsidR="00EF7AA2" w:rsidRDefault="00ED7EA4">
            <w:pPr>
              <w:spacing w:after="99" w:line="259" w:lineRule="auto"/>
              <w:ind w:left="11"/>
              <w:jc w:val="center"/>
            </w:pPr>
            <w:r>
              <w:t xml:space="preserve"> </w:t>
            </w:r>
          </w:p>
          <w:p w14:paraId="7B81D91A" w14:textId="77777777" w:rsidR="00EF7AA2" w:rsidRDefault="00ED7EA4">
            <w:pPr>
              <w:ind w:left="5"/>
              <w:jc w:val="center"/>
            </w:pPr>
            <w:r>
              <w:t xml:space="preserve">Adults linked to a child with </w:t>
            </w:r>
          </w:p>
          <w:p w14:paraId="3F72AA3D" w14:textId="77777777" w:rsidR="00EF7AA2" w:rsidRDefault="00ED7EA4">
            <w:pPr>
              <w:spacing w:line="259" w:lineRule="auto"/>
              <w:ind w:left="43" w:right="14" w:hanging="17"/>
              <w:jc w:val="center"/>
            </w:pPr>
            <w:r>
              <w:t xml:space="preserve">SEND as well as affected children themselves </w:t>
            </w:r>
          </w:p>
        </w:tc>
        <w:tc>
          <w:tcPr>
            <w:tcW w:w="2125" w:type="dxa"/>
            <w:tcBorders>
              <w:top w:val="single" w:sz="4" w:space="0" w:color="000000"/>
              <w:left w:val="single" w:sz="4" w:space="0" w:color="000000"/>
              <w:bottom w:val="single" w:sz="4" w:space="0" w:color="000000"/>
              <w:right w:val="single" w:sz="4" w:space="0" w:color="000000"/>
            </w:tcBorders>
          </w:tcPr>
          <w:p w14:paraId="2CF9C04D" w14:textId="77777777" w:rsidR="00EF7AA2" w:rsidRDefault="00ED7EA4">
            <w:pPr>
              <w:spacing w:after="99" w:line="259" w:lineRule="auto"/>
              <w:ind w:left="16"/>
              <w:jc w:val="center"/>
            </w:pPr>
            <w:r>
              <w:t xml:space="preserve"> </w:t>
            </w:r>
          </w:p>
          <w:p w14:paraId="04531129" w14:textId="77777777" w:rsidR="00EF7AA2" w:rsidRDefault="00ED7EA4">
            <w:pPr>
              <w:spacing w:after="98" w:line="259" w:lineRule="auto"/>
              <w:ind w:left="16"/>
              <w:jc w:val="center"/>
            </w:pPr>
            <w:r>
              <w:t xml:space="preserve"> </w:t>
            </w:r>
          </w:p>
          <w:p w14:paraId="01C5F471" w14:textId="77777777" w:rsidR="00EF7AA2" w:rsidRDefault="00ED7EA4">
            <w:pPr>
              <w:spacing w:after="98" w:line="259" w:lineRule="auto"/>
              <w:ind w:left="16"/>
              <w:jc w:val="center"/>
            </w:pPr>
            <w:r>
              <w:t xml:space="preserve"> </w:t>
            </w:r>
          </w:p>
          <w:p w14:paraId="223F3C6A" w14:textId="77777777" w:rsidR="00EF7AA2" w:rsidRDefault="00ED7EA4">
            <w:pPr>
              <w:spacing w:line="259" w:lineRule="auto"/>
              <w:ind w:left="0" w:right="53"/>
              <w:jc w:val="center"/>
            </w:pPr>
            <w:r>
              <w:t xml:space="preserve">P-Drive (Full </w:t>
            </w:r>
          </w:p>
          <w:p w14:paraId="6EFD6C2C" w14:textId="77777777" w:rsidR="00EF7AA2" w:rsidRDefault="00ED7EA4">
            <w:pPr>
              <w:spacing w:line="259" w:lineRule="auto"/>
              <w:ind w:left="0"/>
              <w:jc w:val="center"/>
            </w:pPr>
            <w:r>
              <w:t xml:space="preserve">Trustees policies section) </w:t>
            </w:r>
          </w:p>
        </w:tc>
      </w:tr>
    </w:tbl>
    <w:p w14:paraId="2BFC413D" w14:textId="77777777" w:rsidR="00EF7AA2" w:rsidRDefault="00ED7EA4">
      <w:pPr>
        <w:spacing w:after="98" w:line="259" w:lineRule="auto"/>
        <w:ind w:left="0"/>
      </w:pPr>
      <w:r>
        <w:t xml:space="preserve"> </w:t>
      </w:r>
    </w:p>
    <w:p w14:paraId="075F7D68" w14:textId="77777777" w:rsidR="00EF7AA2" w:rsidRDefault="00ED7EA4">
      <w:r>
        <w:t xml:space="preserve">As such, our assessment is that this policy: </w:t>
      </w:r>
    </w:p>
    <w:p w14:paraId="755AB3C1" w14:textId="77777777" w:rsidR="00EF7AA2" w:rsidRDefault="00ED7EA4">
      <w:pPr>
        <w:spacing w:after="0" w:line="259" w:lineRule="auto"/>
        <w:ind w:left="0"/>
      </w:pPr>
      <w:r>
        <w:t xml:space="preserve"> </w:t>
      </w:r>
    </w:p>
    <w:tbl>
      <w:tblPr>
        <w:tblStyle w:val="a7"/>
        <w:tblW w:w="9918" w:type="dxa"/>
        <w:tblInd w:w="-106" w:type="dxa"/>
        <w:tblLayout w:type="fixed"/>
        <w:tblLook w:val="0400" w:firstRow="0" w:lastRow="0" w:firstColumn="0" w:lastColumn="0" w:noHBand="0" w:noVBand="1"/>
      </w:tblPr>
      <w:tblGrid>
        <w:gridCol w:w="3398"/>
        <w:gridCol w:w="3262"/>
        <w:gridCol w:w="3258"/>
      </w:tblGrid>
      <w:tr w:rsidR="00EF7AA2" w14:paraId="36AD4EA4" w14:textId="77777777">
        <w:trPr>
          <w:trHeight w:val="1075"/>
        </w:trPr>
        <w:tc>
          <w:tcPr>
            <w:tcW w:w="339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AEDD10" w14:textId="77777777" w:rsidR="00EF7AA2" w:rsidRDefault="00ED7EA4">
            <w:pPr>
              <w:spacing w:line="259" w:lineRule="auto"/>
              <w:ind w:left="0"/>
              <w:jc w:val="center"/>
            </w:pPr>
            <w:r>
              <w:rPr>
                <w:b/>
                <w:bCs/>
              </w:rPr>
              <w:t xml:space="preserve">Has Few / No Data Compliance Requirements </w:t>
            </w:r>
          </w:p>
        </w:tc>
        <w:tc>
          <w:tcPr>
            <w:tcW w:w="32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6382A8" w14:textId="77777777" w:rsidR="00EF7AA2" w:rsidRDefault="00ED7EA4">
            <w:pPr>
              <w:spacing w:line="259" w:lineRule="auto"/>
              <w:ind w:left="130"/>
            </w:pPr>
            <w:r>
              <w:rPr>
                <w:b/>
                <w:bCs/>
              </w:rPr>
              <w:t xml:space="preserve">Has A Moderate Level of </w:t>
            </w:r>
          </w:p>
          <w:p w14:paraId="42984AB0" w14:textId="77777777" w:rsidR="00EF7AA2" w:rsidRDefault="00ED7EA4">
            <w:pPr>
              <w:spacing w:line="259" w:lineRule="auto"/>
              <w:ind w:left="0"/>
              <w:jc w:val="center"/>
            </w:pPr>
            <w:r>
              <w:rPr>
                <w:b/>
                <w:bCs/>
              </w:rPr>
              <w:t xml:space="preserve">Data Compliance Requirements </w:t>
            </w:r>
          </w:p>
        </w:tc>
        <w:tc>
          <w:tcPr>
            <w:tcW w:w="325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760BBD" w14:textId="77777777" w:rsidR="00EF7AA2" w:rsidRDefault="00ED7EA4">
            <w:pPr>
              <w:spacing w:line="259" w:lineRule="auto"/>
              <w:ind w:left="0"/>
              <w:jc w:val="center"/>
            </w:pPr>
            <w:r>
              <w:rPr>
                <w:b/>
                <w:bCs/>
              </w:rPr>
              <w:t xml:space="preserve">Has a High Level Of Data Compliance Requirements </w:t>
            </w:r>
          </w:p>
        </w:tc>
      </w:tr>
      <w:tr w:rsidR="00EF7AA2" w14:paraId="44DFE242" w14:textId="77777777">
        <w:trPr>
          <w:trHeight w:val="1000"/>
        </w:trPr>
        <w:tc>
          <w:tcPr>
            <w:tcW w:w="3398" w:type="dxa"/>
            <w:tcBorders>
              <w:top w:val="single" w:sz="4" w:space="0" w:color="000000"/>
              <w:left w:val="single" w:sz="4" w:space="0" w:color="000000"/>
              <w:bottom w:val="single" w:sz="4" w:space="0" w:color="000000"/>
              <w:right w:val="single" w:sz="4" w:space="0" w:color="000000"/>
            </w:tcBorders>
            <w:vAlign w:val="center"/>
          </w:tcPr>
          <w:p w14:paraId="31AEC285" w14:textId="77777777" w:rsidR="00EF7AA2" w:rsidRDefault="00ED7EA4">
            <w:pPr>
              <w:spacing w:line="259" w:lineRule="auto"/>
              <w:ind w:left="0"/>
            </w:pPr>
            <w: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18693319" w14:textId="77777777" w:rsidR="00EF7AA2" w:rsidRDefault="00ED7EA4">
            <w:pPr>
              <w:spacing w:line="259" w:lineRule="auto"/>
              <w:ind w:left="0" w:right="60"/>
              <w:jc w:val="center"/>
            </w:pPr>
            <w:r>
              <w:rPr>
                <w:rFonts w:ascii="Noto Sans Symbols" w:eastAsia="Noto Sans Symbols" w:hAnsi="Noto Sans Symbols" w:cs="Noto Sans Symbols"/>
              </w:rPr>
              <w:t>✔</w:t>
            </w:r>
            <w:r>
              <w:t xml:space="preserve"> </w:t>
            </w:r>
          </w:p>
        </w:tc>
        <w:tc>
          <w:tcPr>
            <w:tcW w:w="3258" w:type="dxa"/>
            <w:tcBorders>
              <w:top w:val="single" w:sz="4" w:space="0" w:color="000000"/>
              <w:left w:val="single" w:sz="4" w:space="0" w:color="000000"/>
              <w:bottom w:val="single" w:sz="4" w:space="0" w:color="000000"/>
              <w:right w:val="single" w:sz="4" w:space="0" w:color="000000"/>
            </w:tcBorders>
            <w:vAlign w:val="center"/>
          </w:tcPr>
          <w:p w14:paraId="16DA0433" w14:textId="77777777" w:rsidR="00EF7AA2" w:rsidRDefault="00ED7EA4">
            <w:pPr>
              <w:spacing w:line="259" w:lineRule="auto"/>
              <w:jc w:val="center"/>
            </w:pPr>
            <w:r>
              <w:t xml:space="preserve"> </w:t>
            </w:r>
          </w:p>
        </w:tc>
      </w:tr>
    </w:tbl>
    <w:p w14:paraId="5BF7CDA0" w14:textId="77777777" w:rsidR="00EF7AA2" w:rsidRDefault="00ED7EA4">
      <w:pPr>
        <w:spacing w:after="98" w:line="259" w:lineRule="auto"/>
        <w:ind w:left="0"/>
      </w:pPr>
      <w:r>
        <w:t xml:space="preserve"> </w:t>
      </w:r>
    </w:p>
    <w:p w14:paraId="4C98502F" w14:textId="77777777" w:rsidR="00EF7AA2" w:rsidRDefault="00ED7EA4">
      <w:pPr>
        <w:spacing w:after="98" w:line="259" w:lineRule="auto"/>
        <w:ind w:left="0"/>
      </w:pPr>
      <w:r>
        <w:t xml:space="preserve"> </w:t>
      </w:r>
    </w:p>
    <w:p w14:paraId="0A490BD8" w14:textId="77777777" w:rsidR="00EF7AA2" w:rsidRDefault="00ED7EA4">
      <w:pPr>
        <w:spacing w:after="0" w:line="259" w:lineRule="auto"/>
        <w:ind w:left="0"/>
      </w:pPr>
      <w:r>
        <w:t xml:space="preserve"> </w:t>
      </w:r>
    </w:p>
    <w:sectPr w:rsidR="00EF7AA2">
      <w:footerReference w:type="even" r:id="rId27"/>
      <w:footerReference w:type="default" r:id="rId28"/>
      <w:footerReference w:type="first" r:id="rId29"/>
      <w:pgSz w:w="11906" w:h="16838"/>
      <w:pgMar w:top="856" w:right="1139" w:bottom="1294" w:left="1133" w:header="720" w:footer="7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6E9BA" w14:textId="77777777" w:rsidR="00000000" w:rsidRDefault="00ED7EA4">
      <w:pPr>
        <w:spacing w:after="0" w:line="240" w:lineRule="auto"/>
      </w:pPr>
      <w:r>
        <w:separator/>
      </w:r>
    </w:p>
  </w:endnote>
  <w:endnote w:type="continuationSeparator" w:id="0">
    <w:p w14:paraId="615A40B1" w14:textId="77777777" w:rsidR="00000000" w:rsidRDefault="00ED7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embedRegular r:id="rId1" w:fontKey="{120E3071-9847-453B-A6A3-B84E854F32E7}"/>
  </w:font>
  <w:font w:name="Noto Sans Symbols">
    <w:charset w:val="00"/>
    <w:family w:val="auto"/>
    <w:pitch w:val="default"/>
    <w:embedRegular r:id="rId2" w:fontKey="{9ED03513-D492-48B6-A790-4C039A20A99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556DC648-955D-47B5-94B0-A3DE19FE098B}"/>
  </w:font>
  <w:font w:name="Georgia">
    <w:panose1 w:val="02040502050405020303"/>
    <w:charset w:val="00"/>
    <w:family w:val="roman"/>
    <w:pitch w:val="variable"/>
    <w:sig w:usb0="00000287" w:usb1="00000000" w:usb2="00000000" w:usb3="00000000" w:csb0="0000009F" w:csb1="00000000"/>
    <w:embedItalic r:id="rId4" w:fontKey="{43A4D7BD-564A-40EE-A021-144B746EBAC5}"/>
  </w:font>
  <w:font w:name="Comic Sans MS">
    <w:panose1 w:val="030F0702030302020204"/>
    <w:charset w:val="00"/>
    <w:family w:val="script"/>
    <w:pitch w:val="variable"/>
    <w:sig w:usb0="00000287" w:usb1="00000013" w:usb2="00000000" w:usb3="00000000" w:csb0="0000009F" w:csb1="00000000"/>
    <w:embedRegular r:id="rId5" w:fontKey="{C12B35BC-B152-4769-BEF4-3CB367672E55}"/>
  </w:font>
  <w:font w:name="Calibri Light">
    <w:panose1 w:val="020F0302020204030204"/>
    <w:charset w:val="00"/>
    <w:family w:val="swiss"/>
    <w:pitch w:val="variable"/>
    <w:sig w:usb0="E4002EFF" w:usb1="C000247B" w:usb2="00000009" w:usb3="00000000" w:csb0="000001FF" w:csb1="00000000"/>
    <w:embedRegular r:id="rId6" w:fontKey="{FBAF5781-EAE9-4C3B-B67D-68CC3BC39189}"/>
  </w:font>
  <w:font w:name="Calibri">
    <w:panose1 w:val="020F0502020204030204"/>
    <w:charset w:val="00"/>
    <w:family w:val="swiss"/>
    <w:pitch w:val="variable"/>
    <w:sig w:usb0="E4002EFF" w:usb1="C000247B" w:usb2="00000009" w:usb3="00000000" w:csb0="000001FF" w:csb1="00000000"/>
    <w:embedRegular r:id="rId7" w:fontKey="{3DDD4450-1016-4C1C-8C27-3202F73FF7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654B" w14:textId="77777777" w:rsidR="00EF7AA2" w:rsidRDefault="00ED7EA4">
    <w:pPr>
      <w:spacing w:after="0" w:line="259" w:lineRule="auto"/>
      <w:ind w:left="6"/>
      <w:jc w:val="center"/>
    </w:pPr>
    <w:r>
      <w:fldChar w:fldCharType="begin"/>
    </w:r>
    <w:r>
      <w:instrText>PAGE</w:instrText>
    </w:r>
    <w:r>
      <w:fldChar w:fldCharType="end"/>
    </w:r>
    <w:r>
      <w:rPr>
        <w:sz w:val="20"/>
        <w:szCs w:val="20"/>
      </w:rPr>
      <w:t xml:space="preserve"> </w:t>
    </w:r>
  </w:p>
  <w:p w14:paraId="787AB460" w14:textId="77777777" w:rsidR="00EF7AA2" w:rsidRDefault="00ED7EA4">
    <w:pPr>
      <w:spacing w:after="0" w:line="259" w:lineRule="auto"/>
      <w:ind w:left="0"/>
    </w:pP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71AFB" w14:textId="77777777" w:rsidR="00EF7AA2" w:rsidRDefault="00ED7EA4">
    <w:pPr>
      <w:spacing w:after="0" w:line="259" w:lineRule="auto"/>
      <w:ind w:left="6"/>
      <w:jc w:val="center"/>
    </w:pPr>
    <w:r>
      <w:fldChar w:fldCharType="begin"/>
    </w:r>
    <w:r>
      <w:instrText>PAGE</w:instrText>
    </w:r>
    <w:r>
      <w:fldChar w:fldCharType="separate"/>
    </w:r>
    <w:r>
      <w:rPr>
        <w:noProof/>
      </w:rPr>
      <w:t>1</w:t>
    </w:r>
    <w:r>
      <w:fldChar w:fldCharType="end"/>
    </w:r>
    <w:r>
      <w:rPr>
        <w:sz w:val="20"/>
        <w:szCs w:val="20"/>
      </w:rPr>
      <w:t xml:space="preserve"> </w:t>
    </w:r>
  </w:p>
  <w:p w14:paraId="2BA2CE93" w14:textId="77777777" w:rsidR="00EF7AA2" w:rsidRDefault="00ED7EA4">
    <w:pPr>
      <w:spacing w:after="0" w:line="259" w:lineRule="auto"/>
      <w:ind w:left="0"/>
    </w:pP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8FAD1" w14:textId="77777777" w:rsidR="00EF7AA2" w:rsidRDefault="00ED7EA4">
    <w:pPr>
      <w:spacing w:after="0" w:line="259" w:lineRule="auto"/>
      <w:ind w:left="6"/>
      <w:jc w:val="center"/>
    </w:pPr>
    <w:r>
      <w:fldChar w:fldCharType="begin"/>
    </w:r>
    <w:r>
      <w:instrText>PAGE</w:instrText>
    </w:r>
    <w:r>
      <w:fldChar w:fldCharType="end"/>
    </w:r>
    <w:r>
      <w:rPr>
        <w:sz w:val="20"/>
        <w:szCs w:val="20"/>
      </w:rPr>
      <w:t xml:space="preserve"> </w:t>
    </w:r>
  </w:p>
  <w:p w14:paraId="442B099B" w14:textId="77777777" w:rsidR="00EF7AA2" w:rsidRDefault="00ED7EA4">
    <w:pPr>
      <w:spacing w:after="0" w:line="259" w:lineRule="auto"/>
      <w:ind w:left="0"/>
    </w:pP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FD6A6" w14:textId="77777777" w:rsidR="00000000" w:rsidRDefault="00ED7EA4">
      <w:pPr>
        <w:spacing w:after="0" w:line="240" w:lineRule="auto"/>
      </w:pPr>
      <w:r>
        <w:separator/>
      </w:r>
    </w:p>
  </w:footnote>
  <w:footnote w:type="continuationSeparator" w:id="0">
    <w:p w14:paraId="4850C25C" w14:textId="77777777" w:rsidR="00000000" w:rsidRDefault="00ED7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CCB"/>
    <w:multiLevelType w:val="multilevel"/>
    <w:tmpl w:val="DCF8BA20"/>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1" w15:restartNumberingAfterBreak="0">
    <w:nsid w:val="1CCD1792"/>
    <w:multiLevelType w:val="multilevel"/>
    <w:tmpl w:val="D8E8B94C"/>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2" w15:restartNumberingAfterBreak="0">
    <w:nsid w:val="279251D7"/>
    <w:multiLevelType w:val="multilevel"/>
    <w:tmpl w:val="BDDE8846"/>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3" w15:restartNumberingAfterBreak="0">
    <w:nsid w:val="4E706FD6"/>
    <w:multiLevelType w:val="multilevel"/>
    <w:tmpl w:val="811EFC9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 w15:restartNumberingAfterBreak="0">
    <w:nsid w:val="57E11480"/>
    <w:multiLevelType w:val="multilevel"/>
    <w:tmpl w:val="4FACE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B10799"/>
    <w:multiLevelType w:val="multilevel"/>
    <w:tmpl w:val="62248A9C"/>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6" w15:restartNumberingAfterBreak="0">
    <w:nsid w:val="6C316AB6"/>
    <w:multiLevelType w:val="multilevel"/>
    <w:tmpl w:val="42CE67FE"/>
    <w:lvl w:ilvl="0">
      <w:start w:val="1"/>
      <w:numFmt w:val="decimal"/>
      <w:lvlText w:val="%1."/>
      <w:lvlJc w:val="left"/>
      <w:pPr>
        <w:ind w:left="1548" w:hanging="1548"/>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lowerLetter"/>
      <w:lvlText w:val="%2"/>
      <w:lvlJc w:val="left"/>
      <w:pPr>
        <w:ind w:left="2160" w:hanging="2160"/>
      </w:pPr>
      <w:rPr>
        <w:rFonts w:ascii="Arial" w:eastAsia="Arial" w:hAnsi="Arial" w:cs="Arial"/>
        <w:b w:val="0"/>
        <w:bCs w:val="0"/>
        <w:i w:val="0"/>
        <w:iCs w:val="0"/>
        <w:strike w:val="0"/>
        <w:color w:val="000000"/>
        <w:sz w:val="24"/>
        <w:szCs w:val="24"/>
        <w:u w:val="none"/>
        <w:shd w:val="clear" w:color="auto" w:fill="auto"/>
        <w:vertAlign w:val="baseline"/>
      </w:rPr>
    </w:lvl>
    <w:lvl w:ilvl="2">
      <w:start w:val="1"/>
      <w:numFmt w:val="lowerRoman"/>
      <w:lvlText w:val="%3"/>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decimal"/>
      <w:lvlText w:val="%4"/>
      <w:lvlJc w:val="left"/>
      <w:pPr>
        <w:ind w:left="3600" w:hanging="360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lowerLetter"/>
      <w:lvlText w:val="%5"/>
      <w:lvlJc w:val="left"/>
      <w:pPr>
        <w:ind w:left="4320" w:hanging="4320"/>
      </w:pPr>
      <w:rPr>
        <w:rFonts w:ascii="Arial" w:eastAsia="Arial" w:hAnsi="Arial" w:cs="Arial"/>
        <w:b w:val="0"/>
        <w:bCs w:val="0"/>
        <w:i w:val="0"/>
        <w:iCs w:val="0"/>
        <w:strike w:val="0"/>
        <w:color w:val="000000"/>
        <w:sz w:val="24"/>
        <w:szCs w:val="24"/>
        <w:u w:val="none"/>
        <w:shd w:val="clear" w:color="auto" w:fill="auto"/>
        <w:vertAlign w:val="baseline"/>
      </w:rPr>
    </w:lvl>
    <w:lvl w:ilvl="5">
      <w:start w:val="1"/>
      <w:numFmt w:val="lowerRoman"/>
      <w:lvlText w:val="%6"/>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6">
      <w:start w:val="1"/>
      <w:numFmt w:val="decimal"/>
      <w:lvlText w:val="%7"/>
      <w:lvlJc w:val="left"/>
      <w:pPr>
        <w:ind w:left="5760" w:hanging="576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lowerLetter"/>
      <w:lvlText w:val="%8"/>
      <w:lvlJc w:val="left"/>
      <w:pPr>
        <w:ind w:left="6480" w:hanging="6480"/>
      </w:pPr>
      <w:rPr>
        <w:rFonts w:ascii="Arial" w:eastAsia="Arial" w:hAnsi="Arial" w:cs="Arial"/>
        <w:b w:val="0"/>
        <w:bCs w:val="0"/>
        <w:i w:val="0"/>
        <w:iCs w:val="0"/>
        <w:strike w:val="0"/>
        <w:color w:val="000000"/>
        <w:sz w:val="24"/>
        <w:szCs w:val="24"/>
        <w:u w:val="none"/>
        <w:shd w:val="clear" w:color="auto" w:fill="auto"/>
        <w:vertAlign w:val="baseline"/>
      </w:rPr>
    </w:lvl>
    <w:lvl w:ilvl="8">
      <w:start w:val="1"/>
      <w:numFmt w:val="lowerRoman"/>
      <w:lvlText w:val="%9"/>
      <w:lvlJc w:val="left"/>
      <w:pPr>
        <w:ind w:left="7200" w:hanging="7200"/>
      </w:pPr>
      <w:rPr>
        <w:rFonts w:ascii="Arial" w:eastAsia="Arial" w:hAnsi="Arial" w:cs="Arial"/>
        <w:b w:val="0"/>
        <w:bCs w:val="0"/>
        <w:i w:val="0"/>
        <w:iCs w:val="0"/>
        <w:strike w:val="0"/>
        <w:color w:val="000000"/>
        <w:sz w:val="24"/>
        <w:szCs w:val="24"/>
        <w:u w:val="none"/>
        <w:shd w:val="clear" w:color="auto" w:fill="auto"/>
        <w:vertAlign w:val="baseline"/>
      </w:rPr>
    </w:lvl>
  </w:abstractNum>
  <w:abstractNum w:abstractNumId="7" w15:restartNumberingAfterBreak="0">
    <w:nsid w:val="756F6968"/>
    <w:multiLevelType w:val="multilevel"/>
    <w:tmpl w:val="1AF0DC50"/>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8" w15:restartNumberingAfterBreak="0">
    <w:nsid w:val="7C9E0582"/>
    <w:multiLevelType w:val="multilevel"/>
    <w:tmpl w:val="DF4CF010"/>
    <w:lvl w:ilvl="0">
      <w:start w:val="1"/>
      <w:numFmt w:val="bullet"/>
      <w:lvlText w:val="•"/>
      <w:lvlJc w:val="left"/>
      <w:pPr>
        <w:ind w:left="705" w:hanging="705"/>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num w:numId="1">
    <w:abstractNumId w:val="7"/>
  </w:num>
  <w:num w:numId="2">
    <w:abstractNumId w:val="3"/>
  </w:num>
  <w:num w:numId="3">
    <w:abstractNumId w:val="4"/>
  </w:num>
  <w:num w:numId="4">
    <w:abstractNumId w:val="6"/>
  </w:num>
  <w:num w:numId="5">
    <w:abstractNumId w:val="0"/>
  </w:num>
  <w:num w:numId="6">
    <w:abstractNumId w:val="5"/>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A2"/>
    <w:rsid w:val="00ED7EA4"/>
    <w:rsid w:val="00EF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C4404"/>
  <w15:docId w15:val="{C0A01A4B-6372-4119-9198-05BD701B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106" w:line="252" w:lineRule="auto"/>
        <w:ind w:left="1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107" w:line="250" w:lineRule="auto"/>
      <w:ind w:hanging="10"/>
      <w:outlineLvl w:val="0"/>
    </w:pPr>
    <w:rPr>
      <w:b/>
      <w:bCs/>
      <w:color w:val="000000"/>
    </w:rPr>
  </w:style>
  <w:style w:type="paragraph" w:styleId="Heading2">
    <w:name w:val="heading 2"/>
    <w:basedOn w:val="Normal"/>
    <w:next w:val="Normal"/>
    <w:link w:val="Heading2Char"/>
    <w:uiPriority w:val="9"/>
    <w:unhideWhenUsed/>
    <w:qFormat/>
    <w:pPr>
      <w:keepNext/>
      <w:keepLines/>
      <w:spacing w:after="107" w:line="250" w:lineRule="auto"/>
      <w:ind w:hanging="10"/>
      <w:outlineLvl w:val="1"/>
    </w:pPr>
    <w:rPr>
      <w:b/>
      <w:bCs/>
      <w:color w:val="00000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1247B"/>
    <w:pPr>
      <w:ind w:left="720"/>
      <w:contextualSpacing/>
    </w:pPr>
  </w:style>
  <w:style w:type="paragraph" w:styleId="BalloonText">
    <w:name w:val="Balloon Text"/>
    <w:basedOn w:val="Normal"/>
    <w:link w:val="BalloonTextChar"/>
    <w:uiPriority w:val="99"/>
    <w:semiHidden/>
    <w:unhideWhenUsed/>
    <w:rsid w:val="00054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DBB"/>
    <w:rPr>
      <w:rFonts w:ascii="Segoe UI" w:eastAsia="Arial" w:hAnsi="Segoe UI" w:cs="Segoe UI"/>
      <w:color w:val="000000"/>
      <w:sz w:val="18"/>
      <w:szCs w:val="18"/>
    </w:rPr>
  </w:style>
  <w:style w:type="character" w:styleId="Hyperlink">
    <w:name w:val="Hyperlink"/>
    <w:basedOn w:val="DefaultParagraphFont"/>
    <w:uiPriority w:val="99"/>
    <w:unhideWhenUsed/>
    <w:rsid w:val="004D3678"/>
    <w:rPr>
      <w:color w:val="0563C1" w:themeColor="hyperlink"/>
      <w:u w:val="single"/>
    </w:rPr>
  </w:style>
  <w:style w:type="character" w:styleId="UnresolvedMention">
    <w:name w:val="Unresolved Mention"/>
    <w:basedOn w:val="DefaultParagraphFont"/>
    <w:uiPriority w:val="99"/>
    <w:semiHidden/>
    <w:unhideWhenUsed/>
    <w:rsid w:val="004D3678"/>
    <w:rPr>
      <w:color w:val="605E5C"/>
      <w:shd w:val="clear" w:color="auto" w:fill="E1DFDD"/>
    </w:rPr>
  </w:style>
  <w:style w:type="character" w:styleId="FollowedHyperlink">
    <w:name w:val="FollowedHyperlink"/>
    <w:basedOn w:val="DefaultParagraphFont"/>
    <w:uiPriority w:val="99"/>
    <w:semiHidden/>
    <w:unhideWhenUsed/>
    <w:rsid w:val="004D3678"/>
    <w:rPr>
      <w:color w:val="954F72" w:themeColor="followedHyperlink"/>
      <w:u w:val="single"/>
    </w:rPr>
  </w:style>
  <w:style w:type="table" w:customStyle="1" w:styleId="a">
    <w:basedOn w:val="TableNormal"/>
    <w:pPr>
      <w:spacing w:after="0" w:line="240" w:lineRule="auto"/>
    </w:pPr>
    <w:tblPr>
      <w:tblStyleRowBandSize w:val="1"/>
      <w:tblStyleColBandSize w:val="1"/>
      <w:tblCellMar>
        <w:right w:w="115" w:type="dxa"/>
      </w:tblCellMar>
    </w:tblPr>
  </w:style>
  <w:style w:type="table" w:customStyle="1" w:styleId="a0">
    <w:basedOn w:val="TableNormal"/>
    <w:pPr>
      <w:spacing w:after="0" w:line="240" w:lineRule="auto"/>
    </w:pPr>
    <w:tblPr>
      <w:tblStyleRowBandSize w:val="1"/>
      <w:tblStyleColBandSize w:val="1"/>
      <w:tblCellMar>
        <w:top w:w="127" w:type="dxa"/>
        <w:left w:w="106" w:type="dxa"/>
        <w:right w:w="53" w:type="dxa"/>
      </w:tblCellMar>
    </w:tblPr>
  </w:style>
  <w:style w:type="table" w:customStyle="1" w:styleId="a1">
    <w:basedOn w:val="TableNormal"/>
    <w:pPr>
      <w:spacing w:after="0" w:line="240" w:lineRule="auto"/>
    </w:pPr>
    <w:tblPr>
      <w:tblStyleRowBandSize w:val="1"/>
      <w:tblStyleColBandSize w:val="1"/>
      <w:tblCellMar>
        <w:left w:w="106" w:type="dxa"/>
        <w:right w:w="47" w:type="dxa"/>
      </w:tblCellMar>
    </w:tblPr>
  </w:style>
  <w:style w:type="table" w:customStyle="1" w:styleId="a2">
    <w:basedOn w:val="TableNormal"/>
    <w:pPr>
      <w:spacing w:after="0" w:line="240" w:lineRule="auto"/>
    </w:pPr>
    <w:tblPr>
      <w:tblStyleRowBandSize w:val="1"/>
      <w:tblStyleColBandSize w:val="1"/>
      <w:tblCellMar>
        <w:left w:w="106" w:type="dxa"/>
        <w:right w:w="47" w:type="dxa"/>
      </w:tblCellMar>
    </w:tblPr>
  </w:style>
  <w:style w:type="table" w:customStyle="1" w:styleId="a3">
    <w:basedOn w:val="TableNormal"/>
    <w:pPr>
      <w:spacing w:after="0" w:line="240" w:lineRule="auto"/>
    </w:pPr>
    <w:tblPr>
      <w:tblStyleRowBandSize w:val="1"/>
      <w:tblStyleColBandSize w:val="1"/>
      <w:tblCellMar>
        <w:left w:w="106" w:type="dxa"/>
        <w:right w:w="47" w:type="dxa"/>
      </w:tblCellMar>
    </w:tblPr>
  </w:style>
  <w:style w:type="table" w:customStyle="1" w:styleId="a4">
    <w:basedOn w:val="TableNormal"/>
    <w:pPr>
      <w:spacing w:after="0" w:line="240" w:lineRule="auto"/>
    </w:pPr>
    <w:tblPr>
      <w:tblStyleRowBandSize w:val="1"/>
      <w:tblStyleColBandSize w:val="1"/>
      <w:tblCellMar>
        <w:left w:w="106" w:type="dxa"/>
        <w:right w:w="47"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left w:w="106" w:type="dxa"/>
        <w:right w:w="47" w:type="dxa"/>
      </w:tblCellMar>
    </w:tblPr>
  </w:style>
  <w:style w:type="table" w:customStyle="1" w:styleId="a6">
    <w:basedOn w:val="TableNormal"/>
    <w:pPr>
      <w:spacing w:after="0" w:line="240" w:lineRule="auto"/>
    </w:pPr>
    <w:tblPr>
      <w:tblStyleRowBandSize w:val="1"/>
      <w:tblStyleColBandSize w:val="1"/>
      <w:tblCellMar>
        <w:left w:w="106" w:type="dxa"/>
        <w:right w:w="47" w:type="dxa"/>
      </w:tblCellMar>
    </w:tblPr>
  </w:style>
  <w:style w:type="table" w:customStyle="1" w:styleId="a7">
    <w:basedOn w:val="TableNormal"/>
    <w:pPr>
      <w:spacing w:after="0" w:line="240" w:lineRule="auto"/>
    </w:pPr>
    <w:tblPr>
      <w:tblStyleRowBandSize w:val="1"/>
      <w:tblStyleColBandSize w:val="1"/>
      <w:tblCellMar>
        <w:left w:w="106" w:type="dxa"/>
        <w:right w:w="4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398815/SEND_Code_of_Practice_January_2015.pdf" TargetMode="External"/><Relationship Id="rId18" Type="http://schemas.openxmlformats.org/officeDocument/2006/relationships/hyperlink" Target="http://www.legislation.gov.uk/ukpga/2014/6/part/3" TargetMode="External"/><Relationship Id="rId26" Type="http://schemas.openxmlformats.org/officeDocument/2006/relationships/hyperlink" Target="http://www.worcestershire.gov.uk/sendlocaloffer"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1040274/Teachers__Standards_Dec_2021.pdf" TargetMode="External"/><Relationship Id="rId7" Type="http://schemas.openxmlformats.org/officeDocument/2006/relationships/settings" Target="settings.xml"/><Relationship Id="rId12" Type="http://schemas.openxmlformats.org/officeDocument/2006/relationships/hyperlink" Target="https://www.gov.uk/government/uploads/system/uploads/attachment_data/file/398815/SEND_Code_of_Practice_January_2015.pdf" TargetMode="External"/><Relationship Id="rId17" Type="http://schemas.openxmlformats.org/officeDocument/2006/relationships/hyperlink" Target="http://www.legislation.gov.uk/ukpga/2014/6/part/3" TargetMode="External"/><Relationship Id="rId25" Type="http://schemas.openxmlformats.org/officeDocument/2006/relationships/hyperlink" Target="mailto:kwd8@coppice.worcs.sch.uk" TargetMode="Externa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0" Type="http://schemas.openxmlformats.org/officeDocument/2006/relationships/hyperlink" Target="http://www.legislation.gov.uk/uksi/2014/1530/contents/mad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jh136@coppice.worcs.sch.uk" TargetMode="External"/><Relationship Id="rId5" Type="http://schemas.openxmlformats.org/officeDocument/2006/relationships/numbering" Target="numbering.xml"/><Relationship Id="rId15" Type="http://schemas.openxmlformats.org/officeDocument/2006/relationships/hyperlink" Target="https://www.gov.uk/government/uploads/system/uploads/attachment_data/file/398815/SEND_Code_of_Practice_January_2015.pdf" TargetMode="External"/><Relationship Id="rId23" Type="http://schemas.openxmlformats.org/officeDocument/2006/relationships/hyperlink" Target="mailto:cm362@coppice.worcs.sch.u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legislation.gov.uk/uksi/2014/1530/contents/mad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398815/SEND_Code_of_Practice_January_2015.pdf" TargetMode="External"/><Relationship Id="rId22" Type="http://schemas.openxmlformats.org/officeDocument/2006/relationships/hyperlink" Target="mailto:head@coppice.worcs.sch.uk"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NhhIbfqBQ5axom1mqpIRh/8iDw==">CgMxLjAyCGguZ2pkZ3hzOAByITE1NS1NU3pLUUhNNnJ4Vmh5RUk5RERfcS01cUM0azIxcw==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97997F0-4622-483D-B9AA-38D26A52515E}"/>
</file>

<file path=customXml/itemProps3.xml><?xml version="1.0" encoding="utf-8"?>
<ds:datastoreItem xmlns:ds="http://schemas.openxmlformats.org/officeDocument/2006/customXml" ds:itemID="{71B5A0BD-57A1-48A1-B1C5-5937ED0BF93A}">
  <ds:schemaRefs>
    <ds:schemaRef ds:uri="http://schemas.microsoft.com/sharepoint/v3/contenttype/forms"/>
  </ds:schemaRefs>
</ds:datastoreItem>
</file>

<file path=customXml/itemProps4.xml><?xml version="1.0" encoding="utf-8"?>
<ds:datastoreItem xmlns:ds="http://schemas.openxmlformats.org/officeDocument/2006/customXml" ds:itemID="{FC478D62-E69A-416E-8895-114488ACDA37}">
  <ds:schemaRefs>
    <ds:schemaRef ds:uri="http://schemas.microsoft.com/office/2006/metadata/properties"/>
    <ds:schemaRef ds:uri="http://schemas.openxmlformats.org/package/2006/metadata/core-properties"/>
    <ds:schemaRef ds:uri="http://www.w3.org/XML/1998/namespace"/>
    <ds:schemaRef ds:uri="ec6a3f8f-a9b4-40a3-93ad-5ce2638cd264"/>
    <ds:schemaRef ds:uri="http://purl.org/dc/dcmitype/"/>
    <ds:schemaRef ds:uri="http://schemas.microsoft.com/office/infopath/2007/PartnerControls"/>
    <ds:schemaRef ds:uri="http://schemas.microsoft.com/office/2006/documentManagement/typ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1836</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Billy Hutt</cp:lastModifiedBy>
  <cp:revision>2</cp:revision>
  <dcterms:created xsi:type="dcterms:W3CDTF">2026-03-12T11:09:00Z</dcterms:created>
  <dcterms:modified xsi:type="dcterms:W3CDTF">2026-03-12T11:09:00Z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