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83B5"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352CA"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5BCB88A6" w14:textId="77777777" w:rsidR="002E0465" w:rsidRDefault="002E0465" w:rsidP="002E0465">
      <w:pPr>
        <w:jc w:val="center"/>
        <w:rPr>
          <w:rFonts w:asciiTheme="minorHAnsi" w:hAnsiTheme="minorHAnsi" w:cstheme="minorHAnsi"/>
          <w:b/>
          <w:sz w:val="40"/>
          <w:szCs w:val="40"/>
        </w:rPr>
      </w:pPr>
    </w:p>
    <w:p w14:paraId="2A46369A" w14:textId="77777777" w:rsidR="002E0465" w:rsidRDefault="002E0465" w:rsidP="002E0465">
      <w:pPr>
        <w:jc w:val="center"/>
        <w:rPr>
          <w:rFonts w:asciiTheme="minorHAnsi" w:hAnsiTheme="minorHAnsi" w:cstheme="minorHAnsi"/>
          <w:b/>
          <w:sz w:val="40"/>
          <w:szCs w:val="40"/>
        </w:rPr>
      </w:pPr>
    </w:p>
    <w:p w14:paraId="62A973CE"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5">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9CC9914" w14:textId="77777777" w:rsidR="002E0465" w:rsidRDefault="002E0465" w:rsidP="002E0465">
      <w:pPr>
        <w:jc w:val="center"/>
        <w:rPr>
          <w:rFonts w:asciiTheme="minorHAnsi" w:hAnsiTheme="minorHAnsi" w:cstheme="minorHAnsi"/>
          <w:b/>
          <w:sz w:val="40"/>
          <w:szCs w:val="40"/>
        </w:rPr>
      </w:pPr>
    </w:p>
    <w:p w14:paraId="591955AD" w14:textId="77777777" w:rsidR="002E0465" w:rsidRDefault="002E0465" w:rsidP="002E0465">
      <w:pPr>
        <w:jc w:val="center"/>
        <w:rPr>
          <w:rFonts w:asciiTheme="minorHAnsi" w:hAnsiTheme="minorHAnsi" w:cstheme="minorHAnsi"/>
          <w:b/>
          <w:sz w:val="40"/>
          <w:szCs w:val="40"/>
        </w:rPr>
      </w:pPr>
    </w:p>
    <w:p w14:paraId="3BF8BDA4" w14:textId="77777777" w:rsidR="002E0465" w:rsidRPr="002C283A" w:rsidRDefault="002E0465" w:rsidP="002E0465">
      <w:pPr>
        <w:jc w:val="center"/>
        <w:rPr>
          <w:rFonts w:asciiTheme="minorHAnsi" w:hAnsiTheme="minorHAnsi" w:cstheme="minorHAnsi"/>
          <w:b/>
          <w:sz w:val="40"/>
          <w:szCs w:val="40"/>
        </w:rPr>
      </w:pPr>
    </w:p>
    <w:p w14:paraId="509016B7" w14:textId="77777777" w:rsidR="002E0465" w:rsidRDefault="002E0465" w:rsidP="002E0465">
      <w:pPr>
        <w:rPr>
          <w:rFonts w:ascii="Comic Sans MS" w:hAnsi="Comic Sans MS" w:cs="Arial"/>
          <w:b/>
          <w:sz w:val="32"/>
          <w:szCs w:val="32"/>
          <w:u w:val="single"/>
        </w:rPr>
      </w:pPr>
    </w:p>
    <w:p w14:paraId="42C45807" w14:textId="77777777" w:rsidR="002E0465" w:rsidRDefault="002E0465" w:rsidP="002E0465">
      <w:pPr>
        <w:jc w:val="center"/>
        <w:rPr>
          <w:rFonts w:ascii="Comic Sans MS" w:hAnsi="Comic Sans MS" w:cs="Arial"/>
          <w:b/>
          <w:u w:val="single"/>
        </w:rPr>
      </w:pPr>
    </w:p>
    <w:p w14:paraId="0171CD74" w14:textId="7A2A39A1" w:rsidR="002E0465" w:rsidRPr="002C283A" w:rsidRDefault="006C628B" w:rsidP="002E0465">
      <w:pPr>
        <w:jc w:val="center"/>
        <w:rPr>
          <w:rFonts w:asciiTheme="minorHAnsi" w:hAnsiTheme="minorHAnsi" w:cstheme="minorHAnsi"/>
          <w:b/>
          <w:sz w:val="40"/>
          <w:szCs w:val="40"/>
        </w:rPr>
      </w:pPr>
      <w:r>
        <w:rPr>
          <w:rFonts w:asciiTheme="minorHAnsi" w:hAnsiTheme="minorHAnsi" w:cstheme="minorHAnsi"/>
          <w:b/>
          <w:sz w:val="40"/>
          <w:szCs w:val="40"/>
        </w:rPr>
        <w:t>Pupil Premium</w:t>
      </w:r>
      <w:r w:rsidR="002E0465" w:rsidRPr="002C283A">
        <w:rPr>
          <w:rFonts w:asciiTheme="minorHAnsi" w:hAnsiTheme="minorHAnsi" w:cstheme="minorHAnsi"/>
          <w:b/>
          <w:sz w:val="40"/>
          <w:szCs w:val="40"/>
        </w:rPr>
        <w:t xml:space="preserve"> POLICY</w:t>
      </w:r>
    </w:p>
    <w:p w14:paraId="05E38481" w14:textId="77777777" w:rsidR="002E0465" w:rsidRDefault="002E0465" w:rsidP="002E0465">
      <w:pPr>
        <w:jc w:val="center"/>
        <w:rPr>
          <w:rFonts w:ascii="Comic Sans MS" w:hAnsi="Comic Sans MS" w:cs="Arial"/>
          <w:b/>
          <w:u w:val="single"/>
        </w:rPr>
      </w:pPr>
    </w:p>
    <w:p w14:paraId="045F0689" w14:textId="77777777" w:rsidR="002E0465" w:rsidRDefault="002E0465" w:rsidP="002E0465">
      <w:pPr>
        <w:jc w:val="center"/>
        <w:rPr>
          <w:rFonts w:ascii="Gotham Medium" w:hAnsi="Gotham Medium"/>
          <w:b/>
          <w:sz w:val="28"/>
          <w:szCs w:val="44"/>
        </w:rPr>
      </w:pPr>
    </w:p>
    <w:p w14:paraId="4C8A612F" w14:textId="79A3A588"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844CAD">
        <w:rPr>
          <w:rFonts w:ascii="Gotham Medium" w:hAnsi="Gotham Medium"/>
          <w:b/>
          <w:sz w:val="28"/>
          <w:szCs w:val="44"/>
        </w:rPr>
        <w:t>30/09/2023</w:t>
      </w:r>
    </w:p>
    <w:p w14:paraId="73BF3777" w14:textId="17A0DF51"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844CAD">
        <w:rPr>
          <w:rFonts w:ascii="Gotham Medium" w:hAnsi="Gotham Medium"/>
          <w:b/>
          <w:sz w:val="28"/>
          <w:szCs w:val="44"/>
        </w:rPr>
        <w:t>30/09/2025</w:t>
      </w:r>
    </w:p>
    <w:p w14:paraId="60E49DAB" w14:textId="77E7A794" w:rsidR="00F47FE8" w:rsidRDefault="00F47FE8" w:rsidP="00F47FE8">
      <w:pPr>
        <w:spacing w:after="200" w:line="276" w:lineRule="auto"/>
        <w:jc w:val="left"/>
      </w:pPr>
    </w:p>
    <w:p w14:paraId="0D14C4D1" w14:textId="70CF36B4" w:rsidR="00F47FE8" w:rsidRDefault="00F47FE8" w:rsidP="00F47FE8">
      <w:pPr>
        <w:spacing w:after="200" w:line="276" w:lineRule="auto"/>
        <w:jc w:val="left"/>
      </w:pPr>
    </w:p>
    <w:p w14:paraId="58727ABF" w14:textId="3ADBC5D5" w:rsidR="00F47FE8" w:rsidRDefault="00F47FE8" w:rsidP="00F47FE8">
      <w:pPr>
        <w:spacing w:after="200" w:line="276" w:lineRule="auto"/>
        <w:jc w:val="left"/>
      </w:pPr>
    </w:p>
    <w:p w14:paraId="1C414B0E" w14:textId="77777777" w:rsidR="00F47FE8" w:rsidRPr="00F47FE8" w:rsidRDefault="00F47FE8" w:rsidP="00F47FE8">
      <w:pPr>
        <w:spacing w:after="200" w:line="276" w:lineRule="auto"/>
        <w:jc w:val="left"/>
      </w:pPr>
    </w:p>
    <w:p w14:paraId="7BE2C37E" w14:textId="77777777" w:rsidR="006C628B" w:rsidRPr="006C628B" w:rsidRDefault="006C628B" w:rsidP="006C628B">
      <w:pPr>
        <w:pStyle w:val="TSB-PolicyBullets"/>
        <w:rPr>
          <w:sz w:val="24"/>
          <w:szCs w:val="24"/>
          <w:u w:val="single"/>
        </w:rPr>
      </w:pPr>
      <w:r w:rsidRPr="006C628B">
        <w:rPr>
          <w:sz w:val="24"/>
          <w:szCs w:val="24"/>
          <w:u w:val="single"/>
        </w:rPr>
        <w:lastRenderedPageBreak/>
        <w:t>Statement of Intent</w:t>
      </w:r>
    </w:p>
    <w:p w14:paraId="4572A066" w14:textId="77777777" w:rsidR="006C628B" w:rsidRPr="006C628B" w:rsidRDefault="006C628B" w:rsidP="006C628B">
      <w:pPr>
        <w:pStyle w:val="TSB-PolicyBullets"/>
        <w:rPr>
          <w:sz w:val="24"/>
          <w:szCs w:val="24"/>
        </w:rPr>
      </w:pPr>
    </w:p>
    <w:p w14:paraId="59804AFC" w14:textId="77777777" w:rsidR="006C628B" w:rsidRPr="006C628B" w:rsidRDefault="006C628B" w:rsidP="006C628B">
      <w:pPr>
        <w:pStyle w:val="TSB-PolicyBullets"/>
        <w:jc w:val="both"/>
        <w:rPr>
          <w:sz w:val="24"/>
          <w:szCs w:val="24"/>
        </w:rPr>
      </w:pPr>
      <w:r w:rsidRPr="006C628B">
        <w:rPr>
          <w:sz w:val="24"/>
          <w:szCs w:val="24"/>
        </w:rPr>
        <w:t xml:space="preserve">Pupil premium is funding to improve education outcomes for disadvantaged pupils in schools in England. Evidence shows that disadvantaged children generally face additional challenges in reaching their potential at school and often do not perform as well as other pupils. We have a separate policy for looked after and previously looked after children who receive pupil premium plus funding and are closely monitored and provided with whatever they need to ensure success at school. </w:t>
      </w:r>
    </w:p>
    <w:p w14:paraId="29C98EE6" w14:textId="77777777" w:rsidR="006C628B" w:rsidRPr="006C628B" w:rsidRDefault="006C628B" w:rsidP="006C628B">
      <w:pPr>
        <w:pStyle w:val="TSB-PolicyBullets"/>
        <w:jc w:val="both"/>
        <w:rPr>
          <w:sz w:val="24"/>
          <w:szCs w:val="24"/>
        </w:rPr>
      </w:pPr>
      <w:r w:rsidRPr="006C628B">
        <w:rPr>
          <w:sz w:val="24"/>
          <w:szCs w:val="24"/>
        </w:rPr>
        <w:t xml:space="preserve">Perton First School is committed to providing all pupils with the best education possible; supporting all to do the very best they can. The pupil premium grant is spent strategically on the areas proven to have the most impact. </w:t>
      </w:r>
    </w:p>
    <w:p w14:paraId="347BCFDE" w14:textId="77777777" w:rsidR="006C628B" w:rsidRPr="006C628B" w:rsidRDefault="006C628B" w:rsidP="006C628B">
      <w:pPr>
        <w:pStyle w:val="TSB-PolicyBullets"/>
        <w:rPr>
          <w:sz w:val="24"/>
          <w:szCs w:val="24"/>
        </w:rPr>
      </w:pPr>
    </w:p>
    <w:p w14:paraId="0CE247FA" w14:textId="77777777" w:rsidR="006C628B" w:rsidRPr="006C628B" w:rsidRDefault="006C628B" w:rsidP="006C628B">
      <w:pPr>
        <w:pStyle w:val="TSB-PolicyBullets"/>
        <w:numPr>
          <w:ilvl w:val="0"/>
          <w:numId w:val="16"/>
        </w:numPr>
        <w:jc w:val="left"/>
        <w:rPr>
          <w:sz w:val="24"/>
          <w:szCs w:val="24"/>
        </w:rPr>
      </w:pPr>
      <w:r w:rsidRPr="006C628B">
        <w:rPr>
          <w:sz w:val="24"/>
          <w:szCs w:val="24"/>
        </w:rPr>
        <w:t>High-quality teaching, such as staff professional development</w:t>
      </w:r>
    </w:p>
    <w:p w14:paraId="5FEFEA81" w14:textId="77777777" w:rsidR="006C628B" w:rsidRPr="006C628B" w:rsidRDefault="006C628B" w:rsidP="006C628B">
      <w:pPr>
        <w:pStyle w:val="TSB-PolicyBullets"/>
        <w:numPr>
          <w:ilvl w:val="0"/>
          <w:numId w:val="16"/>
        </w:numPr>
        <w:jc w:val="left"/>
        <w:rPr>
          <w:sz w:val="24"/>
          <w:szCs w:val="24"/>
        </w:rPr>
      </w:pPr>
      <w:r w:rsidRPr="006C628B">
        <w:rPr>
          <w:sz w:val="24"/>
          <w:szCs w:val="24"/>
        </w:rPr>
        <w:t>Targeted academic support, such as tutoring</w:t>
      </w:r>
    </w:p>
    <w:p w14:paraId="120448E8" w14:textId="77777777" w:rsidR="006C628B" w:rsidRPr="006C628B" w:rsidRDefault="006C628B" w:rsidP="006C628B">
      <w:pPr>
        <w:pStyle w:val="TSB-PolicyBullets"/>
        <w:numPr>
          <w:ilvl w:val="0"/>
          <w:numId w:val="16"/>
        </w:numPr>
        <w:jc w:val="left"/>
        <w:rPr>
          <w:sz w:val="24"/>
          <w:szCs w:val="24"/>
        </w:rPr>
      </w:pPr>
      <w:r w:rsidRPr="006C628B">
        <w:rPr>
          <w:sz w:val="24"/>
          <w:szCs w:val="24"/>
        </w:rPr>
        <w:t>Wider strategies to address non-academic barriers to success in schools, such as attendance, behaviour and social and emotional support</w:t>
      </w:r>
    </w:p>
    <w:p w14:paraId="496DB14A" w14:textId="77777777" w:rsidR="006C628B" w:rsidRPr="006C628B" w:rsidRDefault="006C628B" w:rsidP="006C628B">
      <w:pPr>
        <w:jc w:val="center"/>
        <w:rPr>
          <w:rFonts w:ascii="Comic Sans MS" w:hAnsi="Comic Sans MS"/>
          <w:sz w:val="24"/>
          <w:szCs w:val="24"/>
        </w:rPr>
      </w:pPr>
    </w:p>
    <w:p w14:paraId="103748E4" w14:textId="77777777" w:rsidR="006C628B" w:rsidRPr="006C628B" w:rsidRDefault="006C628B" w:rsidP="006C628B">
      <w:pPr>
        <w:rPr>
          <w:rFonts w:ascii="Comic Sans MS" w:hAnsi="Comic Sans MS"/>
          <w:sz w:val="24"/>
          <w:szCs w:val="24"/>
        </w:rPr>
      </w:pPr>
      <w:r w:rsidRPr="006C628B">
        <w:rPr>
          <w:rFonts w:ascii="Comic Sans MS" w:hAnsi="Comic Sans MS"/>
          <w:sz w:val="24"/>
          <w:szCs w:val="24"/>
        </w:rPr>
        <w:t>When making decisions about how to allocate pupil premium funding, the SLT consider the context of the school and the specific children currently in receipt of funding. Our aim is to ensure that as much teaching and learning as possible is delivered through quality first teaching by a teacher.</w:t>
      </w:r>
    </w:p>
    <w:p w14:paraId="33F4009C" w14:textId="77777777" w:rsidR="006C628B" w:rsidRPr="006C628B" w:rsidRDefault="006C628B" w:rsidP="006C628B">
      <w:pPr>
        <w:rPr>
          <w:rFonts w:ascii="Comic Sans MS" w:hAnsi="Comic Sans MS"/>
          <w:sz w:val="24"/>
          <w:szCs w:val="24"/>
          <w:u w:val="single"/>
        </w:rPr>
      </w:pPr>
    </w:p>
    <w:p w14:paraId="32C839D6" w14:textId="77777777" w:rsidR="006C628B" w:rsidRPr="006C628B" w:rsidRDefault="006C628B" w:rsidP="006C628B">
      <w:pPr>
        <w:jc w:val="center"/>
        <w:rPr>
          <w:rFonts w:ascii="Comic Sans MS" w:hAnsi="Comic Sans MS"/>
          <w:sz w:val="24"/>
          <w:szCs w:val="24"/>
          <w:u w:val="single"/>
        </w:rPr>
      </w:pPr>
      <w:r w:rsidRPr="006C628B">
        <w:rPr>
          <w:rFonts w:ascii="Comic Sans MS" w:hAnsi="Comic Sans MS"/>
          <w:sz w:val="24"/>
          <w:szCs w:val="24"/>
          <w:u w:val="single"/>
        </w:rPr>
        <w:t>The Pupil Premium Grant Strategy Report</w:t>
      </w:r>
    </w:p>
    <w:p w14:paraId="465FA66D" w14:textId="77777777" w:rsidR="006C628B" w:rsidRPr="006C628B" w:rsidRDefault="006C628B" w:rsidP="006C628B">
      <w:pPr>
        <w:jc w:val="center"/>
        <w:rPr>
          <w:rFonts w:ascii="Comic Sans MS" w:hAnsi="Comic Sans MS"/>
          <w:sz w:val="24"/>
          <w:szCs w:val="24"/>
        </w:rPr>
      </w:pPr>
    </w:p>
    <w:p w14:paraId="5E807BB6" w14:textId="757C4A2F" w:rsidR="006C628B" w:rsidRDefault="006C628B" w:rsidP="006C628B">
      <w:pPr>
        <w:rPr>
          <w:rFonts w:ascii="Comic Sans MS" w:hAnsi="Comic Sans MS"/>
          <w:sz w:val="24"/>
          <w:szCs w:val="24"/>
        </w:rPr>
      </w:pPr>
      <w:r w:rsidRPr="006C628B">
        <w:rPr>
          <w:rFonts w:ascii="Comic Sans MS" w:hAnsi="Comic Sans MS"/>
          <w:sz w:val="24"/>
          <w:szCs w:val="24"/>
        </w:rPr>
        <w:t>This is available on the school website in the Pupil Premium section. It is a three-year plan which is updated annually. This is written and reviewed by the SLT and published by the Pupil Premium Lead.</w:t>
      </w:r>
    </w:p>
    <w:p w14:paraId="3C36E7F5" w14:textId="216D77A6" w:rsidR="006C628B" w:rsidRDefault="006C628B" w:rsidP="006C628B">
      <w:pPr>
        <w:rPr>
          <w:rFonts w:ascii="Comic Sans MS" w:hAnsi="Comic Sans MS"/>
          <w:sz w:val="24"/>
          <w:szCs w:val="24"/>
        </w:rPr>
      </w:pPr>
    </w:p>
    <w:p w14:paraId="7F93E661" w14:textId="77777777" w:rsidR="006C628B" w:rsidRPr="006C628B" w:rsidRDefault="006C628B" w:rsidP="006C628B">
      <w:pPr>
        <w:rPr>
          <w:rFonts w:ascii="Comic Sans MS" w:hAnsi="Comic Sans MS"/>
          <w:sz w:val="24"/>
          <w:szCs w:val="24"/>
        </w:rPr>
      </w:pPr>
    </w:p>
    <w:p w14:paraId="0216E657" w14:textId="77777777" w:rsidR="006C628B" w:rsidRPr="006C628B" w:rsidRDefault="006C628B" w:rsidP="006C628B">
      <w:pPr>
        <w:rPr>
          <w:rFonts w:ascii="Comic Sans MS" w:hAnsi="Comic Sans MS"/>
          <w:sz w:val="24"/>
          <w:szCs w:val="24"/>
        </w:rPr>
      </w:pPr>
    </w:p>
    <w:p w14:paraId="438F3654" w14:textId="77777777" w:rsidR="006C628B" w:rsidRPr="006C628B" w:rsidRDefault="006C628B" w:rsidP="006C628B">
      <w:pPr>
        <w:jc w:val="center"/>
        <w:rPr>
          <w:rFonts w:ascii="Comic Sans MS" w:hAnsi="Comic Sans MS"/>
          <w:sz w:val="24"/>
          <w:szCs w:val="24"/>
          <w:u w:val="single"/>
        </w:rPr>
      </w:pPr>
      <w:bookmarkStart w:id="0" w:name="_GoBack"/>
      <w:bookmarkEnd w:id="0"/>
      <w:r w:rsidRPr="006C628B">
        <w:rPr>
          <w:rFonts w:ascii="Comic Sans MS" w:hAnsi="Comic Sans MS"/>
          <w:sz w:val="24"/>
          <w:szCs w:val="24"/>
          <w:u w:val="single"/>
        </w:rPr>
        <w:lastRenderedPageBreak/>
        <w:t>Roles and Responsibilities</w:t>
      </w:r>
    </w:p>
    <w:p w14:paraId="6823FA20" w14:textId="77777777" w:rsidR="006C628B" w:rsidRPr="006C628B" w:rsidRDefault="006C628B" w:rsidP="006C628B">
      <w:pPr>
        <w:jc w:val="center"/>
        <w:rPr>
          <w:rFonts w:ascii="Comic Sans MS" w:hAnsi="Comic Sans MS"/>
          <w:sz w:val="24"/>
          <w:szCs w:val="24"/>
          <w:u w:val="single"/>
        </w:rPr>
      </w:pPr>
    </w:p>
    <w:p w14:paraId="473F84A7" w14:textId="269BC5A8" w:rsidR="006C628B" w:rsidRPr="006C628B" w:rsidRDefault="006C628B" w:rsidP="006C628B">
      <w:pPr>
        <w:pStyle w:val="ListParagraph"/>
        <w:numPr>
          <w:ilvl w:val="0"/>
          <w:numId w:val="17"/>
        </w:numPr>
        <w:rPr>
          <w:rFonts w:ascii="Comic Sans MS" w:hAnsi="Comic Sans MS"/>
          <w:sz w:val="24"/>
          <w:szCs w:val="24"/>
        </w:rPr>
      </w:pPr>
      <w:r w:rsidRPr="006C628B">
        <w:rPr>
          <w:rFonts w:ascii="Comic Sans MS" w:hAnsi="Comic Sans MS"/>
          <w:sz w:val="24"/>
          <w:szCs w:val="24"/>
        </w:rPr>
        <w:t>How the grant is spent is the decision of the SLT and driven by the Head</w:t>
      </w:r>
      <w:r w:rsidR="00606362">
        <w:rPr>
          <w:rFonts w:ascii="Comic Sans MS" w:hAnsi="Comic Sans MS"/>
          <w:sz w:val="24"/>
          <w:szCs w:val="24"/>
        </w:rPr>
        <w:t>t</w:t>
      </w:r>
      <w:r w:rsidRPr="006C628B">
        <w:rPr>
          <w:rFonts w:ascii="Comic Sans MS" w:hAnsi="Comic Sans MS"/>
          <w:sz w:val="24"/>
          <w:szCs w:val="24"/>
        </w:rPr>
        <w:t>eacher based on the needs of the current cohorts and individual children. Children are monitored individually, in groups and as a whole school and where disadvantaged pupils need support it is prioritised.</w:t>
      </w:r>
    </w:p>
    <w:p w14:paraId="6AD0CB23" w14:textId="77777777" w:rsidR="006C628B" w:rsidRPr="006C628B" w:rsidRDefault="006C628B" w:rsidP="006C628B">
      <w:pPr>
        <w:pStyle w:val="ListParagraph"/>
        <w:numPr>
          <w:ilvl w:val="0"/>
          <w:numId w:val="17"/>
        </w:numPr>
        <w:rPr>
          <w:rFonts w:ascii="Comic Sans MS" w:hAnsi="Comic Sans MS"/>
          <w:sz w:val="24"/>
          <w:szCs w:val="24"/>
        </w:rPr>
      </w:pPr>
      <w:r w:rsidRPr="006C628B">
        <w:rPr>
          <w:rFonts w:ascii="Comic Sans MS" w:hAnsi="Comic Sans MS"/>
          <w:sz w:val="24"/>
          <w:szCs w:val="24"/>
        </w:rPr>
        <w:t>Reporting of Pupil Premium is the responsibility of the Pupil Premium Lead in the Pupil Premium Grant Strategy Report.</w:t>
      </w:r>
    </w:p>
    <w:p w14:paraId="670E0110" w14:textId="77777777" w:rsidR="006C628B" w:rsidRPr="006C628B" w:rsidRDefault="006C628B" w:rsidP="006C628B">
      <w:pPr>
        <w:pStyle w:val="ListParagraph"/>
        <w:numPr>
          <w:ilvl w:val="0"/>
          <w:numId w:val="17"/>
        </w:numPr>
        <w:rPr>
          <w:rFonts w:ascii="Comic Sans MS" w:hAnsi="Comic Sans MS"/>
          <w:sz w:val="24"/>
          <w:szCs w:val="24"/>
        </w:rPr>
      </w:pPr>
      <w:r w:rsidRPr="006C628B">
        <w:rPr>
          <w:rFonts w:ascii="Comic Sans MS" w:hAnsi="Comic Sans MS"/>
          <w:sz w:val="24"/>
          <w:szCs w:val="24"/>
        </w:rPr>
        <w:t>The Governors will ensure that the Pupil Premium Grant Strategy Report is up-to-date and available for parents. It will be published on the website by the Pupil Premium Lead.</w:t>
      </w:r>
    </w:p>
    <w:p w14:paraId="1F4BACB0" w14:textId="77777777" w:rsidR="006C628B" w:rsidRPr="006C628B" w:rsidRDefault="006C628B" w:rsidP="006C628B">
      <w:pPr>
        <w:pStyle w:val="ListParagraph"/>
        <w:numPr>
          <w:ilvl w:val="0"/>
          <w:numId w:val="17"/>
        </w:numPr>
        <w:rPr>
          <w:rFonts w:ascii="Comic Sans MS" w:hAnsi="Comic Sans MS"/>
          <w:sz w:val="24"/>
          <w:szCs w:val="24"/>
        </w:rPr>
      </w:pPr>
      <w:r w:rsidRPr="006C628B">
        <w:rPr>
          <w:rFonts w:ascii="Comic Sans MS" w:hAnsi="Comic Sans MS"/>
          <w:sz w:val="24"/>
          <w:szCs w:val="24"/>
        </w:rPr>
        <w:t>SLT will use internal tracking systems and national/local data to monitor the progress and attainment of pupil groups and this will be shared with governors.</w:t>
      </w:r>
    </w:p>
    <w:p w14:paraId="352CA8AA" w14:textId="6D830D62" w:rsidR="006C628B" w:rsidRPr="006C628B" w:rsidRDefault="006C628B" w:rsidP="006C628B">
      <w:pPr>
        <w:pStyle w:val="ListParagraph"/>
        <w:numPr>
          <w:ilvl w:val="0"/>
          <w:numId w:val="17"/>
        </w:numPr>
        <w:rPr>
          <w:rFonts w:ascii="Comic Sans MS" w:hAnsi="Comic Sans MS"/>
          <w:sz w:val="24"/>
          <w:szCs w:val="24"/>
        </w:rPr>
      </w:pPr>
      <w:r w:rsidRPr="006C628B">
        <w:rPr>
          <w:rFonts w:ascii="Comic Sans MS" w:hAnsi="Comic Sans MS"/>
          <w:sz w:val="24"/>
          <w:szCs w:val="24"/>
        </w:rPr>
        <w:t>The Head</w:t>
      </w:r>
      <w:r w:rsidR="00606362">
        <w:rPr>
          <w:rFonts w:ascii="Comic Sans MS" w:hAnsi="Comic Sans MS"/>
          <w:sz w:val="24"/>
          <w:szCs w:val="24"/>
        </w:rPr>
        <w:t>t</w:t>
      </w:r>
      <w:r w:rsidRPr="006C628B">
        <w:rPr>
          <w:rFonts w:ascii="Comic Sans MS" w:hAnsi="Comic Sans MS"/>
          <w:sz w:val="24"/>
          <w:szCs w:val="24"/>
        </w:rPr>
        <w:t>eacher and the Chair of Governors will ensure that Governors are kept informed about the above information.</w:t>
      </w:r>
    </w:p>
    <w:p w14:paraId="0A672D7F" w14:textId="721DF647" w:rsidR="003915F5" w:rsidRDefault="003915F5" w:rsidP="003915F5">
      <w:pPr>
        <w:jc w:val="center"/>
        <w:rPr>
          <w:rFonts w:ascii="Comic Sans MS" w:hAnsi="Comic Sans MS"/>
          <w:sz w:val="24"/>
          <w:szCs w:val="24"/>
        </w:rPr>
      </w:pPr>
    </w:p>
    <w:p w14:paraId="027DE8F9" w14:textId="009A4556" w:rsidR="005D5361" w:rsidRDefault="005D5361" w:rsidP="005D5361">
      <w:pPr>
        <w:jc w:val="right"/>
        <w:rPr>
          <w:rFonts w:ascii="Comic Sans MS" w:hAnsi="Comic Sans MS"/>
          <w:sz w:val="24"/>
          <w:szCs w:val="24"/>
        </w:rPr>
      </w:pPr>
      <w:r>
        <w:rPr>
          <w:rFonts w:ascii="Comic Sans MS" w:hAnsi="Comic Sans MS"/>
          <w:sz w:val="24"/>
          <w:szCs w:val="24"/>
        </w:rPr>
        <w:t>Emily Harris</w:t>
      </w:r>
    </w:p>
    <w:p w14:paraId="3962A313" w14:textId="0F3ABA22" w:rsidR="005D5361" w:rsidRPr="003915F5" w:rsidRDefault="005D5361" w:rsidP="005D5361">
      <w:pPr>
        <w:jc w:val="right"/>
        <w:rPr>
          <w:rFonts w:ascii="Comic Sans MS" w:hAnsi="Comic Sans MS"/>
          <w:sz w:val="24"/>
          <w:szCs w:val="24"/>
        </w:rPr>
      </w:pPr>
      <w:r>
        <w:rPr>
          <w:rFonts w:ascii="Comic Sans MS" w:hAnsi="Comic Sans MS"/>
          <w:sz w:val="24"/>
          <w:szCs w:val="24"/>
        </w:rPr>
        <w:t>Pupil Premium Lead</w:t>
      </w:r>
    </w:p>
    <w:sectPr w:rsidR="005D5361" w:rsidRPr="00391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DDC"/>
    <w:multiLevelType w:val="hybridMultilevel"/>
    <w:tmpl w:val="75EA0C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66D5E"/>
    <w:multiLevelType w:val="hybridMultilevel"/>
    <w:tmpl w:val="DB40BD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85DE8"/>
    <w:multiLevelType w:val="hybridMultilevel"/>
    <w:tmpl w:val="8CD0A8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84646"/>
    <w:multiLevelType w:val="hybridMultilevel"/>
    <w:tmpl w:val="1F9E5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A06ED"/>
    <w:multiLevelType w:val="hybridMultilevel"/>
    <w:tmpl w:val="2B90A8D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2C700F67"/>
    <w:multiLevelType w:val="hybridMultilevel"/>
    <w:tmpl w:val="43A2F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D7CCC"/>
    <w:multiLevelType w:val="hybridMultilevel"/>
    <w:tmpl w:val="F3E8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6001"/>
    <w:multiLevelType w:val="hybridMultilevel"/>
    <w:tmpl w:val="98FEC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F4530"/>
    <w:multiLevelType w:val="hybridMultilevel"/>
    <w:tmpl w:val="09A669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D2946"/>
    <w:multiLevelType w:val="hybridMultilevel"/>
    <w:tmpl w:val="D75A18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60B59C5"/>
    <w:multiLevelType w:val="hybridMultilevel"/>
    <w:tmpl w:val="67DCB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86FCD"/>
    <w:multiLevelType w:val="hybridMultilevel"/>
    <w:tmpl w:val="28EAE1E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2" w15:restartNumberingAfterBreak="0">
    <w:nsid w:val="4E9143D4"/>
    <w:multiLevelType w:val="hybridMultilevel"/>
    <w:tmpl w:val="A7FCF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240B4"/>
    <w:multiLevelType w:val="hybridMultilevel"/>
    <w:tmpl w:val="15B66C0E"/>
    <w:lvl w:ilvl="0" w:tplc="0809000D">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65D43830"/>
    <w:multiLevelType w:val="hybridMultilevel"/>
    <w:tmpl w:val="AE928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B1DF4"/>
    <w:multiLevelType w:val="hybridMultilevel"/>
    <w:tmpl w:val="BA945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D54D4"/>
    <w:multiLevelType w:val="hybridMultilevel"/>
    <w:tmpl w:val="2CDA3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10"/>
  </w:num>
  <w:num w:numId="5">
    <w:abstractNumId w:val="2"/>
  </w:num>
  <w:num w:numId="6">
    <w:abstractNumId w:val="5"/>
  </w:num>
  <w:num w:numId="7">
    <w:abstractNumId w:val="16"/>
  </w:num>
  <w:num w:numId="8">
    <w:abstractNumId w:val="8"/>
  </w:num>
  <w:num w:numId="9">
    <w:abstractNumId w:val="13"/>
  </w:num>
  <w:num w:numId="10">
    <w:abstractNumId w:val="0"/>
  </w:num>
  <w:num w:numId="11">
    <w:abstractNumId w:val="15"/>
  </w:num>
  <w:num w:numId="12">
    <w:abstractNumId w:val="7"/>
  </w:num>
  <w:num w:numId="13">
    <w:abstractNumId w:val="9"/>
  </w:num>
  <w:num w:numId="14">
    <w:abstractNumId w:val="4"/>
  </w:num>
  <w:num w:numId="15">
    <w:abstractNumId w:val="1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E0465"/>
    <w:rsid w:val="003915F5"/>
    <w:rsid w:val="005D5361"/>
    <w:rsid w:val="00606362"/>
    <w:rsid w:val="00622668"/>
    <w:rsid w:val="006C628B"/>
    <w:rsid w:val="00844CAD"/>
    <w:rsid w:val="00892670"/>
    <w:rsid w:val="00992684"/>
    <w:rsid w:val="00F47FE8"/>
    <w:rsid w:val="00FF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B-PolicyBullets">
    <w:name w:val="TSB - Policy Bullets"/>
    <w:basedOn w:val="ListParagraph"/>
    <w:link w:val="TSB-PolicyBulletsChar"/>
    <w:autoRedefine/>
    <w:qFormat/>
    <w:rsid w:val="00844CAD"/>
    <w:pPr>
      <w:tabs>
        <w:tab w:val="left" w:pos="3686"/>
      </w:tabs>
      <w:spacing w:after="120" w:line="276" w:lineRule="auto"/>
      <w:ind w:left="0"/>
      <w:contextualSpacing w:val="0"/>
      <w:jc w:val="center"/>
    </w:pPr>
    <w:rPr>
      <w:rFonts w:ascii="Comic Sans MS" w:hAnsi="Comic Sans MS"/>
    </w:rPr>
  </w:style>
  <w:style w:type="character" w:customStyle="1" w:styleId="TSB-PolicyBulletsChar">
    <w:name w:val="TSB - Policy Bullets Char"/>
    <w:basedOn w:val="DefaultParagraphFont"/>
    <w:link w:val="TSB-PolicyBullets"/>
    <w:rsid w:val="00844CAD"/>
    <w:rPr>
      <w:rFonts w:ascii="Comic Sans MS" w:hAnsi="Comic Sans MS"/>
    </w:rPr>
  </w:style>
  <w:style w:type="paragraph" w:styleId="ListParagraph">
    <w:name w:val="List Paragraph"/>
    <w:basedOn w:val="Normal"/>
    <w:uiPriority w:val="34"/>
    <w:qFormat/>
    <w:rsid w:val="00844CAD"/>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unhideWhenUsed/>
    <w:rsid w:val="003915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15F5"/>
    <w:rPr>
      <w:color w:val="0000FF" w:themeColor="hyperlink"/>
      <w:u w:val="single"/>
    </w:rPr>
  </w:style>
  <w:style w:type="character" w:styleId="UnresolvedMention">
    <w:name w:val="Unresolved Mention"/>
    <w:basedOn w:val="DefaultParagraphFont"/>
    <w:uiPriority w:val="99"/>
    <w:semiHidden/>
    <w:unhideWhenUsed/>
    <w:rsid w:val="003915F5"/>
    <w:rPr>
      <w:color w:val="605E5C"/>
      <w:shd w:val="clear" w:color="auto" w:fill="E1DFDD"/>
    </w:rPr>
  </w:style>
  <w:style w:type="paragraph" w:customStyle="1" w:styleId="Default">
    <w:name w:val="Default"/>
    <w:rsid w:val="00F47FE8"/>
    <w:pPr>
      <w:autoSpaceDE w:val="0"/>
      <w:autoSpaceDN w:val="0"/>
      <w:adjustRightInd w:val="0"/>
      <w:spacing w:after="0" w:line="240" w:lineRule="auto"/>
    </w:pPr>
    <w:rPr>
      <w:rFonts w:ascii="Century Gothic" w:eastAsia="Calibri" w:hAnsi="Century Gothic" w:cs="Century Gothic"/>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2023-10-02T08:50:00Z</dcterms:created>
  <dcterms:modified xsi:type="dcterms:W3CDTF">2023-10-02T08:50:00Z</dcterms:modified>
</cp:coreProperties>
</file>