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D5B07" w14:textId="77777777" w:rsidR="00D951C6" w:rsidRDefault="00A20C08">
      <w:pPr>
        <w:spacing w:after="0" w:line="259" w:lineRule="auto"/>
        <w:ind w:left="2690"/>
        <w:jc w:val="left"/>
      </w:pPr>
      <w:bookmarkStart w:id="0" w:name="_GoBack"/>
      <w:bookmarkEnd w:id="0"/>
      <w:r>
        <w:rPr>
          <w:noProof/>
        </w:rPr>
        <w:drawing>
          <wp:inline distT="0" distB="0" distL="0" distR="0" wp14:anchorId="4F311E56" wp14:editId="2A659AEA">
            <wp:extent cx="2908323" cy="2257379"/>
            <wp:effectExtent l="0" t="0" r="0" b="0"/>
            <wp:docPr id="120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908323" cy="2257379"/>
                    </a:xfrm>
                    <a:prstGeom prst="rect">
                      <a:avLst/>
                    </a:prstGeom>
                    <a:ln/>
                  </pic:spPr>
                </pic:pic>
              </a:graphicData>
            </a:graphic>
          </wp:inline>
        </w:drawing>
      </w:r>
    </w:p>
    <w:p w14:paraId="4E39F9CD" w14:textId="77777777" w:rsidR="00D951C6" w:rsidRDefault="00A20C08">
      <w:pPr>
        <w:spacing w:after="63" w:line="259" w:lineRule="auto"/>
        <w:ind w:left="2690"/>
        <w:jc w:val="center"/>
      </w:pPr>
      <w:r>
        <w:rPr>
          <w:rFonts w:ascii="Calibri" w:eastAsia="Calibri" w:hAnsi="Calibri" w:cs="Calibri"/>
          <w:sz w:val="24"/>
          <w:szCs w:val="24"/>
        </w:rPr>
        <w:t xml:space="preserve"> </w:t>
      </w:r>
    </w:p>
    <w:p w14:paraId="21311AA5" w14:textId="77777777" w:rsidR="00D951C6" w:rsidRDefault="00A20C08">
      <w:pPr>
        <w:spacing w:after="0" w:line="259" w:lineRule="auto"/>
        <w:ind w:left="84"/>
        <w:jc w:val="center"/>
      </w:pPr>
      <w:r>
        <w:rPr>
          <w:rFonts w:ascii="Calibri" w:eastAsia="Calibri" w:hAnsi="Calibri" w:cs="Calibri"/>
          <w:b/>
          <w:bCs/>
          <w:sz w:val="40"/>
          <w:szCs w:val="40"/>
        </w:rPr>
        <w:t xml:space="preserve"> </w:t>
      </w:r>
    </w:p>
    <w:p w14:paraId="73D7F85E" w14:textId="77777777" w:rsidR="00D951C6" w:rsidRDefault="00A20C08">
      <w:pPr>
        <w:spacing w:after="0" w:line="259" w:lineRule="auto"/>
        <w:ind w:left="84"/>
        <w:jc w:val="center"/>
      </w:pPr>
      <w:r>
        <w:rPr>
          <w:rFonts w:ascii="Calibri" w:eastAsia="Calibri" w:hAnsi="Calibri" w:cs="Calibri"/>
          <w:b/>
          <w:bCs/>
          <w:sz w:val="40"/>
          <w:szCs w:val="40"/>
        </w:rPr>
        <w:t xml:space="preserve"> </w:t>
      </w:r>
    </w:p>
    <w:p w14:paraId="3F60127A" w14:textId="77777777" w:rsidR="00D951C6" w:rsidRDefault="00A20C08">
      <w:pPr>
        <w:spacing w:after="254" w:line="259" w:lineRule="auto"/>
        <w:ind w:left="84"/>
        <w:jc w:val="center"/>
      </w:pPr>
      <w:r>
        <w:rPr>
          <w:rFonts w:ascii="Calibri" w:eastAsia="Calibri" w:hAnsi="Calibri" w:cs="Calibri"/>
          <w:b/>
          <w:bCs/>
          <w:sz w:val="40"/>
          <w:szCs w:val="40"/>
        </w:rPr>
        <w:t xml:space="preserve"> </w:t>
      </w:r>
    </w:p>
    <w:p w14:paraId="63B1B48D" w14:textId="77777777" w:rsidR="00D951C6" w:rsidRDefault="00A20C08">
      <w:pPr>
        <w:spacing w:after="12" w:line="240" w:lineRule="auto"/>
        <w:ind w:left="1906" w:hanging="1824"/>
        <w:jc w:val="left"/>
      </w:pPr>
      <w:r>
        <w:rPr>
          <w:b/>
          <w:bCs/>
          <w:sz w:val="72"/>
          <w:szCs w:val="72"/>
        </w:rPr>
        <w:t xml:space="preserve">The Coppice Primary School GDPR Data Policy  </w:t>
      </w:r>
    </w:p>
    <w:p w14:paraId="33686415" w14:textId="77777777" w:rsidR="00D951C6" w:rsidRDefault="00A20C08">
      <w:pPr>
        <w:spacing w:after="0" w:line="259" w:lineRule="auto"/>
        <w:ind w:left="156"/>
        <w:jc w:val="center"/>
      </w:pPr>
      <w:r>
        <w:rPr>
          <w:rFonts w:ascii="Calibri" w:eastAsia="Calibri" w:hAnsi="Calibri" w:cs="Calibri"/>
          <w:b/>
          <w:bCs/>
          <w:sz w:val="72"/>
          <w:szCs w:val="72"/>
        </w:rPr>
        <w:t xml:space="preserve"> </w:t>
      </w:r>
    </w:p>
    <w:p w14:paraId="46D451D2" w14:textId="77777777" w:rsidR="00D951C6" w:rsidRDefault="00A20C08">
      <w:pPr>
        <w:spacing w:after="0" w:line="259" w:lineRule="auto"/>
        <w:ind w:left="156"/>
        <w:jc w:val="center"/>
      </w:pPr>
      <w:r>
        <w:rPr>
          <w:rFonts w:ascii="Calibri" w:eastAsia="Calibri" w:hAnsi="Calibri" w:cs="Calibri"/>
          <w:b/>
          <w:bCs/>
          <w:sz w:val="72"/>
          <w:szCs w:val="72"/>
        </w:rPr>
        <w:t xml:space="preserve"> </w:t>
      </w:r>
    </w:p>
    <w:tbl>
      <w:tblPr>
        <w:tblStyle w:val="a5"/>
        <w:tblW w:w="9645" w:type="dxa"/>
        <w:tblInd w:w="5" w:type="dxa"/>
        <w:tblLayout w:type="fixed"/>
        <w:tblLook w:val="0400" w:firstRow="0" w:lastRow="0" w:firstColumn="0" w:lastColumn="0" w:noHBand="0" w:noVBand="1"/>
      </w:tblPr>
      <w:tblGrid>
        <w:gridCol w:w="4620"/>
        <w:gridCol w:w="5025"/>
      </w:tblGrid>
      <w:tr w:rsidR="00D951C6" w14:paraId="3CE1B87C" w14:textId="77777777">
        <w:trPr>
          <w:trHeight w:val="425"/>
        </w:trPr>
        <w:tc>
          <w:tcPr>
            <w:tcW w:w="4620" w:type="dxa"/>
            <w:tcBorders>
              <w:top w:val="single" w:sz="4" w:space="0" w:color="000000"/>
              <w:left w:val="single" w:sz="4" w:space="0" w:color="000000"/>
              <w:bottom w:val="single" w:sz="4" w:space="0" w:color="000000"/>
              <w:right w:val="single" w:sz="4" w:space="0" w:color="000000"/>
            </w:tcBorders>
          </w:tcPr>
          <w:p w14:paraId="5A53B71C" w14:textId="77777777" w:rsidR="00D951C6" w:rsidRDefault="00A20C08">
            <w:pPr>
              <w:spacing w:line="259" w:lineRule="auto"/>
              <w:ind w:left="2"/>
              <w:jc w:val="left"/>
            </w:pPr>
            <w:r>
              <w:rPr>
                <w:sz w:val="36"/>
                <w:szCs w:val="36"/>
              </w:rPr>
              <w:t xml:space="preserve">Written by </w:t>
            </w:r>
          </w:p>
        </w:tc>
        <w:tc>
          <w:tcPr>
            <w:tcW w:w="5025" w:type="dxa"/>
            <w:tcBorders>
              <w:top w:val="single" w:sz="4" w:space="0" w:color="000000"/>
              <w:left w:val="single" w:sz="4" w:space="0" w:color="000000"/>
              <w:bottom w:val="single" w:sz="4" w:space="0" w:color="000000"/>
              <w:right w:val="single" w:sz="4" w:space="0" w:color="000000"/>
            </w:tcBorders>
          </w:tcPr>
          <w:p w14:paraId="58A4947F" w14:textId="77777777" w:rsidR="00D951C6" w:rsidRDefault="00A20C08">
            <w:pPr>
              <w:spacing w:line="259" w:lineRule="auto"/>
              <w:ind w:left="0"/>
              <w:jc w:val="left"/>
            </w:pPr>
            <w:r>
              <w:rPr>
                <w:sz w:val="36"/>
                <w:szCs w:val="36"/>
              </w:rPr>
              <w:t>Karen White &amp; Dave Webster</w:t>
            </w:r>
          </w:p>
        </w:tc>
      </w:tr>
      <w:tr w:rsidR="00D951C6" w14:paraId="03F02B92" w14:textId="77777777">
        <w:trPr>
          <w:trHeight w:val="422"/>
        </w:trPr>
        <w:tc>
          <w:tcPr>
            <w:tcW w:w="4620" w:type="dxa"/>
            <w:tcBorders>
              <w:top w:val="single" w:sz="4" w:space="0" w:color="000000"/>
              <w:left w:val="single" w:sz="4" w:space="0" w:color="000000"/>
              <w:bottom w:val="single" w:sz="4" w:space="0" w:color="000000"/>
              <w:right w:val="single" w:sz="4" w:space="0" w:color="000000"/>
            </w:tcBorders>
          </w:tcPr>
          <w:p w14:paraId="3A6F398D" w14:textId="77777777" w:rsidR="00D951C6" w:rsidRDefault="00A20C08">
            <w:pPr>
              <w:spacing w:line="259" w:lineRule="auto"/>
              <w:ind w:left="2"/>
              <w:jc w:val="left"/>
            </w:pPr>
            <w:r>
              <w:rPr>
                <w:sz w:val="36"/>
                <w:szCs w:val="36"/>
              </w:rPr>
              <w:t xml:space="preserve">Approved by Governors </w:t>
            </w:r>
          </w:p>
        </w:tc>
        <w:tc>
          <w:tcPr>
            <w:tcW w:w="5025" w:type="dxa"/>
            <w:tcBorders>
              <w:top w:val="single" w:sz="4" w:space="0" w:color="000000"/>
              <w:left w:val="single" w:sz="4" w:space="0" w:color="000000"/>
              <w:bottom w:val="single" w:sz="4" w:space="0" w:color="000000"/>
              <w:right w:val="single" w:sz="4" w:space="0" w:color="000000"/>
            </w:tcBorders>
          </w:tcPr>
          <w:p w14:paraId="57FF9B28" w14:textId="77777777" w:rsidR="00D951C6" w:rsidRDefault="00A20C08">
            <w:pPr>
              <w:spacing w:line="259" w:lineRule="auto"/>
              <w:ind w:left="0"/>
              <w:jc w:val="left"/>
            </w:pPr>
            <w:r>
              <w:rPr>
                <w:sz w:val="36"/>
                <w:szCs w:val="36"/>
              </w:rPr>
              <w:t>November 2025</w:t>
            </w:r>
          </w:p>
        </w:tc>
      </w:tr>
      <w:tr w:rsidR="00D951C6" w14:paraId="289EC3D0" w14:textId="77777777">
        <w:trPr>
          <w:trHeight w:val="425"/>
        </w:trPr>
        <w:tc>
          <w:tcPr>
            <w:tcW w:w="4620" w:type="dxa"/>
            <w:tcBorders>
              <w:top w:val="single" w:sz="4" w:space="0" w:color="000000"/>
              <w:left w:val="single" w:sz="4" w:space="0" w:color="000000"/>
              <w:bottom w:val="single" w:sz="4" w:space="0" w:color="000000"/>
              <w:right w:val="single" w:sz="4" w:space="0" w:color="000000"/>
            </w:tcBorders>
          </w:tcPr>
          <w:p w14:paraId="2FC431F1" w14:textId="77777777" w:rsidR="00D951C6" w:rsidRDefault="00A20C08">
            <w:pPr>
              <w:spacing w:line="259" w:lineRule="auto"/>
              <w:ind w:left="2"/>
              <w:jc w:val="left"/>
            </w:pPr>
            <w:r>
              <w:rPr>
                <w:sz w:val="36"/>
                <w:szCs w:val="36"/>
              </w:rPr>
              <w:t xml:space="preserve">Date for Review </w:t>
            </w:r>
          </w:p>
        </w:tc>
        <w:tc>
          <w:tcPr>
            <w:tcW w:w="5025" w:type="dxa"/>
            <w:tcBorders>
              <w:top w:val="single" w:sz="4" w:space="0" w:color="000000"/>
              <w:left w:val="single" w:sz="4" w:space="0" w:color="000000"/>
              <w:bottom w:val="single" w:sz="4" w:space="0" w:color="000000"/>
              <w:right w:val="single" w:sz="4" w:space="0" w:color="000000"/>
            </w:tcBorders>
          </w:tcPr>
          <w:p w14:paraId="14BCC358" w14:textId="77777777" w:rsidR="00D951C6" w:rsidRDefault="00A20C08">
            <w:pPr>
              <w:spacing w:line="259" w:lineRule="auto"/>
              <w:ind w:left="0"/>
              <w:jc w:val="left"/>
            </w:pPr>
            <w:r>
              <w:rPr>
                <w:sz w:val="36"/>
                <w:szCs w:val="36"/>
              </w:rPr>
              <w:t>November 2026</w:t>
            </w:r>
          </w:p>
        </w:tc>
      </w:tr>
    </w:tbl>
    <w:p w14:paraId="6DCAC8EB" w14:textId="77777777" w:rsidR="00D951C6" w:rsidRDefault="00A20C08">
      <w:pPr>
        <w:spacing w:after="0" w:line="259" w:lineRule="auto"/>
        <w:ind w:left="0"/>
        <w:jc w:val="left"/>
      </w:pPr>
      <w:r>
        <w:rPr>
          <w:sz w:val="24"/>
          <w:szCs w:val="24"/>
        </w:rPr>
        <w:t xml:space="preserve"> </w:t>
      </w:r>
    </w:p>
    <w:p w14:paraId="178ACEB8" w14:textId="77777777" w:rsidR="00D951C6" w:rsidRDefault="00D951C6">
      <w:pPr>
        <w:spacing w:after="0" w:line="259" w:lineRule="auto"/>
        <w:ind w:left="0"/>
        <w:jc w:val="left"/>
      </w:pPr>
    </w:p>
    <w:p w14:paraId="43291953" w14:textId="77777777" w:rsidR="00D951C6" w:rsidRDefault="00A20C08">
      <w:pPr>
        <w:spacing w:after="0" w:line="259" w:lineRule="auto"/>
        <w:ind w:left="0"/>
        <w:jc w:val="left"/>
      </w:pPr>
      <w:r>
        <w:t xml:space="preserve"> </w:t>
      </w:r>
    </w:p>
    <w:p w14:paraId="1ABD4CA3" w14:textId="77777777" w:rsidR="00D951C6" w:rsidRDefault="00D951C6">
      <w:pPr>
        <w:spacing w:after="0" w:line="259" w:lineRule="auto"/>
        <w:ind w:left="0"/>
        <w:jc w:val="left"/>
      </w:pPr>
    </w:p>
    <w:p w14:paraId="6B31C7A1" w14:textId="77777777" w:rsidR="00D951C6" w:rsidRDefault="00A20C08">
      <w:pPr>
        <w:spacing w:after="9" w:line="259" w:lineRule="auto"/>
        <w:ind w:left="0"/>
        <w:jc w:val="left"/>
      </w:pPr>
      <w:r>
        <w:t xml:space="preserve"> </w:t>
      </w:r>
    </w:p>
    <w:p w14:paraId="6FC45117" w14:textId="77777777" w:rsidR="00D951C6" w:rsidRDefault="00A20C08">
      <w:pPr>
        <w:spacing w:after="0" w:line="259" w:lineRule="auto"/>
        <w:ind w:left="0"/>
        <w:jc w:val="left"/>
        <w:rPr>
          <w:sz w:val="21"/>
          <w:szCs w:val="21"/>
        </w:rPr>
      </w:pPr>
      <w:r>
        <w:rPr>
          <w:sz w:val="21"/>
          <w:szCs w:val="21"/>
        </w:rPr>
        <w:t xml:space="preserve"> </w:t>
      </w:r>
    </w:p>
    <w:p w14:paraId="5967C4E2" w14:textId="77777777" w:rsidR="00D951C6" w:rsidRDefault="00D951C6">
      <w:pPr>
        <w:spacing w:after="0" w:line="259" w:lineRule="auto"/>
        <w:ind w:left="0"/>
        <w:jc w:val="left"/>
        <w:rPr>
          <w:sz w:val="21"/>
          <w:szCs w:val="21"/>
        </w:rPr>
      </w:pPr>
    </w:p>
    <w:p w14:paraId="7CF8F0BC" w14:textId="77777777" w:rsidR="00D951C6" w:rsidRDefault="00D951C6">
      <w:pPr>
        <w:spacing w:after="0" w:line="259" w:lineRule="auto"/>
        <w:ind w:left="0"/>
        <w:jc w:val="left"/>
        <w:rPr>
          <w:sz w:val="21"/>
          <w:szCs w:val="21"/>
        </w:rPr>
      </w:pPr>
    </w:p>
    <w:p w14:paraId="753845F1" w14:textId="77777777" w:rsidR="00D951C6" w:rsidRDefault="00D951C6">
      <w:pPr>
        <w:spacing w:after="0" w:line="259" w:lineRule="auto"/>
        <w:ind w:left="0"/>
        <w:jc w:val="left"/>
        <w:rPr>
          <w:sz w:val="21"/>
          <w:szCs w:val="21"/>
        </w:rPr>
      </w:pPr>
    </w:p>
    <w:p w14:paraId="0AE03341" w14:textId="77777777" w:rsidR="00D951C6" w:rsidRDefault="00D951C6">
      <w:pPr>
        <w:spacing w:after="0" w:line="259" w:lineRule="auto"/>
        <w:ind w:left="0"/>
        <w:jc w:val="left"/>
        <w:rPr>
          <w:sz w:val="21"/>
          <w:szCs w:val="21"/>
        </w:rPr>
      </w:pPr>
    </w:p>
    <w:p w14:paraId="561AEC19" w14:textId="77777777" w:rsidR="00D951C6" w:rsidRDefault="00D951C6">
      <w:pPr>
        <w:spacing w:after="0" w:line="259" w:lineRule="auto"/>
        <w:ind w:left="0"/>
        <w:jc w:val="left"/>
        <w:rPr>
          <w:sz w:val="21"/>
          <w:szCs w:val="21"/>
        </w:rPr>
      </w:pPr>
    </w:p>
    <w:p w14:paraId="61E070B8" w14:textId="77777777" w:rsidR="00D951C6" w:rsidRDefault="00D951C6">
      <w:pPr>
        <w:spacing w:after="0" w:line="259" w:lineRule="auto"/>
        <w:ind w:left="0"/>
        <w:jc w:val="left"/>
        <w:rPr>
          <w:sz w:val="21"/>
          <w:szCs w:val="21"/>
        </w:rPr>
      </w:pPr>
    </w:p>
    <w:p w14:paraId="7A51236C" w14:textId="77777777" w:rsidR="00D951C6" w:rsidRDefault="00D951C6">
      <w:pPr>
        <w:spacing w:after="0" w:line="259" w:lineRule="auto"/>
        <w:ind w:left="0"/>
        <w:jc w:val="left"/>
        <w:rPr>
          <w:sz w:val="21"/>
          <w:szCs w:val="21"/>
        </w:rPr>
      </w:pPr>
    </w:p>
    <w:p w14:paraId="15C8EB9C" w14:textId="77777777" w:rsidR="00D951C6" w:rsidRDefault="00D951C6">
      <w:pPr>
        <w:spacing w:after="0" w:line="259" w:lineRule="auto"/>
        <w:ind w:left="0"/>
        <w:jc w:val="left"/>
        <w:rPr>
          <w:sz w:val="21"/>
          <w:szCs w:val="21"/>
        </w:rPr>
      </w:pPr>
    </w:p>
    <w:p w14:paraId="58037F6F" w14:textId="77777777" w:rsidR="00D951C6" w:rsidRDefault="00D951C6">
      <w:pPr>
        <w:spacing w:after="0" w:line="259" w:lineRule="auto"/>
        <w:ind w:left="0"/>
        <w:jc w:val="left"/>
        <w:rPr>
          <w:sz w:val="21"/>
          <w:szCs w:val="21"/>
        </w:rPr>
      </w:pPr>
    </w:p>
    <w:p w14:paraId="193CB545" w14:textId="77777777" w:rsidR="00D951C6" w:rsidRDefault="00D951C6">
      <w:pPr>
        <w:spacing w:after="0" w:line="259" w:lineRule="auto"/>
        <w:ind w:left="0"/>
        <w:jc w:val="left"/>
        <w:rPr>
          <w:sz w:val="21"/>
          <w:szCs w:val="21"/>
        </w:rPr>
      </w:pPr>
    </w:p>
    <w:p w14:paraId="4902D9C7" w14:textId="77777777" w:rsidR="00D951C6" w:rsidRDefault="00D951C6">
      <w:pPr>
        <w:spacing w:after="0" w:line="259" w:lineRule="auto"/>
        <w:ind w:left="0"/>
        <w:jc w:val="left"/>
        <w:rPr>
          <w:sz w:val="21"/>
          <w:szCs w:val="21"/>
        </w:rPr>
      </w:pPr>
    </w:p>
    <w:p w14:paraId="0D698C99" w14:textId="77777777" w:rsidR="00D951C6" w:rsidRDefault="00D951C6">
      <w:pPr>
        <w:spacing w:after="0" w:line="259" w:lineRule="auto"/>
        <w:ind w:left="0"/>
        <w:jc w:val="left"/>
        <w:rPr>
          <w:sz w:val="21"/>
          <w:szCs w:val="21"/>
        </w:rPr>
      </w:pPr>
    </w:p>
    <w:p w14:paraId="2543933D" w14:textId="77777777" w:rsidR="00D951C6" w:rsidRDefault="00D951C6">
      <w:pPr>
        <w:spacing w:after="0" w:line="259" w:lineRule="auto"/>
        <w:ind w:left="0"/>
        <w:jc w:val="left"/>
        <w:rPr>
          <w:sz w:val="21"/>
          <w:szCs w:val="21"/>
        </w:rPr>
      </w:pPr>
    </w:p>
    <w:p w14:paraId="2C7453D8" w14:textId="77777777" w:rsidR="00D951C6" w:rsidRDefault="00D951C6">
      <w:pPr>
        <w:spacing w:after="0" w:line="259" w:lineRule="auto"/>
        <w:ind w:left="0"/>
        <w:jc w:val="left"/>
        <w:rPr>
          <w:sz w:val="21"/>
          <w:szCs w:val="21"/>
        </w:rPr>
      </w:pPr>
    </w:p>
    <w:p w14:paraId="05C1404B" w14:textId="77777777" w:rsidR="00D951C6" w:rsidRDefault="00D951C6">
      <w:pPr>
        <w:spacing w:after="0" w:line="259" w:lineRule="auto"/>
        <w:ind w:left="0"/>
        <w:jc w:val="left"/>
        <w:rPr>
          <w:sz w:val="21"/>
          <w:szCs w:val="21"/>
        </w:rPr>
      </w:pPr>
    </w:p>
    <w:p w14:paraId="61CC20E9" w14:textId="77777777" w:rsidR="00D951C6" w:rsidRDefault="00A20C08">
      <w:pPr>
        <w:spacing w:after="0" w:line="259" w:lineRule="auto"/>
        <w:ind w:left="0"/>
        <w:jc w:val="left"/>
      </w:pPr>
      <w:r>
        <w:rPr>
          <w:sz w:val="21"/>
          <w:szCs w:val="21"/>
        </w:rPr>
        <w:tab/>
      </w:r>
      <w:r>
        <w:rPr>
          <w:b/>
          <w:bCs/>
          <w:sz w:val="24"/>
          <w:szCs w:val="24"/>
        </w:rPr>
        <w:t xml:space="preserve"> </w:t>
      </w:r>
    </w:p>
    <w:p w14:paraId="6F17762A" w14:textId="77777777" w:rsidR="00D951C6" w:rsidRDefault="00A20C08">
      <w:pPr>
        <w:pStyle w:val="Heading1"/>
        <w:ind w:left="-5" w:firstLine="0"/>
      </w:pPr>
      <w:r>
        <w:lastRenderedPageBreak/>
        <w:t>Purpose of the Policy:</w:t>
      </w:r>
    </w:p>
    <w:p w14:paraId="721D1C32" w14:textId="77777777" w:rsidR="00D951C6" w:rsidRDefault="00A20C08">
      <w:pPr>
        <w:spacing w:after="0" w:line="259" w:lineRule="auto"/>
        <w:ind w:left="0"/>
        <w:rPr>
          <w:b/>
          <w:bCs/>
        </w:rPr>
      </w:pPr>
      <w:r>
        <w:rPr>
          <w:b/>
          <w:bCs/>
        </w:rPr>
        <w:t xml:space="preserve"> </w:t>
      </w:r>
    </w:p>
    <w:p w14:paraId="61CF9C94" w14:textId="77777777" w:rsidR="00D951C6" w:rsidRDefault="00A20C08">
      <w:r>
        <w:t xml:space="preserve">This Policy sets out the basis on which the School will process any personal data we collect from data subjects, or that is provided to us by data subjects or other sources. It does not form part of any employee’s contract of employment and may be amended </w:t>
      </w:r>
      <w:r>
        <w:t xml:space="preserve">at any time. </w:t>
      </w:r>
    </w:p>
    <w:p w14:paraId="74B6C1B0" w14:textId="77777777" w:rsidR="00D951C6" w:rsidRDefault="00A20C08">
      <w:pPr>
        <w:spacing w:after="0" w:line="259" w:lineRule="auto"/>
        <w:ind w:left="0"/>
      </w:pPr>
      <w:r>
        <w:t xml:space="preserve"> </w:t>
      </w:r>
    </w:p>
    <w:p w14:paraId="22317AAB" w14:textId="77777777" w:rsidR="00D951C6" w:rsidRDefault="00A20C08">
      <w:r>
        <w:t>The Policy meets the requirements and expectations of the General Data Protection Regulation introduced in law as of the 25</w:t>
      </w:r>
      <w:r>
        <w:rPr>
          <w:vertAlign w:val="superscript"/>
        </w:rPr>
        <w:t>th</w:t>
      </w:r>
      <w:r>
        <w:t xml:space="preserve"> May 2018 and the Freedom of Information Act 2000. </w:t>
      </w:r>
    </w:p>
    <w:p w14:paraId="5F3BC42A" w14:textId="77777777" w:rsidR="00D951C6" w:rsidRDefault="00A20C08">
      <w:pPr>
        <w:spacing w:after="0" w:line="259" w:lineRule="auto"/>
        <w:ind w:left="0"/>
      </w:pPr>
      <w:r>
        <w:t xml:space="preserve"> </w:t>
      </w:r>
    </w:p>
    <w:p w14:paraId="12E17B7E" w14:textId="77777777" w:rsidR="00D951C6" w:rsidRDefault="00A20C08">
      <w:r>
        <w:t xml:space="preserve">Those who are involved in the processing of personal data are obliged to comply with this Policy when doing so. Any breach of this Policy may result in disciplinary action. </w:t>
      </w:r>
    </w:p>
    <w:p w14:paraId="6F4B4A64" w14:textId="77777777" w:rsidR="00D951C6" w:rsidRDefault="00A20C08">
      <w:pPr>
        <w:spacing w:after="0" w:line="259" w:lineRule="auto"/>
        <w:ind w:left="0"/>
      </w:pPr>
      <w:r>
        <w:t xml:space="preserve"> </w:t>
      </w:r>
    </w:p>
    <w:p w14:paraId="3671D251" w14:textId="77777777" w:rsidR="00D951C6" w:rsidRDefault="00A20C08">
      <w:pPr>
        <w:pStyle w:val="Heading1"/>
        <w:ind w:left="-5" w:firstLine="0"/>
      </w:pPr>
      <w:r>
        <w:t>General Statement of Duties</w:t>
      </w:r>
      <w:r>
        <w:rPr>
          <w:b w:val="0"/>
          <w:bCs w:val="0"/>
        </w:rPr>
        <w:t xml:space="preserve"> </w:t>
      </w:r>
    </w:p>
    <w:p w14:paraId="479E4E28" w14:textId="77777777" w:rsidR="00D951C6" w:rsidRDefault="00A20C08">
      <w:pPr>
        <w:spacing w:after="0" w:line="259" w:lineRule="auto"/>
        <w:ind w:left="0"/>
      </w:pPr>
      <w:r>
        <w:t xml:space="preserve"> </w:t>
      </w:r>
    </w:p>
    <w:p w14:paraId="1F29417B" w14:textId="77777777" w:rsidR="00D951C6" w:rsidRDefault="00A20C08">
      <w:r>
        <w:t>The School is required to process relevant person</w:t>
      </w:r>
      <w:r>
        <w:t xml:space="preserve">al data regarding individuals as part of its operation and shall take all reasonable steps to do so in accordance with this Policy. Processing may include obtaining, recording, holding, disclosing, destroying or otherwise using data. </w:t>
      </w:r>
    </w:p>
    <w:p w14:paraId="0CC1C335" w14:textId="77777777" w:rsidR="00D951C6" w:rsidRDefault="00A20C08">
      <w:pPr>
        <w:spacing w:after="0" w:line="259" w:lineRule="auto"/>
        <w:ind w:left="0"/>
      </w:pPr>
      <w:r>
        <w:t xml:space="preserve"> </w:t>
      </w:r>
    </w:p>
    <w:p w14:paraId="006A9296" w14:textId="77777777" w:rsidR="00D951C6" w:rsidRDefault="00A20C08">
      <w:pPr>
        <w:pStyle w:val="Heading1"/>
        <w:ind w:left="-5" w:firstLine="0"/>
      </w:pPr>
      <w:r>
        <w:t>Data Protection Off</w:t>
      </w:r>
      <w:r>
        <w:t>icer</w:t>
      </w:r>
      <w:r>
        <w:rPr>
          <w:b w:val="0"/>
          <w:bCs w:val="0"/>
        </w:rPr>
        <w:t xml:space="preserve"> </w:t>
      </w:r>
    </w:p>
    <w:p w14:paraId="13863F2A" w14:textId="77777777" w:rsidR="00D951C6" w:rsidRDefault="00A20C08">
      <w:pPr>
        <w:spacing w:after="0" w:line="259" w:lineRule="auto"/>
        <w:ind w:left="0"/>
      </w:pPr>
      <w:r>
        <w:t xml:space="preserve"> </w:t>
      </w:r>
    </w:p>
    <w:p w14:paraId="2031EA5B" w14:textId="77777777" w:rsidR="00D951C6" w:rsidRDefault="00A20C08">
      <w:r>
        <w:t>The School has appointed Karen White as Data Protection Officer (DPO), who will endeavour to ensure that all personal data is processed in compliance with this Policy and the principles of the Act. Any questions about the operation of this Policy o</w:t>
      </w:r>
      <w:r>
        <w:t xml:space="preserve">r any concerns that the Policy has not been followed should be referred in the first instance to the DPO. Overall responsibility for data protection lies with the Headteacher. </w:t>
      </w:r>
    </w:p>
    <w:p w14:paraId="35F85799" w14:textId="77777777" w:rsidR="00D951C6" w:rsidRDefault="00A20C08">
      <w:pPr>
        <w:spacing w:after="0" w:line="259" w:lineRule="auto"/>
        <w:ind w:left="0"/>
      </w:pPr>
      <w:r>
        <w:t xml:space="preserve"> </w:t>
      </w:r>
    </w:p>
    <w:p w14:paraId="13456310" w14:textId="77777777" w:rsidR="00D951C6" w:rsidRDefault="00A20C08">
      <w:pPr>
        <w:pStyle w:val="Heading1"/>
        <w:ind w:left="-5" w:firstLine="0"/>
      </w:pPr>
      <w:r>
        <w:t>The Data Protection Principles</w:t>
      </w:r>
      <w:r>
        <w:rPr>
          <w:b w:val="0"/>
          <w:bCs w:val="0"/>
        </w:rPr>
        <w:t xml:space="preserve"> </w:t>
      </w:r>
    </w:p>
    <w:p w14:paraId="67F609C4" w14:textId="77777777" w:rsidR="00D951C6" w:rsidRDefault="00A20C08">
      <w:pPr>
        <w:spacing w:after="0" w:line="259" w:lineRule="auto"/>
        <w:ind w:left="0"/>
      </w:pPr>
      <w:r>
        <w:t xml:space="preserve"> </w:t>
      </w:r>
    </w:p>
    <w:p w14:paraId="64E1A3CE" w14:textId="77777777" w:rsidR="00D951C6" w:rsidRDefault="00A20C08">
      <w:r>
        <w:t>Anyone processing personal data must comply</w:t>
      </w:r>
      <w:r>
        <w:t xml:space="preserve"> with the eight enforceable principles of good practice as enshrined within the requirements of the GDPR.  </w:t>
      </w:r>
    </w:p>
    <w:p w14:paraId="3F55FC7D" w14:textId="77777777" w:rsidR="00D951C6" w:rsidRDefault="00A20C08">
      <w:r>
        <w:t xml:space="preserve">These provide that personal data must be: </w:t>
      </w:r>
    </w:p>
    <w:p w14:paraId="60C41B67" w14:textId="77777777" w:rsidR="00D951C6" w:rsidRDefault="00A20C08">
      <w:pPr>
        <w:spacing w:after="0" w:line="259" w:lineRule="auto"/>
        <w:ind w:left="0"/>
      </w:pPr>
      <w:r>
        <w:t xml:space="preserve"> </w:t>
      </w:r>
    </w:p>
    <w:p w14:paraId="5E5C3002" w14:textId="77777777" w:rsidR="00D951C6" w:rsidRDefault="00A20C08">
      <w:pPr>
        <w:numPr>
          <w:ilvl w:val="0"/>
          <w:numId w:val="7"/>
        </w:numPr>
        <w:ind w:hanging="360"/>
      </w:pPr>
      <w:r>
        <w:t xml:space="preserve">Fairly and lawfully processed </w:t>
      </w:r>
    </w:p>
    <w:p w14:paraId="11AAA4A8" w14:textId="77777777" w:rsidR="00D951C6" w:rsidRDefault="00A20C08">
      <w:pPr>
        <w:numPr>
          <w:ilvl w:val="0"/>
          <w:numId w:val="7"/>
        </w:numPr>
        <w:ind w:hanging="360"/>
      </w:pPr>
      <w:r>
        <w:t xml:space="preserve">Processed for a lawful purpose </w:t>
      </w:r>
    </w:p>
    <w:p w14:paraId="5A7B7208" w14:textId="77777777" w:rsidR="00D951C6" w:rsidRDefault="00A20C08">
      <w:pPr>
        <w:numPr>
          <w:ilvl w:val="0"/>
          <w:numId w:val="7"/>
        </w:numPr>
        <w:ind w:hanging="360"/>
      </w:pPr>
      <w:r>
        <w:t xml:space="preserve">Adequate, relevant and not excessive </w:t>
      </w:r>
    </w:p>
    <w:p w14:paraId="4CD2952A" w14:textId="77777777" w:rsidR="00D951C6" w:rsidRDefault="00A20C08">
      <w:pPr>
        <w:numPr>
          <w:ilvl w:val="0"/>
          <w:numId w:val="7"/>
        </w:numPr>
        <w:ind w:hanging="360"/>
      </w:pPr>
      <w:r>
        <w:t>Ac</w:t>
      </w:r>
      <w:r>
        <w:t xml:space="preserve">curate and up-to-date </w:t>
      </w:r>
    </w:p>
    <w:p w14:paraId="45B15A8D" w14:textId="77777777" w:rsidR="00D951C6" w:rsidRDefault="00A20C08">
      <w:pPr>
        <w:numPr>
          <w:ilvl w:val="0"/>
          <w:numId w:val="7"/>
        </w:numPr>
        <w:spacing w:after="45"/>
        <w:ind w:hanging="360"/>
      </w:pPr>
      <w:r>
        <w:t xml:space="preserve">Not kept for longer than necessary </w:t>
      </w:r>
    </w:p>
    <w:p w14:paraId="3FEBBB73" w14:textId="77777777" w:rsidR="00D951C6" w:rsidRDefault="00A20C08">
      <w:pPr>
        <w:numPr>
          <w:ilvl w:val="0"/>
          <w:numId w:val="7"/>
        </w:numPr>
        <w:ind w:hanging="360"/>
      </w:pPr>
      <w:r>
        <w:t xml:space="preserve">Processed in accordance with the data subject’s rights </w:t>
      </w:r>
    </w:p>
    <w:p w14:paraId="5182F7A7" w14:textId="77777777" w:rsidR="00D951C6" w:rsidRDefault="00A20C08">
      <w:pPr>
        <w:numPr>
          <w:ilvl w:val="0"/>
          <w:numId w:val="7"/>
        </w:numPr>
        <w:ind w:hanging="360"/>
      </w:pPr>
      <w:r>
        <w:t xml:space="preserve">Secure </w:t>
      </w:r>
    </w:p>
    <w:p w14:paraId="2863A972" w14:textId="77777777" w:rsidR="00D951C6" w:rsidRDefault="00A20C08">
      <w:pPr>
        <w:numPr>
          <w:ilvl w:val="0"/>
          <w:numId w:val="7"/>
        </w:numPr>
        <w:ind w:hanging="360"/>
      </w:pPr>
      <w:r>
        <w:t xml:space="preserve">Not transferred to other countries without adequate protection </w:t>
      </w:r>
    </w:p>
    <w:p w14:paraId="126843D9" w14:textId="77777777" w:rsidR="00D951C6" w:rsidRDefault="00A20C08">
      <w:pPr>
        <w:spacing w:after="0" w:line="259" w:lineRule="auto"/>
        <w:ind w:left="0"/>
      </w:pPr>
      <w:r>
        <w:rPr>
          <w:b/>
          <w:bCs/>
        </w:rPr>
        <w:t xml:space="preserve"> </w:t>
      </w:r>
    </w:p>
    <w:p w14:paraId="44FF8F9C" w14:textId="77777777" w:rsidR="00D951C6" w:rsidRDefault="00A20C08">
      <w:pPr>
        <w:pStyle w:val="Heading1"/>
        <w:ind w:left="-5" w:firstLine="0"/>
      </w:pPr>
      <w:r>
        <w:t xml:space="preserve">Types of Personal Data processed by the School for pupils, parents and carers </w:t>
      </w:r>
    </w:p>
    <w:p w14:paraId="1B351ADB" w14:textId="77777777" w:rsidR="00D951C6" w:rsidRDefault="00A20C08">
      <w:pPr>
        <w:spacing w:after="0" w:line="259" w:lineRule="auto"/>
        <w:ind w:left="0"/>
      </w:pPr>
      <w:r>
        <w:t xml:space="preserve"> </w:t>
      </w:r>
    </w:p>
    <w:p w14:paraId="5F540C76" w14:textId="77777777" w:rsidR="00D951C6" w:rsidRDefault="00A20C08">
      <w:pPr>
        <w:spacing w:after="272"/>
      </w:pPr>
      <w:r>
        <w:t>Personal data covers both facts and opinions about an individual. The School may process a wide range of personal data about individuals including current, past and prospectiv</w:t>
      </w:r>
      <w:r>
        <w:t xml:space="preserve">e pupils and their parents as part of its operation, including, by way of example: </w:t>
      </w:r>
    </w:p>
    <w:p w14:paraId="366F00F5" w14:textId="77777777" w:rsidR="00D951C6" w:rsidRDefault="00A20C08">
      <w:pPr>
        <w:numPr>
          <w:ilvl w:val="0"/>
          <w:numId w:val="8"/>
        </w:numPr>
        <w:ind w:hanging="360"/>
      </w:pPr>
      <w:r>
        <w:t xml:space="preserve">Personal information (such as name, date of birth, copy of birth certificate, unique pupil number, parental responsibility and address) </w:t>
      </w:r>
    </w:p>
    <w:p w14:paraId="5B8474AB" w14:textId="77777777" w:rsidR="00D951C6" w:rsidRDefault="00A20C08">
      <w:pPr>
        <w:numPr>
          <w:ilvl w:val="0"/>
          <w:numId w:val="8"/>
        </w:numPr>
        <w:ind w:hanging="360"/>
      </w:pPr>
      <w:r>
        <w:t>Educational History (previous schoo</w:t>
      </w:r>
      <w:r>
        <w:t xml:space="preserve">ls or nurseries) </w:t>
      </w:r>
    </w:p>
    <w:p w14:paraId="037CB0C5" w14:textId="77777777" w:rsidR="00D951C6" w:rsidRDefault="00A20C08">
      <w:pPr>
        <w:numPr>
          <w:ilvl w:val="0"/>
          <w:numId w:val="8"/>
        </w:numPr>
        <w:ind w:hanging="360"/>
      </w:pPr>
      <w:r>
        <w:t xml:space="preserve">Characteristics (such as gender, racial or ethnic origin, language, nationality, country of birth and free school meal eligibility) </w:t>
      </w:r>
    </w:p>
    <w:p w14:paraId="61963794" w14:textId="77777777" w:rsidR="00D951C6" w:rsidRDefault="00A20C08">
      <w:pPr>
        <w:numPr>
          <w:ilvl w:val="0"/>
          <w:numId w:val="8"/>
        </w:numPr>
        <w:ind w:hanging="360"/>
      </w:pPr>
      <w:r>
        <w:t xml:space="preserve">Religious or other beliefs of a similar nature </w:t>
      </w:r>
    </w:p>
    <w:p w14:paraId="5ADF0394" w14:textId="77777777" w:rsidR="00D951C6" w:rsidRDefault="00A20C08">
      <w:pPr>
        <w:numPr>
          <w:ilvl w:val="0"/>
          <w:numId w:val="8"/>
        </w:numPr>
        <w:ind w:hanging="360"/>
      </w:pPr>
      <w:r>
        <w:t>Attendance information (such as sessions attended, number</w:t>
      </w:r>
      <w:r>
        <w:t xml:space="preserve"> of absences and absence reasons) </w:t>
      </w:r>
    </w:p>
    <w:p w14:paraId="3899244D" w14:textId="77777777" w:rsidR="00D951C6" w:rsidRDefault="00A20C08">
      <w:pPr>
        <w:numPr>
          <w:ilvl w:val="0"/>
          <w:numId w:val="8"/>
        </w:numPr>
        <w:ind w:hanging="360"/>
      </w:pPr>
      <w:r>
        <w:lastRenderedPageBreak/>
        <w:t xml:space="preserve">Assessment information (such as internal tests, student progress information and examination results) </w:t>
      </w:r>
    </w:p>
    <w:p w14:paraId="66126826" w14:textId="77777777" w:rsidR="00D951C6" w:rsidRDefault="00A20C08">
      <w:pPr>
        <w:numPr>
          <w:ilvl w:val="0"/>
          <w:numId w:val="8"/>
        </w:numPr>
        <w:ind w:hanging="360"/>
      </w:pPr>
      <w:r>
        <w:t>Medical information (such as allergies, healthcare plans, medication, specific medical needs, medical incidents that h</w:t>
      </w:r>
      <w:r>
        <w:t xml:space="preserve">ave occurred inside or outside of school that may affect learning, dietary needs, outside agency referrals and Doctor’s contact details) </w:t>
      </w:r>
    </w:p>
    <w:p w14:paraId="6B327343" w14:textId="77777777" w:rsidR="00D951C6" w:rsidRDefault="00A20C08">
      <w:pPr>
        <w:numPr>
          <w:ilvl w:val="0"/>
          <w:numId w:val="8"/>
        </w:numPr>
        <w:ind w:hanging="360"/>
      </w:pPr>
      <w:r>
        <w:t>Health &amp; Safety information (such as records of minor injuries and information that is required to comply with the Hea</w:t>
      </w:r>
      <w:r>
        <w:t xml:space="preserve">lth &amp; Safety Executive (HSE) RIDDOR requirements. </w:t>
      </w:r>
    </w:p>
    <w:p w14:paraId="097CBC0B" w14:textId="77777777" w:rsidR="00D951C6" w:rsidRDefault="00A20C08">
      <w:pPr>
        <w:numPr>
          <w:ilvl w:val="0"/>
          <w:numId w:val="8"/>
        </w:numPr>
        <w:ind w:hanging="360"/>
      </w:pPr>
      <w:r>
        <w:t xml:space="preserve">Special Educational Needs and Disabilities information (such as specific learning difficulties, EHCPs, outside agency referrals and previous learning, physical or mental health needs) </w:t>
      </w:r>
    </w:p>
    <w:p w14:paraId="1146984A" w14:textId="77777777" w:rsidR="00D951C6" w:rsidRDefault="00A20C08">
      <w:pPr>
        <w:numPr>
          <w:ilvl w:val="0"/>
          <w:numId w:val="8"/>
        </w:numPr>
        <w:spacing w:after="31"/>
        <w:ind w:hanging="360"/>
      </w:pPr>
      <w:r>
        <w:t>Safeguarding informa</w:t>
      </w:r>
      <w:r>
        <w:t xml:space="preserve">tion (detail of disclosures, outcomes of meetings, various plans and sensitive information regarding court proceedings, child protection plans and correspondence with outside agencies.) </w:t>
      </w:r>
    </w:p>
    <w:p w14:paraId="5C4CFB64" w14:textId="77777777" w:rsidR="00D951C6" w:rsidRDefault="00A20C08">
      <w:pPr>
        <w:numPr>
          <w:ilvl w:val="0"/>
          <w:numId w:val="8"/>
        </w:numPr>
        <w:ind w:hanging="360"/>
      </w:pPr>
      <w:r>
        <w:t xml:space="preserve">‘Looked After Child’ status </w:t>
      </w:r>
    </w:p>
    <w:p w14:paraId="10550120" w14:textId="77777777" w:rsidR="00D951C6" w:rsidRDefault="00A20C08">
      <w:pPr>
        <w:numPr>
          <w:ilvl w:val="0"/>
          <w:numId w:val="8"/>
        </w:numPr>
        <w:ind w:hanging="360"/>
      </w:pPr>
      <w:r>
        <w:t>Contact information (such as telephone n</w:t>
      </w:r>
      <w:r>
        <w:t xml:space="preserve">umbers of contacts that the school would contact in an emergency) </w:t>
      </w:r>
    </w:p>
    <w:p w14:paraId="2818DB47" w14:textId="77777777" w:rsidR="00D951C6" w:rsidRDefault="00A20C08">
      <w:pPr>
        <w:numPr>
          <w:ilvl w:val="0"/>
          <w:numId w:val="8"/>
        </w:numPr>
        <w:ind w:hanging="360"/>
      </w:pPr>
      <w:r>
        <w:t xml:space="preserve">Behavioural information (such as rewards, achievements, incident slips and exclusions) </w:t>
      </w:r>
    </w:p>
    <w:p w14:paraId="5CA1048A" w14:textId="77777777" w:rsidR="00D951C6" w:rsidRDefault="00A20C08">
      <w:pPr>
        <w:numPr>
          <w:ilvl w:val="0"/>
          <w:numId w:val="8"/>
        </w:numPr>
        <w:ind w:hanging="360"/>
      </w:pPr>
      <w:r>
        <w:t xml:space="preserve">Static and moving images (such as photographs of pupils and video recordings) </w:t>
      </w:r>
    </w:p>
    <w:p w14:paraId="2838027E" w14:textId="77777777" w:rsidR="00D951C6" w:rsidRDefault="00A20C08">
      <w:pPr>
        <w:numPr>
          <w:ilvl w:val="0"/>
          <w:numId w:val="8"/>
        </w:numPr>
        <w:spacing w:after="259"/>
        <w:ind w:hanging="360"/>
      </w:pPr>
      <w:r>
        <w:t xml:space="preserve">Financial information </w:t>
      </w:r>
      <w:r>
        <w:t xml:space="preserve">(such as parent’s bank details for donations) </w:t>
      </w:r>
    </w:p>
    <w:p w14:paraId="07C465E2" w14:textId="77777777" w:rsidR="00D951C6" w:rsidRDefault="00A20C08">
      <w:pPr>
        <w:spacing w:after="274"/>
      </w:pPr>
      <w:r>
        <w:t xml:space="preserve">Similarly, the School may process a wide range of personal data about employees, volunteers, Trustees and Members, as part of its operation, including, by way of example: </w:t>
      </w:r>
    </w:p>
    <w:p w14:paraId="148534DE" w14:textId="77777777" w:rsidR="00D951C6" w:rsidRDefault="00A20C08">
      <w:pPr>
        <w:numPr>
          <w:ilvl w:val="0"/>
          <w:numId w:val="8"/>
        </w:numPr>
        <w:ind w:hanging="360"/>
      </w:pPr>
      <w:r>
        <w:t>personal information (such as name, e</w:t>
      </w:r>
      <w:r>
        <w:t xml:space="preserve">mployee or teacher number, national insurance number) </w:t>
      </w:r>
    </w:p>
    <w:p w14:paraId="5549F11A" w14:textId="77777777" w:rsidR="00D951C6" w:rsidRDefault="00A20C08">
      <w:pPr>
        <w:numPr>
          <w:ilvl w:val="0"/>
          <w:numId w:val="8"/>
        </w:numPr>
        <w:ind w:hanging="360"/>
      </w:pPr>
      <w:r>
        <w:t xml:space="preserve">special categories of data including characteristics information such as gender, age, racial or ethnic group </w:t>
      </w:r>
    </w:p>
    <w:p w14:paraId="10B36517" w14:textId="77777777" w:rsidR="00D951C6" w:rsidRDefault="00A20C08">
      <w:pPr>
        <w:numPr>
          <w:ilvl w:val="0"/>
          <w:numId w:val="8"/>
        </w:numPr>
        <w:ind w:hanging="360"/>
      </w:pPr>
      <w:r>
        <w:t xml:space="preserve">contract information (such as start dates, hours worked, post, roles and salary information) </w:t>
      </w:r>
    </w:p>
    <w:p w14:paraId="4D39D362" w14:textId="77777777" w:rsidR="00D951C6" w:rsidRDefault="00A20C08">
      <w:pPr>
        <w:numPr>
          <w:ilvl w:val="0"/>
          <w:numId w:val="8"/>
        </w:numPr>
        <w:ind w:hanging="360"/>
      </w:pPr>
      <w:r>
        <w:t xml:space="preserve">medical information (such as health declaration and allergies) </w:t>
      </w:r>
    </w:p>
    <w:p w14:paraId="3E6F4100" w14:textId="77777777" w:rsidR="00D951C6" w:rsidRDefault="00A20C08">
      <w:pPr>
        <w:numPr>
          <w:ilvl w:val="0"/>
          <w:numId w:val="8"/>
        </w:numPr>
        <w:ind w:hanging="360"/>
      </w:pPr>
      <w:r>
        <w:t xml:space="preserve">work absence information (such as number of absences and reasons); </w:t>
      </w:r>
    </w:p>
    <w:p w14:paraId="4D1D7424" w14:textId="77777777" w:rsidR="00D951C6" w:rsidRDefault="00A20C08">
      <w:pPr>
        <w:numPr>
          <w:ilvl w:val="0"/>
          <w:numId w:val="8"/>
        </w:numPr>
        <w:ind w:hanging="360"/>
      </w:pPr>
      <w:r>
        <w:t>qualifications (and, where rel</w:t>
      </w:r>
      <w:r>
        <w:t xml:space="preserve">evant, subjects taught) </w:t>
      </w:r>
    </w:p>
    <w:p w14:paraId="7DFD6C6E" w14:textId="77777777" w:rsidR="00D951C6" w:rsidRDefault="00A20C08">
      <w:pPr>
        <w:numPr>
          <w:ilvl w:val="0"/>
          <w:numId w:val="8"/>
        </w:numPr>
        <w:ind w:hanging="360"/>
      </w:pPr>
      <w:r>
        <w:t xml:space="preserve">contact information (such as telephone numbers of contacts that an employee would want the school to contact in an emergency) </w:t>
      </w:r>
    </w:p>
    <w:p w14:paraId="7E35B29D" w14:textId="77777777" w:rsidR="00D951C6" w:rsidRDefault="00A20C08">
      <w:pPr>
        <w:numPr>
          <w:ilvl w:val="0"/>
          <w:numId w:val="8"/>
        </w:numPr>
        <w:ind w:hanging="360"/>
      </w:pPr>
      <w:r>
        <w:t xml:space="preserve">address information  </w:t>
      </w:r>
    </w:p>
    <w:p w14:paraId="6D123E93" w14:textId="77777777" w:rsidR="00D951C6" w:rsidRDefault="00A20C08">
      <w:pPr>
        <w:numPr>
          <w:ilvl w:val="0"/>
          <w:numId w:val="8"/>
        </w:numPr>
        <w:ind w:hanging="360"/>
      </w:pPr>
      <w:r>
        <w:t xml:space="preserve">payroll information (such as bank account numbers for payment transfers) </w:t>
      </w:r>
    </w:p>
    <w:p w14:paraId="6FF76BE2" w14:textId="77777777" w:rsidR="00D951C6" w:rsidRDefault="00A20C08">
      <w:pPr>
        <w:numPr>
          <w:ilvl w:val="0"/>
          <w:numId w:val="8"/>
        </w:numPr>
        <w:ind w:hanging="360"/>
      </w:pPr>
      <w:r>
        <w:t>DBS – Di</w:t>
      </w:r>
      <w:r>
        <w:t xml:space="preserve">sclosure Barring Service </w:t>
      </w:r>
    </w:p>
    <w:p w14:paraId="01F2BF42" w14:textId="77777777" w:rsidR="00D951C6" w:rsidRDefault="00A20C08">
      <w:pPr>
        <w:numPr>
          <w:ilvl w:val="0"/>
          <w:numId w:val="8"/>
        </w:numPr>
        <w:ind w:hanging="360"/>
      </w:pPr>
      <w:r>
        <w:t xml:space="preserve">References and previous employment information </w:t>
      </w:r>
    </w:p>
    <w:p w14:paraId="589FE7B8" w14:textId="77777777" w:rsidR="00D951C6" w:rsidRDefault="00A20C08">
      <w:pPr>
        <w:numPr>
          <w:ilvl w:val="0"/>
          <w:numId w:val="8"/>
        </w:numPr>
        <w:spacing w:after="258"/>
        <w:ind w:hanging="360"/>
      </w:pPr>
      <w:r>
        <w:t xml:space="preserve">Where applicable Drivers License details </w:t>
      </w:r>
    </w:p>
    <w:p w14:paraId="09896626" w14:textId="77777777" w:rsidR="00D951C6" w:rsidRDefault="00A20C08">
      <w:pPr>
        <w:spacing w:after="0" w:line="259" w:lineRule="auto"/>
        <w:ind w:left="0"/>
      </w:pPr>
      <w:r>
        <w:t xml:space="preserve"> </w:t>
      </w:r>
    </w:p>
    <w:p w14:paraId="77208449" w14:textId="77777777" w:rsidR="00D951C6" w:rsidRDefault="00A20C08">
      <w:pPr>
        <w:spacing w:after="0" w:line="259" w:lineRule="auto"/>
        <w:ind w:left="0"/>
      </w:pPr>
      <w:r>
        <w:t xml:space="preserve"> </w:t>
      </w:r>
    </w:p>
    <w:p w14:paraId="357FE579" w14:textId="77777777" w:rsidR="00D951C6" w:rsidRDefault="00A20C08">
      <w:pPr>
        <w:pStyle w:val="Heading1"/>
        <w:ind w:left="-5" w:firstLine="0"/>
      </w:pPr>
      <w:r>
        <w:t>Sensitive personal data</w:t>
      </w:r>
      <w:r>
        <w:rPr>
          <w:b w:val="0"/>
          <w:bCs w:val="0"/>
        </w:rPr>
        <w:t xml:space="preserve"> </w:t>
      </w:r>
    </w:p>
    <w:p w14:paraId="06931DAA" w14:textId="77777777" w:rsidR="00D951C6" w:rsidRDefault="00A20C08">
      <w:pPr>
        <w:spacing w:after="0" w:line="259" w:lineRule="auto"/>
        <w:ind w:left="0"/>
      </w:pPr>
      <w:r>
        <w:t xml:space="preserve"> </w:t>
      </w:r>
    </w:p>
    <w:p w14:paraId="54E5B9E7" w14:textId="77777777" w:rsidR="00D951C6" w:rsidRDefault="00A20C08">
      <w:r>
        <w:t>The School may, from time to time, need to process sensitive personal data regarding individuals. Sensitive p</w:t>
      </w:r>
      <w:r>
        <w:t>ersonal data includes information about racial or ethnic origin, religion, nationality, country of birth, Armed Forces parent, educational history and medical information. Sensitive personal data is entitled to special protection under the Act, and will on</w:t>
      </w:r>
      <w:r>
        <w:t>ly be processed by the School with the explicit consent of the appropriate individual, or as otherwise permitted by the Act. The consent should be informed, which means it needs to identify the relevant data, why it is being processed and to whom it will b</w:t>
      </w:r>
      <w:r>
        <w:t xml:space="preserve">e disclosed. Parents and staff should contact the DPO for more information on obtaining consent to process sensitive personal data. </w:t>
      </w:r>
    </w:p>
    <w:p w14:paraId="0C19C723" w14:textId="77777777" w:rsidR="00D951C6" w:rsidRDefault="00A20C08">
      <w:pPr>
        <w:spacing w:after="0" w:line="259" w:lineRule="auto"/>
        <w:ind w:left="0"/>
      </w:pPr>
      <w:r>
        <w:t xml:space="preserve"> </w:t>
      </w:r>
    </w:p>
    <w:p w14:paraId="53F932A0" w14:textId="77777777" w:rsidR="00D951C6" w:rsidRDefault="00A20C08">
      <w:pPr>
        <w:pStyle w:val="Heading1"/>
        <w:ind w:left="-5" w:firstLine="0"/>
      </w:pPr>
      <w:r>
        <w:t>Use of personal data by the School</w:t>
      </w:r>
      <w:r>
        <w:rPr>
          <w:b w:val="0"/>
          <w:bCs w:val="0"/>
        </w:rPr>
        <w:t xml:space="preserve"> </w:t>
      </w:r>
    </w:p>
    <w:p w14:paraId="1A1804B6" w14:textId="77777777" w:rsidR="00D951C6" w:rsidRDefault="00A20C08">
      <w:pPr>
        <w:spacing w:after="0" w:line="259" w:lineRule="auto"/>
        <w:ind w:left="0"/>
      </w:pPr>
      <w:r>
        <w:t xml:space="preserve"> </w:t>
      </w:r>
    </w:p>
    <w:p w14:paraId="267972C4" w14:textId="77777777" w:rsidR="00D951C6" w:rsidRDefault="00A20C08">
      <w:r>
        <w:t xml:space="preserve">The School will use (and where appropriate share with third parties) personal data </w:t>
      </w:r>
      <w:r>
        <w:t xml:space="preserve">about individuals for a number of purposes as part of its operations, including as follows: </w:t>
      </w:r>
    </w:p>
    <w:p w14:paraId="1C3488F8" w14:textId="77777777" w:rsidR="00D951C6" w:rsidRDefault="00A20C08">
      <w:pPr>
        <w:spacing w:after="16" w:line="259" w:lineRule="auto"/>
        <w:ind w:left="0"/>
      </w:pPr>
      <w:r>
        <w:t xml:space="preserve"> </w:t>
      </w:r>
    </w:p>
    <w:p w14:paraId="26775BAD" w14:textId="77777777" w:rsidR="00D951C6" w:rsidRDefault="00A20C08">
      <w:pPr>
        <w:spacing w:after="271"/>
      </w:pPr>
      <w:r>
        <w:t xml:space="preserve">We use the pupil information: </w:t>
      </w:r>
    </w:p>
    <w:p w14:paraId="4C04BD8F" w14:textId="77777777" w:rsidR="00D951C6" w:rsidRDefault="00A20C08">
      <w:pPr>
        <w:numPr>
          <w:ilvl w:val="0"/>
          <w:numId w:val="5"/>
        </w:numPr>
        <w:ind w:hanging="360"/>
      </w:pPr>
      <w:r>
        <w:t xml:space="preserve">to support pupil learning </w:t>
      </w:r>
    </w:p>
    <w:p w14:paraId="6CE8FC40" w14:textId="77777777" w:rsidR="00D951C6" w:rsidRDefault="00A20C08">
      <w:pPr>
        <w:numPr>
          <w:ilvl w:val="0"/>
          <w:numId w:val="5"/>
        </w:numPr>
        <w:ind w:hanging="360"/>
      </w:pPr>
      <w:r>
        <w:t xml:space="preserve">to monitor and report on pupil progress </w:t>
      </w:r>
    </w:p>
    <w:p w14:paraId="41221345" w14:textId="77777777" w:rsidR="00D951C6" w:rsidRDefault="00A20C08">
      <w:pPr>
        <w:numPr>
          <w:ilvl w:val="0"/>
          <w:numId w:val="5"/>
        </w:numPr>
        <w:ind w:hanging="360"/>
      </w:pPr>
      <w:r>
        <w:t xml:space="preserve">to provide appropriate care and guidance </w:t>
      </w:r>
    </w:p>
    <w:p w14:paraId="534A06D2" w14:textId="77777777" w:rsidR="00D951C6" w:rsidRDefault="00A20C08">
      <w:pPr>
        <w:numPr>
          <w:ilvl w:val="0"/>
          <w:numId w:val="5"/>
        </w:numPr>
        <w:ind w:hanging="360"/>
      </w:pPr>
      <w:r>
        <w:t xml:space="preserve">to assess the quality of our services </w:t>
      </w:r>
    </w:p>
    <w:p w14:paraId="59F48E70" w14:textId="77777777" w:rsidR="00D951C6" w:rsidRDefault="00A20C08">
      <w:pPr>
        <w:numPr>
          <w:ilvl w:val="0"/>
          <w:numId w:val="5"/>
        </w:numPr>
        <w:ind w:hanging="360"/>
      </w:pPr>
      <w:r>
        <w:t xml:space="preserve">to comply with the law regarding data sharing </w:t>
      </w:r>
    </w:p>
    <w:p w14:paraId="16094AF6" w14:textId="77777777" w:rsidR="00D951C6" w:rsidRDefault="00A20C08">
      <w:pPr>
        <w:numPr>
          <w:ilvl w:val="0"/>
          <w:numId w:val="5"/>
        </w:numPr>
        <w:ind w:hanging="360"/>
      </w:pPr>
      <w:r>
        <w:t xml:space="preserve">to make certain payments to eligible pupils </w:t>
      </w:r>
    </w:p>
    <w:p w14:paraId="7D8D84E6" w14:textId="77777777" w:rsidR="00D951C6" w:rsidRDefault="00A20C08">
      <w:pPr>
        <w:numPr>
          <w:ilvl w:val="0"/>
          <w:numId w:val="5"/>
        </w:numPr>
        <w:spacing w:after="268"/>
        <w:ind w:hanging="360"/>
      </w:pPr>
      <w:r>
        <w:t xml:space="preserve">to comply with statutory request for data from relevant authorities </w:t>
      </w:r>
    </w:p>
    <w:p w14:paraId="39305AF9" w14:textId="77777777" w:rsidR="00D951C6" w:rsidRDefault="00A20C08">
      <w:pPr>
        <w:spacing w:after="271"/>
      </w:pPr>
      <w:r>
        <w:t xml:space="preserve">We use School workforce data to: </w:t>
      </w:r>
    </w:p>
    <w:p w14:paraId="0F1EE032" w14:textId="77777777" w:rsidR="00D951C6" w:rsidRDefault="00A20C08">
      <w:pPr>
        <w:numPr>
          <w:ilvl w:val="0"/>
          <w:numId w:val="5"/>
        </w:numPr>
        <w:ind w:hanging="360"/>
      </w:pPr>
      <w:r>
        <w:t>enable the development</w:t>
      </w:r>
      <w:r>
        <w:t xml:space="preserve"> of a comprehensive picture of the workforce and how it is deployed </w:t>
      </w:r>
    </w:p>
    <w:p w14:paraId="2E8B9A8F" w14:textId="77777777" w:rsidR="00D951C6" w:rsidRDefault="00A20C08">
      <w:pPr>
        <w:numPr>
          <w:ilvl w:val="0"/>
          <w:numId w:val="5"/>
        </w:numPr>
        <w:ind w:hanging="360"/>
      </w:pPr>
      <w:r>
        <w:t xml:space="preserve">inform the development of recruitment and retention policies </w:t>
      </w:r>
    </w:p>
    <w:p w14:paraId="3CB522DC" w14:textId="77777777" w:rsidR="00D951C6" w:rsidRDefault="00A20C08">
      <w:pPr>
        <w:numPr>
          <w:ilvl w:val="0"/>
          <w:numId w:val="5"/>
        </w:numPr>
        <w:ind w:hanging="360"/>
      </w:pPr>
      <w:r>
        <w:t xml:space="preserve">enable individuals to be paid </w:t>
      </w:r>
    </w:p>
    <w:p w14:paraId="0C0733A2" w14:textId="77777777" w:rsidR="00D951C6" w:rsidRDefault="00A20C08">
      <w:pPr>
        <w:numPr>
          <w:ilvl w:val="0"/>
          <w:numId w:val="5"/>
        </w:numPr>
        <w:ind w:hanging="360"/>
      </w:pPr>
      <w:r>
        <w:t xml:space="preserve">to contact you directly when you are not on the premises </w:t>
      </w:r>
    </w:p>
    <w:p w14:paraId="0B547BF0" w14:textId="77777777" w:rsidR="00D951C6" w:rsidRDefault="00A20C08">
      <w:pPr>
        <w:numPr>
          <w:ilvl w:val="0"/>
          <w:numId w:val="5"/>
        </w:numPr>
        <w:ind w:hanging="360"/>
      </w:pPr>
      <w:r>
        <w:t>to contact others known to you, wher</w:t>
      </w:r>
      <w:r>
        <w:t xml:space="preserve">e you have provided their information, in cases where it would be reasonable for us to contact that individual </w:t>
      </w:r>
    </w:p>
    <w:p w14:paraId="43234E80" w14:textId="77777777" w:rsidR="00D951C6" w:rsidRDefault="00A20C08">
      <w:pPr>
        <w:numPr>
          <w:ilvl w:val="0"/>
          <w:numId w:val="5"/>
        </w:numPr>
        <w:ind w:hanging="360"/>
      </w:pPr>
      <w:r>
        <w:t xml:space="preserve">to check for criminal convictions </w:t>
      </w:r>
    </w:p>
    <w:p w14:paraId="3C8753B3" w14:textId="77777777" w:rsidR="00D951C6" w:rsidRDefault="00A20C08">
      <w:pPr>
        <w:numPr>
          <w:ilvl w:val="0"/>
          <w:numId w:val="5"/>
        </w:numPr>
        <w:ind w:hanging="360"/>
      </w:pPr>
      <w:r>
        <w:t xml:space="preserve">for recruitment purposes </w:t>
      </w:r>
    </w:p>
    <w:p w14:paraId="2EA2D3A5" w14:textId="77777777" w:rsidR="00D951C6" w:rsidRDefault="00A20C08">
      <w:pPr>
        <w:numPr>
          <w:ilvl w:val="0"/>
          <w:numId w:val="5"/>
        </w:numPr>
        <w:spacing w:after="278"/>
        <w:ind w:hanging="360"/>
      </w:pPr>
      <w:r>
        <w:t xml:space="preserve">To obtain insurance </w:t>
      </w:r>
    </w:p>
    <w:p w14:paraId="379E1DB6" w14:textId="77777777" w:rsidR="00D951C6" w:rsidRDefault="00A20C08">
      <w:pPr>
        <w:pStyle w:val="Heading1"/>
        <w:spacing w:after="129"/>
        <w:ind w:left="-5" w:firstLine="0"/>
      </w:pPr>
      <w:r>
        <w:t xml:space="preserve">Access requests to personal data  </w:t>
      </w:r>
    </w:p>
    <w:p w14:paraId="47E68E82" w14:textId="77777777" w:rsidR="00D951C6" w:rsidRDefault="00A20C08">
      <w:pPr>
        <w:spacing w:after="293"/>
      </w:pPr>
      <w:r>
        <w:t>Under data protection legis</w:t>
      </w:r>
      <w:r>
        <w:t xml:space="preserve">lation, parents and staff have the right to request access to information that we hold about them. All requests should be made to the Data Protection Officer (DPO) – Karen White at kwhite@coppice.worcs.sch.uk  </w:t>
      </w:r>
    </w:p>
    <w:p w14:paraId="72F5DE53" w14:textId="77777777" w:rsidR="00D951C6" w:rsidRDefault="00A20C08">
      <w:pPr>
        <w:pStyle w:val="Heading1"/>
        <w:spacing w:after="127"/>
        <w:ind w:left="-5" w:firstLine="0"/>
      </w:pPr>
      <w:r>
        <w:t xml:space="preserve">Parents and staff rights  </w:t>
      </w:r>
    </w:p>
    <w:p w14:paraId="5D5F12D5" w14:textId="77777777" w:rsidR="00D951C6" w:rsidRDefault="00A20C08">
      <w:r>
        <w:t>Everyone has right</w:t>
      </w:r>
      <w:r>
        <w:t xml:space="preserve">s with regard to the way in which their personal data is handled. It is recognised that the correct and lawful treatment of this data will maintain confidence in the organisation and will provide for successful business operations. </w:t>
      </w:r>
    </w:p>
    <w:p w14:paraId="236258D0" w14:textId="77777777" w:rsidR="00D951C6" w:rsidRDefault="00A20C08">
      <w:pPr>
        <w:spacing w:after="0" w:line="259" w:lineRule="auto"/>
        <w:ind w:left="0"/>
      </w:pPr>
      <w:r>
        <w:t xml:space="preserve"> </w:t>
      </w:r>
    </w:p>
    <w:p w14:paraId="0EF5D877" w14:textId="77777777" w:rsidR="00D951C6" w:rsidRDefault="00A20C08">
      <w:pPr>
        <w:spacing w:after="269"/>
      </w:pPr>
      <w:r>
        <w:t xml:space="preserve">Parents and staff have the rights to: </w:t>
      </w:r>
    </w:p>
    <w:p w14:paraId="087E09DA" w14:textId="77777777" w:rsidR="00D951C6" w:rsidRDefault="00A20C08">
      <w:pPr>
        <w:numPr>
          <w:ilvl w:val="0"/>
          <w:numId w:val="9"/>
        </w:numPr>
        <w:ind w:hanging="360"/>
      </w:pPr>
      <w:r>
        <w:t xml:space="preserve">object to processing of personal data that is likely to cause, or is causing, damage or distress </w:t>
      </w:r>
    </w:p>
    <w:p w14:paraId="664CA1A5" w14:textId="77777777" w:rsidR="00D951C6" w:rsidRDefault="00A20C08">
      <w:pPr>
        <w:numPr>
          <w:ilvl w:val="0"/>
          <w:numId w:val="9"/>
        </w:numPr>
        <w:ind w:hanging="360"/>
      </w:pPr>
      <w:r>
        <w:t xml:space="preserve">prevent processing for the purpose of direct marketing </w:t>
      </w:r>
    </w:p>
    <w:p w14:paraId="24E232A6" w14:textId="77777777" w:rsidR="00D951C6" w:rsidRDefault="00A20C08">
      <w:pPr>
        <w:numPr>
          <w:ilvl w:val="0"/>
          <w:numId w:val="9"/>
        </w:numPr>
        <w:ind w:hanging="360"/>
      </w:pPr>
      <w:r>
        <w:t xml:space="preserve">object to decisions being taken by automated means </w:t>
      </w:r>
    </w:p>
    <w:p w14:paraId="14BDDFE0" w14:textId="77777777" w:rsidR="00D951C6" w:rsidRDefault="00A20C08">
      <w:pPr>
        <w:numPr>
          <w:ilvl w:val="0"/>
          <w:numId w:val="9"/>
        </w:numPr>
        <w:ind w:hanging="360"/>
      </w:pPr>
      <w:r>
        <w:t xml:space="preserve">in certain </w:t>
      </w:r>
      <w:r>
        <w:t xml:space="preserve">circumstances, have inaccurate personal data rectified, blocked, erased or destroyed </w:t>
      </w:r>
    </w:p>
    <w:p w14:paraId="5342587C" w14:textId="77777777" w:rsidR="00D951C6" w:rsidRDefault="00A20C08">
      <w:pPr>
        <w:numPr>
          <w:ilvl w:val="0"/>
          <w:numId w:val="9"/>
        </w:numPr>
        <w:spacing w:after="261"/>
        <w:ind w:hanging="360"/>
      </w:pPr>
      <w:r>
        <w:t xml:space="preserve">claim compensation for damages caused by a breach of the Data Protection regulations. </w:t>
      </w:r>
    </w:p>
    <w:p w14:paraId="33496B28" w14:textId="77777777" w:rsidR="00D951C6" w:rsidRDefault="00A20C08">
      <w:pPr>
        <w:pStyle w:val="Heading1"/>
        <w:ind w:left="-5" w:firstLine="0"/>
      </w:pPr>
      <w:r>
        <w:t>Exemptions</w:t>
      </w:r>
      <w:r>
        <w:rPr>
          <w:b w:val="0"/>
          <w:bCs w:val="0"/>
        </w:rPr>
        <w:t xml:space="preserve"> </w:t>
      </w:r>
    </w:p>
    <w:p w14:paraId="22A0BCC4" w14:textId="77777777" w:rsidR="00D951C6" w:rsidRDefault="00A20C08">
      <w:pPr>
        <w:spacing w:after="0" w:line="259" w:lineRule="auto"/>
        <w:ind w:left="0"/>
      </w:pPr>
      <w:r>
        <w:t xml:space="preserve"> </w:t>
      </w:r>
    </w:p>
    <w:p w14:paraId="0B767FE0" w14:textId="77777777" w:rsidR="00D951C6" w:rsidRDefault="00A20C08">
      <w:r>
        <w:t xml:space="preserve">Certain data is exempted from the provisions of the Act, including the following: </w:t>
      </w:r>
    </w:p>
    <w:p w14:paraId="5C147197" w14:textId="77777777" w:rsidR="00D951C6" w:rsidRDefault="00A20C08">
      <w:pPr>
        <w:spacing w:after="0" w:line="259" w:lineRule="auto"/>
        <w:ind w:left="0"/>
      </w:pPr>
      <w:r>
        <w:t xml:space="preserve"> </w:t>
      </w:r>
    </w:p>
    <w:p w14:paraId="1756970F" w14:textId="77777777" w:rsidR="00D951C6" w:rsidRDefault="00A20C08">
      <w:pPr>
        <w:numPr>
          <w:ilvl w:val="0"/>
          <w:numId w:val="10"/>
        </w:numPr>
        <w:ind w:hanging="360"/>
      </w:pPr>
      <w:r>
        <w:t xml:space="preserve">The prevention or detection of crime </w:t>
      </w:r>
    </w:p>
    <w:p w14:paraId="6FEDCED2" w14:textId="77777777" w:rsidR="00D951C6" w:rsidRDefault="00A20C08">
      <w:pPr>
        <w:numPr>
          <w:ilvl w:val="0"/>
          <w:numId w:val="10"/>
        </w:numPr>
        <w:ind w:hanging="360"/>
      </w:pPr>
      <w:r>
        <w:t xml:space="preserve">The assessment of any tax or duty </w:t>
      </w:r>
    </w:p>
    <w:p w14:paraId="11244D39" w14:textId="77777777" w:rsidR="00D951C6" w:rsidRDefault="00A20C08">
      <w:pPr>
        <w:numPr>
          <w:ilvl w:val="0"/>
          <w:numId w:val="10"/>
        </w:numPr>
        <w:spacing w:after="40"/>
        <w:ind w:hanging="360"/>
      </w:pPr>
      <w:r>
        <w:t>Where the processing is necessary to exercise a right or obligation conferred or imposed by law up</w:t>
      </w:r>
      <w:r>
        <w:t xml:space="preserve">on the School </w:t>
      </w:r>
    </w:p>
    <w:p w14:paraId="38B32BCB" w14:textId="77777777" w:rsidR="00D951C6" w:rsidRDefault="00A20C08">
      <w:pPr>
        <w:numPr>
          <w:ilvl w:val="0"/>
          <w:numId w:val="10"/>
        </w:numPr>
        <w:spacing w:after="39"/>
        <w:ind w:hanging="360"/>
      </w:pPr>
      <w:r>
        <w:t xml:space="preserve">Information which might cause serious harm to the physical or mental health of the pupil or another individual </w:t>
      </w:r>
    </w:p>
    <w:p w14:paraId="4CA3EB67" w14:textId="77777777" w:rsidR="00D951C6" w:rsidRDefault="00A20C08">
      <w:pPr>
        <w:numPr>
          <w:ilvl w:val="0"/>
          <w:numId w:val="10"/>
        </w:numPr>
        <w:ind w:hanging="360"/>
      </w:pPr>
      <w:r>
        <w:t xml:space="preserve">Cases where the disclosure would reveal a child is at risk of abuse </w:t>
      </w:r>
    </w:p>
    <w:p w14:paraId="478AB465" w14:textId="77777777" w:rsidR="00D951C6" w:rsidRDefault="00A20C08">
      <w:pPr>
        <w:numPr>
          <w:ilvl w:val="0"/>
          <w:numId w:val="10"/>
        </w:numPr>
        <w:ind w:hanging="360"/>
      </w:pPr>
      <w:r>
        <w:t>Information contained in adoption and parental order records</w:t>
      </w:r>
      <w:r>
        <w:t xml:space="preserve"> </w:t>
      </w:r>
    </w:p>
    <w:p w14:paraId="2F3768B3" w14:textId="77777777" w:rsidR="00D951C6" w:rsidRDefault="00A20C08">
      <w:pPr>
        <w:numPr>
          <w:ilvl w:val="0"/>
          <w:numId w:val="10"/>
        </w:numPr>
        <w:spacing w:after="42"/>
        <w:ind w:hanging="360"/>
      </w:pPr>
      <w:r>
        <w:t xml:space="preserve">Information given to a court in proceedings under the Magistrates’ Courts (Children and Young Persons) Rules 1992 </w:t>
      </w:r>
    </w:p>
    <w:p w14:paraId="7BB864FA" w14:textId="77777777" w:rsidR="00D951C6" w:rsidRDefault="00A20C08">
      <w:pPr>
        <w:numPr>
          <w:ilvl w:val="0"/>
          <w:numId w:val="10"/>
        </w:numPr>
        <w:ind w:hanging="360"/>
      </w:pPr>
      <w:r>
        <w:t xml:space="preserve">Copies of examination scripts; and </w:t>
      </w:r>
    </w:p>
    <w:p w14:paraId="6C06D5BC" w14:textId="77777777" w:rsidR="00D951C6" w:rsidRDefault="00A20C08">
      <w:pPr>
        <w:numPr>
          <w:ilvl w:val="0"/>
          <w:numId w:val="10"/>
        </w:numPr>
        <w:ind w:hanging="360"/>
      </w:pPr>
      <w:r>
        <w:t xml:space="preserve">Providing examination marks before they are officially announced </w:t>
      </w:r>
    </w:p>
    <w:p w14:paraId="5D428482" w14:textId="77777777" w:rsidR="00D951C6" w:rsidRDefault="00A20C08">
      <w:pPr>
        <w:spacing w:after="0" w:line="259" w:lineRule="auto"/>
        <w:ind w:left="0"/>
      </w:pPr>
      <w:bookmarkStart w:id="1" w:name="_heading=h.gjdgxs" w:colFirst="0" w:colLast="0"/>
      <w:bookmarkEnd w:id="1"/>
      <w:r>
        <w:t xml:space="preserve"> </w:t>
      </w:r>
    </w:p>
    <w:p w14:paraId="5BE248C4" w14:textId="77777777" w:rsidR="00D951C6" w:rsidRDefault="00A20C08">
      <w:pPr>
        <w:pStyle w:val="Heading1"/>
        <w:ind w:left="-5" w:firstLine="0"/>
      </w:pPr>
      <w:r>
        <w:t>Disclosure of information</w:t>
      </w:r>
      <w:r>
        <w:rPr>
          <w:b w:val="0"/>
          <w:bCs w:val="0"/>
        </w:rPr>
        <w:t xml:space="preserve"> </w:t>
      </w:r>
    </w:p>
    <w:p w14:paraId="130E635E" w14:textId="77777777" w:rsidR="00D951C6" w:rsidRDefault="00A20C08">
      <w:pPr>
        <w:spacing w:after="0" w:line="259" w:lineRule="auto"/>
        <w:ind w:left="0"/>
      </w:pPr>
      <w:r>
        <w:t xml:space="preserve"> </w:t>
      </w:r>
    </w:p>
    <w:p w14:paraId="2A06D0A9" w14:textId="77777777" w:rsidR="00D951C6" w:rsidRDefault="00A20C08">
      <w:pPr>
        <w:spacing w:after="272"/>
      </w:pPr>
      <w:r>
        <w:t xml:space="preserve">The School routinely shares student and parent information with: </w:t>
      </w:r>
    </w:p>
    <w:p w14:paraId="627FB01F" w14:textId="77777777" w:rsidR="00D951C6" w:rsidRDefault="00A20C08">
      <w:pPr>
        <w:numPr>
          <w:ilvl w:val="0"/>
          <w:numId w:val="2"/>
        </w:numPr>
        <w:ind w:hanging="360"/>
      </w:pPr>
      <w:r>
        <w:t xml:space="preserve">Schools and other educational environments that the students attend after leaving us </w:t>
      </w:r>
    </w:p>
    <w:p w14:paraId="57946F1A" w14:textId="77777777" w:rsidR="00D951C6" w:rsidRDefault="00A20C08">
      <w:pPr>
        <w:numPr>
          <w:ilvl w:val="0"/>
          <w:numId w:val="2"/>
        </w:numPr>
        <w:ind w:hanging="360"/>
      </w:pPr>
      <w:r>
        <w:t xml:space="preserve">Our Local Authority (LA) </w:t>
      </w:r>
    </w:p>
    <w:p w14:paraId="74770A1D" w14:textId="77777777" w:rsidR="00D951C6" w:rsidRDefault="00A20C08">
      <w:pPr>
        <w:numPr>
          <w:ilvl w:val="0"/>
          <w:numId w:val="2"/>
        </w:numPr>
        <w:ind w:hanging="360"/>
      </w:pPr>
      <w:r>
        <w:t xml:space="preserve">The National Pupil Database (NPD) </w:t>
      </w:r>
    </w:p>
    <w:p w14:paraId="15CBFA4A" w14:textId="77777777" w:rsidR="00D951C6" w:rsidRDefault="00A20C08">
      <w:pPr>
        <w:numPr>
          <w:ilvl w:val="0"/>
          <w:numId w:val="2"/>
        </w:numPr>
        <w:ind w:hanging="360"/>
      </w:pPr>
      <w:r>
        <w:t>The Department for Education (DfE) – We sha</w:t>
      </w:r>
      <w:r>
        <w:t>re students’ data with the DfE on a statutory basis under Regulation 5 of The Education (Information About Individual Pupils) (England) Regulation 2013. This data sharing underpins school funding and educational attainment policy and monitoring. We are req</w:t>
      </w:r>
      <w:r>
        <w:t xml:space="preserve">uired, by law, to provide information about our students to the DfE as part of statutory data collections such as the school census. Some of this information is then stored in the NPD. </w:t>
      </w:r>
    </w:p>
    <w:p w14:paraId="4D4DB72F" w14:textId="77777777" w:rsidR="00D951C6" w:rsidRDefault="00A20C08">
      <w:pPr>
        <w:numPr>
          <w:ilvl w:val="0"/>
          <w:numId w:val="2"/>
        </w:numPr>
        <w:ind w:hanging="360"/>
      </w:pPr>
      <w:r>
        <w:t xml:space="preserve">The Police and Law Enforcement </w:t>
      </w:r>
    </w:p>
    <w:p w14:paraId="397958CC" w14:textId="77777777" w:rsidR="00D951C6" w:rsidRDefault="00A20C08">
      <w:pPr>
        <w:numPr>
          <w:ilvl w:val="0"/>
          <w:numId w:val="2"/>
        </w:numPr>
        <w:ind w:hanging="360"/>
      </w:pPr>
      <w:r>
        <w:t xml:space="preserve">The School Nursing Team </w:t>
      </w:r>
    </w:p>
    <w:p w14:paraId="7F5051F6" w14:textId="77777777" w:rsidR="00D951C6" w:rsidRDefault="00A20C08">
      <w:pPr>
        <w:numPr>
          <w:ilvl w:val="0"/>
          <w:numId w:val="2"/>
        </w:numPr>
        <w:ind w:hanging="360"/>
      </w:pPr>
      <w:r>
        <w:t>Standards and</w:t>
      </w:r>
      <w:r>
        <w:t xml:space="preserve"> Testing Agency and NCA tools (SATS) </w:t>
      </w:r>
    </w:p>
    <w:p w14:paraId="476551FD" w14:textId="77777777" w:rsidR="00D951C6" w:rsidRDefault="00A20C08">
      <w:pPr>
        <w:numPr>
          <w:ilvl w:val="0"/>
          <w:numId w:val="2"/>
        </w:numPr>
        <w:ind w:hanging="360"/>
      </w:pPr>
      <w:r>
        <w:t xml:space="preserve">Social Services </w:t>
      </w:r>
    </w:p>
    <w:p w14:paraId="1507280F" w14:textId="77777777" w:rsidR="00D951C6" w:rsidRDefault="00A20C08">
      <w:pPr>
        <w:numPr>
          <w:ilvl w:val="0"/>
          <w:numId w:val="2"/>
        </w:numPr>
        <w:ind w:hanging="360"/>
      </w:pPr>
      <w:r>
        <w:t xml:space="preserve">Organisations which provide school milk (such as Cool Milk) </w:t>
      </w:r>
    </w:p>
    <w:p w14:paraId="4E98966C" w14:textId="77777777" w:rsidR="00D951C6" w:rsidRDefault="00A20C08">
      <w:pPr>
        <w:numPr>
          <w:ilvl w:val="0"/>
          <w:numId w:val="2"/>
        </w:numPr>
        <w:ind w:hanging="360"/>
      </w:pPr>
      <w:r>
        <w:t xml:space="preserve">Organisations which provide school photographs (such as Aperture) </w:t>
      </w:r>
    </w:p>
    <w:p w14:paraId="4ECF984E" w14:textId="77777777" w:rsidR="00D951C6" w:rsidRDefault="00A20C08">
      <w:pPr>
        <w:numPr>
          <w:ilvl w:val="0"/>
          <w:numId w:val="2"/>
        </w:numPr>
        <w:ind w:hanging="360"/>
      </w:pPr>
      <w:r>
        <w:t xml:space="preserve">Organisations which provide sign in systems (such as e-Reception Book) </w:t>
      </w:r>
    </w:p>
    <w:p w14:paraId="0D12D7D5" w14:textId="77777777" w:rsidR="00D951C6" w:rsidRDefault="00A20C08">
      <w:pPr>
        <w:numPr>
          <w:ilvl w:val="0"/>
          <w:numId w:val="2"/>
        </w:numPr>
        <w:ind w:hanging="360"/>
      </w:pPr>
      <w:r>
        <w:t>O</w:t>
      </w:r>
      <w:r>
        <w:t xml:space="preserve">rganisations which provide Information Management Services (such as SIMs) </w:t>
      </w:r>
    </w:p>
    <w:p w14:paraId="26EEC4A5" w14:textId="77777777" w:rsidR="00D951C6" w:rsidRDefault="00A20C08">
      <w:pPr>
        <w:numPr>
          <w:ilvl w:val="0"/>
          <w:numId w:val="2"/>
        </w:numPr>
        <w:ind w:hanging="360"/>
      </w:pPr>
      <w:r>
        <w:t xml:space="preserve">Organisations which provide data collection, integration with Management Information Services and reporting services (such as Wonde) </w:t>
      </w:r>
    </w:p>
    <w:p w14:paraId="30FAC59C" w14:textId="77777777" w:rsidR="00D951C6" w:rsidRDefault="00A20C08">
      <w:pPr>
        <w:numPr>
          <w:ilvl w:val="0"/>
          <w:numId w:val="2"/>
        </w:numPr>
        <w:ind w:hanging="360"/>
      </w:pPr>
      <w:r>
        <w:t>Organisations which provide learning tools (suc</w:t>
      </w:r>
      <w:r>
        <w:t xml:space="preserve">h as Mymaths, Spell Shed) </w:t>
      </w:r>
    </w:p>
    <w:p w14:paraId="1F7BB915" w14:textId="77777777" w:rsidR="00D951C6" w:rsidRDefault="00A20C08">
      <w:pPr>
        <w:numPr>
          <w:ilvl w:val="0"/>
          <w:numId w:val="2"/>
        </w:numPr>
        <w:ind w:hanging="360"/>
      </w:pPr>
      <w:r>
        <w:t xml:space="preserve">Organisations which provide school pupil tracking systems (such as Insight Tracking, Early Excellence)  </w:t>
      </w:r>
    </w:p>
    <w:p w14:paraId="68781213" w14:textId="77777777" w:rsidR="00D951C6" w:rsidRDefault="00A20C08">
      <w:pPr>
        <w:numPr>
          <w:ilvl w:val="0"/>
          <w:numId w:val="2"/>
        </w:numPr>
        <w:ind w:hanging="360"/>
      </w:pPr>
      <w:r>
        <w:t xml:space="preserve">Organisations which provide payment systems – (such as Parentpay) </w:t>
      </w:r>
    </w:p>
    <w:p w14:paraId="615A4CA0" w14:textId="77777777" w:rsidR="00D951C6" w:rsidRDefault="00A20C08">
      <w:pPr>
        <w:numPr>
          <w:ilvl w:val="0"/>
          <w:numId w:val="2"/>
        </w:numPr>
        <w:ind w:hanging="360"/>
      </w:pPr>
      <w:r>
        <w:t xml:space="preserve">Organisations which provide communication services (such </w:t>
      </w:r>
      <w:r>
        <w:t xml:space="preserve">as PS Connect) </w:t>
      </w:r>
    </w:p>
    <w:p w14:paraId="603A7B47" w14:textId="77777777" w:rsidR="00D951C6" w:rsidRDefault="00A20C08">
      <w:pPr>
        <w:numPr>
          <w:ilvl w:val="0"/>
          <w:numId w:val="2"/>
        </w:numPr>
        <w:ind w:hanging="360"/>
      </w:pPr>
      <w:r>
        <w:t xml:space="preserve">Other local authorities if they have responsibility for a child has SEN/LAC </w:t>
      </w:r>
    </w:p>
    <w:p w14:paraId="3E9834E0" w14:textId="77777777" w:rsidR="00D951C6" w:rsidRDefault="00A20C08">
      <w:pPr>
        <w:numPr>
          <w:ilvl w:val="0"/>
          <w:numId w:val="2"/>
        </w:numPr>
        <w:spacing w:after="267"/>
        <w:ind w:hanging="360"/>
      </w:pPr>
      <w:r>
        <w:t xml:space="preserve">Daily attendance will be shared with the local authority’s commissioned service for all ‘Looked After Children’ attending The Coppice Primary </w:t>
      </w:r>
    </w:p>
    <w:p w14:paraId="7031464C" w14:textId="77777777" w:rsidR="00D951C6" w:rsidRDefault="00A20C08">
      <w:pPr>
        <w:spacing w:after="271"/>
      </w:pPr>
      <w:r>
        <w:t xml:space="preserve">The School routinely shares employee information with: </w:t>
      </w:r>
    </w:p>
    <w:p w14:paraId="2D62B20B" w14:textId="77777777" w:rsidR="00D951C6" w:rsidRDefault="00A20C08">
      <w:pPr>
        <w:numPr>
          <w:ilvl w:val="0"/>
          <w:numId w:val="2"/>
        </w:numPr>
        <w:ind w:hanging="360"/>
      </w:pPr>
      <w:r>
        <w:t xml:space="preserve">Our Local Authority (LA) </w:t>
      </w:r>
    </w:p>
    <w:p w14:paraId="3E552125" w14:textId="77777777" w:rsidR="00D951C6" w:rsidRDefault="00A20C08">
      <w:pPr>
        <w:numPr>
          <w:ilvl w:val="0"/>
          <w:numId w:val="2"/>
        </w:numPr>
        <w:ind w:hanging="360"/>
      </w:pPr>
      <w:r>
        <w:t xml:space="preserve">The Department for Education (DfE) including through GIAS (Edubase) </w:t>
      </w:r>
    </w:p>
    <w:p w14:paraId="62E5576A" w14:textId="77777777" w:rsidR="00D951C6" w:rsidRDefault="00A20C08">
      <w:pPr>
        <w:numPr>
          <w:ilvl w:val="0"/>
          <w:numId w:val="2"/>
        </w:numPr>
        <w:ind w:hanging="360"/>
      </w:pPr>
      <w:r>
        <w:t xml:space="preserve">Office for National Statistics (ONS) </w:t>
      </w:r>
    </w:p>
    <w:p w14:paraId="13576895" w14:textId="77777777" w:rsidR="00D951C6" w:rsidRDefault="00A20C08">
      <w:pPr>
        <w:numPr>
          <w:ilvl w:val="0"/>
          <w:numId w:val="2"/>
        </w:numPr>
        <w:ind w:hanging="360"/>
      </w:pPr>
      <w:r>
        <w:t xml:space="preserve">Teacher Pensions </w:t>
      </w:r>
    </w:p>
    <w:p w14:paraId="1B53E543" w14:textId="77777777" w:rsidR="00D951C6" w:rsidRDefault="00A20C08">
      <w:pPr>
        <w:numPr>
          <w:ilvl w:val="0"/>
          <w:numId w:val="2"/>
        </w:numPr>
        <w:ind w:hanging="360"/>
      </w:pPr>
      <w:r>
        <w:t xml:space="preserve">Local Government Pension Scheme (LGPS) </w:t>
      </w:r>
    </w:p>
    <w:p w14:paraId="7C8EF99A" w14:textId="77777777" w:rsidR="00D951C6" w:rsidRDefault="00A20C08">
      <w:pPr>
        <w:numPr>
          <w:ilvl w:val="0"/>
          <w:numId w:val="2"/>
        </w:numPr>
        <w:ind w:hanging="360"/>
      </w:pPr>
      <w:r>
        <w:t>Companies</w:t>
      </w:r>
      <w:r>
        <w:t xml:space="preserve"> House </w:t>
      </w:r>
    </w:p>
    <w:p w14:paraId="140A86FA" w14:textId="77777777" w:rsidR="00D951C6" w:rsidRDefault="00A20C08">
      <w:pPr>
        <w:numPr>
          <w:ilvl w:val="0"/>
          <w:numId w:val="2"/>
        </w:numPr>
        <w:ind w:hanging="360"/>
      </w:pPr>
      <w:r>
        <w:t xml:space="preserve">Organisations which provide staff absence insurance (such as SAS) </w:t>
      </w:r>
    </w:p>
    <w:p w14:paraId="72E8EC60" w14:textId="77777777" w:rsidR="00D951C6" w:rsidRDefault="00A20C08">
      <w:pPr>
        <w:numPr>
          <w:ilvl w:val="0"/>
          <w:numId w:val="2"/>
        </w:numPr>
        <w:ind w:hanging="360"/>
      </w:pPr>
      <w:r>
        <w:t xml:space="preserve">Organisations which provide quotes for medical insurance (such as Gallaghers) </w:t>
      </w:r>
    </w:p>
    <w:p w14:paraId="6CC10A9F" w14:textId="77777777" w:rsidR="00D951C6" w:rsidRDefault="00A20C08">
      <w:pPr>
        <w:numPr>
          <w:ilvl w:val="0"/>
          <w:numId w:val="2"/>
        </w:numPr>
        <w:ind w:hanging="360"/>
      </w:pPr>
      <w:r>
        <w:t>Organisations which provide motor insurance to enable staff to drive the school mini bus (such as AON)</w:t>
      </w:r>
      <w:r>
        <w:t xml:space="preserve"> </w:t>
      </w:r>
    </w:p>
    <w:p w14:paraId="44C15765" w14:textId="77777777" w:rsidR="00D951C6" w:rsidRDefault="00A20C08">
      <w:pPr>
        <w:numPr>
          <w:ilvl w:val="0"/>
          <w:numId w:val="2"/>
        </w:numPr>
        <w:spacing w:after="259"/>
        <w:ind w:hanging="360"/>
      </w:pPr>
      <w:r>
        <w:t xml:space="preserve">Organisations which provide communication services (such as PS Connect) </w:t>
      </w:r>
    </w:p>
    <w:p w14:paraId="48428B3E" w14:textId="77777777" w:rsidR="00D951C6" w:rsidRDefault="00A20C08">
      <w:pPr>
        <w:pStyle w:val="Heading1"/>
        <w:ind w:left="-5" w:firstLine="0"/>
      </w:pPr>
      <w:r>
        <w:t>Accuracy</w:t>
      </w:r>
      <w:r>
        <w:rPr>
          <w:b w:val="0"/>
          <w:bCs w:val="0"/>
        </w:rPr>
        <w:t xml:space="preserve"> </w:t>
      </w:r>
    </w:p>
    <w:p w14:paraId="3BE4A34A" w14:textId="77777777" w:rsidR="00D951C6" w:rsidRDefault="00A20C08">
      <w:pPr>
        <w:spacing w:after="0" w:line="259" w:lineRule="auto"/>
        <w:ind w:left="0"/>
      </w:pPr>
      <w:r>
        <w:t xml:space="preserve"> </w:t>
      </w:r>
    </w:p>
    <w:p w14:paraId="4D591896" w14:textId="77777777" w:rsidR="00D951C6" w:rsidRDefault="00A20C08">
      <w:r>
        <w:t xml:space="preserve">The School will endeavour to ensure that all personal data held in relation to an individual is as up-todate and accurate as possible. Individuals must notify the DPO of any changes to information held about them.  </w:t>
      </w:r>
    </w:p>
    <w:p w14:paraId="6E111000" w14:textId="77777777" w:rsidR="00D951C6" w:rsidRDefault="00A20C08">
      <w:pPr>
        <w:spacing w:after="0" w:line="259" w:lineRule="auto"/>
        <w:ind w:left="0"/>
      </w:pPr>
      <w:r>
        <w:t xml:space="preserve"> </w:t>
      </w:r>
    </w:p>
    <w:p w14:paraId="1F9FC437" w14:textId="77777777" w:rsidR="00D951C6" w:rsidRDefault="00A20C08">
      <w:pPr>
        <w:pStyle w:val="Heading1"/>
        <w:ind w:left="-5" w:firstLine="0"/>
      </w:pPr>
      <w:r>
        <w:t>Timely Processing</w:t>
      </w:r>
      <w:r>
        <w:rPr>
          <w:b w:val="0"/>
          <w:bCs w:val="0"/>
        </w:rPr>
        <w:t xml:space="preserve"> </w:t>
      </w:r>
    </w:p>
    <w:p w14:paraId="4F374154" w14:textId="77777777" w:rsidR="00D951C6" w:rsidRDefault="00A20C08">
      <w:pPr>
        <w:spacing w:after="0" w:line="259" w:lineRule="auto"/>
        <w:ind w:left="0"/>
      </w:pPr>
      <w:r>
        <w:t xml:space="preserve"> </w:t>
      </w:r>
    </w:p>
    <w:p w14:paraId="15D21B12" w14:textId="77777777" w:rsidR="00D951C6" w:rsidRDefault="00A20C08">
      <w:r>
        <w:t>The School will n</w:t>
      </w:r>
      <w:r>
        <w:t>ot keep personal data longer than is necessary for the purpose or purposes for which they were collected and will take all reasonable steps to destroy, or erase from its systems, all data which is no longer required. Retention details will be included in t</w:t>
      </w:r>
      <w:r>
        <w:t xml:space="preserve">he Pupil Data Consent forms. </w:t>
      </w:r>
    </w:p>
    <w:p w14:paraId="38653611" w14:textId="77777777" w:rsidR="00D951C6" w:rsidRDefault="00A20C08">
      <w:pPr>
        <w:spacing w:after="0" w:line="259" w:lineRule="auto"/>
        <w:ind w:left="0"/>
      </w:pPr>
      <w:r>
        <w:t xml:space="preserve"> </w:t>
      </w:r>
    </w:p>
    <w:p w14:paraId="1DD7EA51" w14:textId="77777777" w:rsidR="00D951C6" w:rsidRDefault="00A20C08">
      <w:pPr>
        <w:pStyle w:val="Heading1"/>
        <w:ind w:left="-5" w:firstLine="0"/>
      </w:pPr>
      <w:r>
        <w:t>Enforcement</w:t>
      </w:r>
      <w:r>
        <w:rPr>
          <w:b w:val="0"/>
          <w:bCs w:val="0"/>
        </w:rPr>
        <w:t xml:space="preserve"> </w:t>
      </w:r>
    </w:p>
    <w:p w14:paraId="7F44EB7B" w14:textId="77777777" w:rsidR="00D951C6" w:rsidRDefault="00A20C08">
      <w:pPr>
        <w:spacing w:after="0" w:line="259" w:lineRule="auto"/>
        <w:ind w:left="0"/>
      </w:pPr>
      <w:r>
        <w:t xml:space="preserve"> </w:t>
      </w:r>
    </w:p>
    <w:p w14:paraId="120AC785" w14:textId="77777777" w:rsidR="00D951C6" w:rsidRDefault="00A20C08">
      <w:r>
        <w:t xml:space="preserve">If an individual believes that the School has not complied with this Policy or acted otherwise than in accordance with the Act, they should utilise the School’s complaints procedure and should also notify the DPO. </w:t>
      </w:r>
    </w:p>
    <w:p w14:paraId="4294FA48" w14:textId="77777777" w:rsidR="00D951C6" w:rsidRDefault="00A20C08">
      <w:pPr>
        <w:spacing w:after="0" w:line="259" w:lineRule="auto"/>
        <w:ind w:left="0"/>
      </w:pPr>
      <w:r>
        <w:t xml:space="preserve"> </w:t>
      </w:r>
    </w:p>
    <w:p w14:paraId="68526223" w14:textId="77777777" w:rsidR="00D951C6" w:rsidRDefault="00A20C08">
      <w:pPr>
        <w:pStyle w:val="Heading1"/>
        <w:ind w:left="-5" w:firstLine="0"/>
      </w:pPr>
      <w:r>
        <w:t>Data Security</w:t>
      </w:r>
      <w:r>
        <w:rPr>
          <w:b w:val="0"/>
          <w:bCs w:val="0"/>
        </w:rPr>
        <w:t xml:space="preserve"> </w:t>
      </w:r>
    </w:p>
    <w:p w14:paraId="3B8BCB95" w14:textId="77777777" w:rsidR="00D951C6" w:rsidRDefault="00A20C08">
      <w:pPr>
        <w:spacing w:after="0" w:line="259" w:lineRule="auto"/>
        <w:ind w:left="0"/>
      </w:pPr>
      <w:r>
        <w:t xml:space="preserve"> </w:t>
      </w:r>
    </w:p>
    <w:p w14:paraId="7D0DD80F" w14:textId="77777777" w:rsidR="00D951C6" w:rsidRDefault="00A20C08">
      <w:r>
        <w:t>The School will take a</w:t>
      </w:r>
      <w:r>
        <w:t>ppropriate technical and organisational steps to ensure the security of personal data about individuals, and to ensure that members of staff will only have access to personal data relating to pupils, their parents or guardians where it is necessary for the</w:t>
      </w:r>
      <w:r>
        <w:t xml:space="preserve">m to do so. All staff will be made aware of this Policy and their duties under the Act. </w:t>
      </w:r>
    </w:p>
    <w:p w14:paraId="1726BBDA" w14:textId="77777777" w:rsidR="00D951C6" w:rsidRDefault="00A20C08">
      <w:pPr>
        <w:spacing w:after="0" w:line="259" w:lineRule="auto"/>
        <w:ind w:left="0"/>
      </w:pPr>
      <w:r>
        <w:t xml:space="preserve">  </w:t>
      </w:r>
    </w:p>
    <w:p w14:paraId="44014C2C" w14:textId="77777777" w:rsidR="00D951C6" w:rsidRDefault="00A20C08">
      <w:r>
        <w:t>The School must ensure that appropriate security measures are taken against unlawful or unauthorised processing of personal data, and against the accidental loss of</w:t>
      </w:r>
      <w:r>
        <w:t xml:space="preserve"> or damage to,  personal data. Members of staff are only permitted to remove electronic personal data from School premises on an encrypted memory stick. Paper forms are allowed to be taken offsite with regard to safeguarding eg for trips and then is shredd</w:t>
      </w:r>
      <w:r>
        <w:t xml:space="preserve">ed when no longer needed. </w:t>
      </w:r>
    </w:p>
    <w:p w14:paraId="00D413BF" w14:textId="77777777" w:rsidR="00D951C6" w:rsidRDefault="00A20C08">
      <w:pPr>
        <w:spacing w:after="0" w:line="259" w:lineRule="auto"/>
        <w:ind w:left="0"/>
      </w:pPr>
      <w:r>
        <w:t xml:space="preserve"> </w:t>
      </w:r>
    </w:p>
    <w:p w14:paraId="63063F1B" w14:textId="77777777" w:rsidR="00D951C6" w:rsidRDefault="00A20C08">
      <w:pPr>
        <w:pStyle w:val="Heading1"/>
        <w:ind w:left="-5" w:firstLine="0"/>
      </w:pPr>
      <w:r>
        <w:t xml:space="preserve">Data Breaches </w:t>
      </w:r>
    </w:p>
    <w:p w14:paraId="01AFDBE9" w14:textId="77777777" w:rsidR="00D951C6" w:rsidRDefault="00A20C08">
      <w:pPr>
        <w:spacing w:after="0" w:line="259" w:lineRule="auto"/>
        <w:ind w:left="0"/>
      </w:pPr>
      <w:r>
        <w:rPr>
          <w:b/>
          <w:bCs/>
        </w:rPr>
        <w:t xml:space="preserve"> </w:t>
      </w:r>
    </w:p>
    <w:p w14:paraId="52942434" w14:textId="77777777" w:rsidR="00D951C6" w:rsidRDefault="00A20C08">
      <w:r>
        <w:t xml:space="preserve">The School takes seriously any data breach and will, through its policy and practice endeavour to minimise the risk of a breach. To minimise the risk of a data breach, staff will follow the confidential system </w:t>
      </w:r>
      <w:r>
        <w:t xml:space="preserve">procedures in place to protect personal data and student records and if a breach in data security occurs, it shall be reported to the DPO immediately. </w:t>
      </w:r>
    </w:p>
    <w:p w14:paraId="183DBF54" w14:textId="77777777" w:rsidR="00D951C6" w:rsidRDefault="00A20C08">
      <w:pPr>
        <w:spacing w:after="0" w:line="259" w:lineRule="auto"/>
        <w:ind w:left="0"/>
      </w:pPr>
      <w:r>
        <w:t xml:space="preserve"> </w:t>
      </w:r>
    </w:p>
    <w:p w14:paraId="13E1BB3B" w14:textId="77777777" w:rsidR="00D951C6" w:rsidRDefault="00A20C08">
      <w:r>
        <w:t xml:space="preserve">In the rare circumstances surrounding a data breach a process will be followed (appendix A).  </w:t>
      </w:r>
    </w:p>
    <w:p w14:paraId="55D8855F" w14:textId="77777777" w:rsidR="00D951C6" w:rsidRDefault="00A20C08">
      <w:pPr>
        <w:spacing w:after="0" w:line="259" w:lineRule="auto"/>
        <w:ind w:left="0"/>
      </w:pPr>
      <w:r>
        <w:t xml:space="preserve"> </w:t>
      </w:r>
    </w:p>
    <w:p w14:paraId="6E817D87" w14:textId="77777777" w:rsidR="00D951C6" w:rsidRDefault="00A20C08">
      <w:r>
        <w:t>The G</w:t>
      </w:r>
      <w:r>
        <w:t xml:space="preserve">DPR states that breaches should be referred to the Information Commissioners Office (ICO) within 72 hours of disclosure. However, it is appropriate for our School to consider the following factors before referring to the ICO: </w:t>
      </w:r>
    </w:p>
    <w:p w14:paraId="78B99315" w14:textId="77777777" w:rsidR="00D951C6" w:rsidRDefault="00A20C08">
      <w:pPr>
        <w:spacing w:after="108" w:line="259" w:lineRule="auto"/>
        <w:ind w:left="0"/>
      </w:pPr>
      <w:r>
        <w:t xml:space="preserve"> </w:t>
      </w:r>
    </w:p>
    <w:p w14:paraId="024C9454" w14:textId="77777777" w:rsidR="00D951C6" w:rsidRDefault="00A20C08">
      <w:pPr>
        <w:spacing w:after="186" w:line="259" w:lineRule="auto"/>
        <w:ind w:left="30"/>
      </w:pPr>
      <w:r>
        <w:rPr>
          <w:rFonts w:ascii="Calibri" w:eastAsia="Calibri" w:hAnsi="Calibri" w:cs="Calibri"/>
          <w:noProof/>
        </w:rPr>
        <mc:AlternateContent>
          <mc:Choice Requires="wpg">
            <w:drawing>
              <wp:inline distT="0" distB="0" distL="0" distR="0" wp14:anchorId="16F4DC66" wp14:editId="4AB80348">
                <wp:extent cx="6109932" cy="1595628"/>
                <wp:effectExtent l="0" t="0" r="0" b="0"/>
                <wp:docPr id="12025" name=""/>
                <wp:cNvGraphicFramePr/>
                <a:graphic xmlns:a="http://schemas.openxmlformats.org/drawingml/2006/main">
                  <a:graphicData uri="http://schemas.microsoft.com/office/word/2010/wordprocessingGroup">
                    <wpg:wgp>
                      <wpg:cNvGrpSpPr/>
                      <wpg:grpSpPr>
                        <a:xfrm>
                          <a:off x="0" y="0"/>
                          <a:ext cx="6109932" cy="1595628"/>
                          <a:chOff x="2291025" y="2982175"/>
                          <a:chExt cx="6109950" cy="1595650"/>
                        </a:xfrm>
                      </wpg:grpSpPr>
                      <wpg:grpSp>
                        <wpg:cNvPr id="1" name="Group 1"/>
                        <wpg:cNvGrpSpPr/>
                        <wpg:grpSpPr>
                          <a:xfrm>
                            <a:off x="2291034" y="2982186"/>
                            <a:ext cx="6109932" cy="1595628"/>
                            <a:chOff x="2290925" y="2982125"/>
                            <a:chExt cx="6110050" cy="1595750"/>
                          </a:xfrm>
                        </wpg:grpSpPr>
                        <wps:wsp>
                          <wps:cNvPr id="2" name="Rectangle 2"/>
                          <wps:cNvSpPr/>
                          <wps:spPr>
                            <a:xfrm>
                              <a:off x="2290925" y="2982125"/>
                              <a:ext cx="6110050" cy="1595750"/>
                            </a:xfrm>
                            <a:prstGeom prst="rect">
                              <a:avLst/>
                            </a:prstGeom>
                            <a:noFill/>
                            <a:ln>
                              <a:noFill/>
                            </a:ln>
                          </wps:spPr>
                          <wps:txbx>
                            <w:txbxContent>
                              <w:p w14:paraId="374F34BE"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g:grpSp>
                          <wpg:cNvPr id="3" name="Group 3"/>
                          <wpg:cNvGrpSpPr/>
                          <wpg:grpSpPr>
                            <a:xfrm>
                              <a:off x="2291034" y="2982186"/>
                              <a:ext cx="6109932" cy="1595628"/>
                              <a:chOff x="2284675" y="2975825"/>
                              <a:chExt cx="6200925" cy="1608350"/>
                            </a:xfrm>
                          </wpg:grpSpPr>
                          <wps:wsp>
                            <wps:cNvPr id="4" name="Rectangle 4"/>
                            <wps:cNvSpPr/>
                            <wps:spPr>
                              <a:xfrm>
                                <a:off x="2284675" y="2975825"/>
                                <a:ext cx="6200925" cy="1608350"/>
                              </a:xfrm>
                              <a:prstGeom prst="rect">
                                <a:avLst/>
                              </a:prstGeom>
                              <a:noFill/>
                              <a:ln>
                                <a:noFill/>
                              </a:ln>
                            </wps:spPr>
                            <wps:txbx>
                              <w:txbxContent>
                                <w:p w14:paraId="4F01A1AC"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g:grpSp>
                            <wpg:cNvPr id="5" name="Group 5"/>
                            <wpg:cNvGrpSpPr/>
                            <wpg:grpSpPr>
                              <a:xfrm>
                                <a:off x="2291034" y="2982186"/>
                                <a:ext cx="6194560" cy="1595628"/>
                                <a:chOff x="0" y="0"/>
                                <a:chExt cx="6194560" cy="1595628"/>
                              </a:xfrm>
                            </wpg:grpSpPr>
                            <wps:wsp>
                              <wps:cNvPr id="6" name="Rectangle 6"/>
                              <wps:cNvSpPr/>
                              <wps:spPr>
                                <a:xfrm>
                                  <a:off x="0" y="0"/>
                                  <a:ext cx="6109925" cy="1595625"/>
                                </a:xfrm>
                                <a:prstGeom prst="rect">
                                  <a:avLst/>
                                </a:prstGeom>
                                <a:noFill/>
                                <a:ln>
                                  <a:noFill/>
                                </a:ln>
                              </wps:spPr>
                              <wps:txbx>
                                <w:txbxContent>
                                  <w:p w14:paraId="0DC9990E"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7" name="Freeform: Shape 7"/>
                              <wps:cNvSpPr/>
                              <wps:spPr>
                                <a:xfrm>
                                  <a:off x="0" y="0"/>
                                  <a:ext cx="1014311" cy="586486"/>
                                </a:xfrm>
                                <a:custGeom>
                                  <a:avLst/>
                                  <a:gdLst/>
                                  <a:ahLst/>
                                  <a:cxnLst/>
                                  <a:rect l="l" t="t" r="r" b="b"/>
                                  <a:pathLst>
                                    <a:path w="1014311" h="586486" extrusionOk="0">
                                      <a:moveTo>
                                        <a:pt x="58649" y="0"/>
                                      </a:moveTo>
                                      <a:lnTo>
                                        <a:pt x="955637" y="0"/>
                                      </a:lnTo>
                                      <a:cubicBezTo>
                                        <a:pt x="988022" y="0"/>
                                        <a:pt x="1014311" y="26289"/>
                                        <a:pt x="1014311" y="58674"/>
                                      </a:cubicBezTo>
                                      <a:lnTo>
                                        <a:pt x="1014311" y="527812"/>
                                      </a:lnTo>
                                      <a:cubicBezTo>
                                        <a:pt x="1014311" y="560197"/>
                                        <a:pt x="988022" y="586486"/>
                                        <a:pt x="955637" y="586486"/>
                                      </a:cubicBezTo>
                                      <a:lnTo>
                                        <a:pt x="58649" y="586486"/>
                                      </a:lnTo>
                                      <a:cubicBezTo>
                                        <a:pt x="26264" y="586486"/>
                                        <a:pt x="0" y="560197"/>
                                        <a:pt x="0" y="527812"/>
                                      </a:cubicBezTo>
                                      <a:lnTo>
                                        <a:pt x="0" y="58674"/>
                                      </a:lnTo>
                                      <a:cubicBezTo>
                                        <a:pt x="0" y="26289"/>
                                        <a:pt x="26264" y="0"/>
                                        <a:pt x="58649" y="0"/>
                                      </a:cubicBezTo>
                                      <a:close/>
                                    </a:path>
                                  </a:pathLst>
                                </a:custGeom>
                                <a:solidFill>
                                  <a:srgbClr val="4472C4"/>
                                </a:solidFill>
                                <a:ln>
                                  <a:noFill/>
                                </a:ln>
                              </wps:spPr>
                              <wps:txbx>
                                <w:txbxContent>
                                  <w:p w14:paraId="70E92FEA"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8" name="Freeform: Shape 8"/>
                              <wps:cNvSpPr/>
                              <wps:spPr>
                                <a:xfrm>
                                  <a:off x="0" y="0"/>
                                  <a:ext cx="1014311" cy="586486"/>
                                </a:xfrm>
                                <a:custGeom>
                                  <a:avLst/>
                                  <a:gdLst/>
                                  <a:ahLst/>
                                  <a:cxnLst/>
                                  <a:rect l="l" t="t" r="r" b="b"/>
                                  <a:pathLst>
                                    <a:path w="1014311" h="586486" extrusionOk="0">
                                      <a:moveTo>
                                        <a:pt x="0" y="58674"/>
                                      </a:moveTo>
                                      <a:cubicBezTo>
                                        <a:pt x="0" y="26289"/>
                                        <a:pt x="26264" y="0"/>
                                        <a:pt x="58649" y="0"/>
                                      </a:cubicBezTo>
                                      <a:lnTo>
                                        <a:pt x="955637" y="0"/>
                                      </a:lnTo>
                                      <a:cubicBezTo>
                                        <a:pt x="988022" y="0"/>
                                        <a:pt x="1014311" y="26289"/>
                                        <a:pt x="1014311" y="58674"/>
                                      </a:cubicBezTo>
                                      <a:lnTo>
                                        <a:pt x="1014311" y="527812"/>
                                      </a:lnTo>
                                      <a:cubicBezTo>
                                        <a:pt x="1014311" y="560197"/>
                                        <a:pt x="988022" y="586486"/>
                                        <a:pt x="955637" y="586486"/>
                                      </a:cubicBezTo>
                                      <a:lnTo>
                                        <a:pt x="58649" y="586486"/>
                                      </a:lnTo>
                                      <a:cubicBezTo>
                                        <a:pt x="26264" y="586486"/>
                                        <a:pt x="0" y="560197"/>
                                        <a:pt x="0" y="527812"/>
                                      </a:cubicBezTo>
                                      <a:close/>
                                    </a:path>
                                  </a:pathLst>
                                </a:custGeom>
                                <a:noFill/>
                                <a:ln w="12700" cap="flat" cmpd="sng">
                                  <a:solidFill>
                                    <a:srgbClr val="FFFFFF"/>
                                  </a:solidFill>
                                  <a:prstDash val="solid"/>
                                  <a:miter lim="127000"/>
                                  <a:headEnd type="none" w="sm" len="sm"/>
                                  <a:tailEnd type="none" w="sm" len="sm"/>
                                </a:ln>
                              </wps:spPr>
                              <wps:txbx>
                                <w:txbxContent>
                                  <w:p w14:paraId="7C4D4F35"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9" name="Rectangle 9"/>
                              <wps:cNvSpPr/>
                              <wps:spPr>
                                <a:xfrm>
                                  <a:off x="71183" y="82296"/>
                                  <a:ext cx="351442" cy="171356"/>
                                </a:xfrm>
                                <a:prstGeom prst="rect">
                                  <a:avLst/>
                                </a:prstGeom>
                                <a:noFill/>
                                <a:ln>
                                  <a:noFill/>
                                </a:ln>
                              </wps:spPr>
                              <wps:txbx>
                                <w:txbxContent>
                                  <w:p w14:paraId="2A7D4E91" w14:textId="77777777" w:rsidR="00D951C6" w:rsidRDefault="00A20C08">
                                    <w:pPr>
                                      <w:spacing w:after="160" w:line="258" w:lineRule="auto"/>
                                      <w:ind w:left="0"/>
                                      <w:jc w:val="left"/>
                                      <w:textDirection w:val="btLr"/>
                                    </w:pPr>
                                    <w:r>
                                      <w:rPr>
                                        <w:rFonts w:ascii="Calibri" w:eastAsia="Calibri" w:hAnsi="Calibri" w:cs="Calibri"/>
                                        <w:color w:val="FFFFFF"/>
                                        <w:sz w:val="20"/>
                                      </w:rPr>
                                      <w:t>Scale</w:t>
                                    </w:r>
                                  </w:p>
                                </w:txbxContent>
                              </wps:txbx>
                              <wps:bodyPr spcFirstLastPara="1" wrap="square" lIns="0" tIns="0" rIns="0" bIns="0" anchor="t" anchorCtr="0">
                                <a:noAutofit/>
                              </wps:bodyPr>
                            </wps:wsp>
                            <wps:wsp>
                              <wps:cNvPr id="10" name="Freeform: Shape 10"/>
                              <wps:cNvSpPr/>
                              <wps:spPr>
                                <a:xfrm>
                                  <a:off x="207747" y="391033"/>
                                  <a:ext cx="1014209" cy="1204595"/>
                                </a:xfrm>
                                <a:custGeom>
                                  <a:avLst/>
                                  <a:gdLst/>
                                  <a:ahLst/>
                                  <a:cxnLst/>
                                  <a:rect l="l" t="t" r="r" b="b"/>
                                  <a:pathLst>
                                    <a:path w="1014209" h="1204595" extrusionOk="0">
                                      <a:moveTo>
                                        <a:pt x="101422" y="0"/>
                                      </a:moveTo>
                                      <a:lnTo>
                                        <a:pt x="912863" y="0"/>
                                      </a:lnTo>
                                      <a:cubicBezTo>
                                        <a:pt x="968870" y="0"/>
                                        <a:pt x="1014209" y="45339"/>
                                        <a:pt x="1014209" y="101473"/>
                                      </a:cubicBezTo>
                                      <a:lnTo>
                                        <a:pt x="1014209" y="1103122"/>
                                      </a:lnTo>
                                      <a:cubicBezTo>
                                        <a:pt x="1014209" y="1159129"/>
                                        <a:pt x="968870" y="1204595"/>
                                        <a:pt x="912863" y="1204595"/>
                                      </a:cubicBezTo>
                                      <a:lnTo>
                                        <a:pt x="101422" y="1204595"/>
                                      </a:lnTo>
                                      <a:cubicBezTo>
                                        <a:pt x="45415" y="1204595"/>
                                        <a:pt x="0" y="1159129"/>
                                        <a:pt x="0" y="1103122"/>
                                      </a:cubicBezTo>
                                      <a:lnTo>
                                        <a:pt x="0" y="101473"/>
                                      </a:lnTo>
                                      <a:cubicBezTo>
                                        <a:pt x="0" y="45339"/>
                                        <a:pt x="45415" y="0"/>
                                        <a:pt x="101422" y="0"/>
                                      </a:cubicBezTo>
                                      <a:close/>
                                    </a:path>
                                  </a:pathLst>
                                </a:custGeom>
                                <a:solidFill>
                                  <a:srgbClr val="FFFFFF">
                                    <a:alpha val="89019"/>
                                  </a:srgbClr>
                                </a:solidFill>
                                <a:ln>
                                  <a:noFill/>
                                </a:ln>
                              </wps:spPr>
                              <wps:txbx>
                                <w:txbxContent>
                                  <w:p w14:paraId="25A9E947"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11" name="Freeform: Shape 11"/>
                              <wps:cNvSpPr/>
                              <wps:spPr>
                                <a:xfrm>
                                  <a:off x="207747" y="391033"/>
                                  <a:ext cx="1014209" cy="1204595"/>
                                </a:xfrm>
                                <a:custGeom>
                                  <a:avLst/>
                                  <a:gdLst/>
                                  <a:ahLst/>
                                  <a:cxnLst/>
                                  <a:rect l="l" t="t" r="r" b="b"/>
                                  <a:pathLst>
                                    <a:path w="1014209" h="1204595" extrusionOk="0">
                                      <a:moveTo>
                                        <a:pt x="0" y="101473"/>
                                      </a:moveTo>
                                      <a:cubicBezTo>
                                        <a:pt x="0" y="45339"/>
                                        <a:pt x="45415" y="0"/>
                                        <a:pt x="101422" y="0"/>
                                      </a:cubicBezTo>
                                      <a:lnTo>
                                        <a:pt x="912863" y="0"/>
                                      </a:lnTo>
                                      <a:cubicBezTo>
                                        <a:pt x="968870" y="0"/>
                                        <a:pt x="1014209" y="45339"/>
                                        <a:pt x="1014209" y="101473"/>
                                      </a:cubicBezTo>
                                      <a:lnTo>
                                        <a:pt x="1014209" y="1103122"/>
                                      </a:lnTo>
                                      <a:cubicBezTo>
                                        <a:pt x="1014209" y="1159129"/>
                                        <a:pt x="968870" y="1204595"/>
                                        <a:pt x="912863" y="1204595"/>
                                      </a:cubicBezTo>
                                      <a:lnTo>
                                        <a:pt x="101422" y="1204595"/>
                                      </a:lnTo>
                                      <a:cubicBezTo>
                                        <a:pt x="45415" y="1204595"/>
                                        <a:pt x="0" y="1159129"/>
                                        <a:pt x="0" y="1103122"/>
                                      </a:cubicBezTo>
                                      <a:close/>
                                    </a:path>
                                  </a:pathLst>
                                </a:custGeom>
                                <a:noFill/>
                                <a:ln w="12700" cap="flat" cmpd="sng">
                                  <a:solidFill>
                                    <a:srgbClr val="4472C4"/>
                                  </a:solidFill>
                                  <a:prstDash val="solid"/>
                                  <a:miter lim="127000"/>
                                  <a:headEnd type="none" w="sm" len="sm"/>
                                  <a:tailEnd type="none" w="sm" len="sm"/>
                                </a:ln>
                              </wps:spPr>
                              <wps:txbx>
                                <w:txbxContent>
                                  <w:p w14:paraId="4921589A"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12" name="Rectangle 12"/>
                              <wps:cNvSpPr/>
                              <wps:spPr>
                                <a:xfrm>
                                  <a:off x="308623" y="503174"/>
                                  <a:ext cx="83781" cy="171356"/>
                                </a:xfrm>
                                <a:prstGeom prst="rect">
                                  <a:avLst/>
                                </a:prstGeom>
                                <a:noFill/>
                                <a:ln>
                                  <a:noFill/>
                                </a:ln>
                              </wps:spPr>
                              <wps:txbx>
                                <w:txbxContent>
                                  <w:p w14:paraId="7DC2D63C" w14:textId="77777777" w:rsidR="00D951C6" w:rsidRDefault="00A20C08">
                                    <w:pPr>
                                      <w:spacing w:after="160" w:line="258" w:lineRule="auto"/>
                                      <w:ind w:left="0"/>
                                      <w:jc w:val="left"/>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13" name="Rectangle 13"/>
                              <wps:cNvSpPr/>
                              <wps:spPr>
                                <a:xfrm>
                                  <a:off x="372935" y="503174"/>
                                  <a:ext cx="771186" cy="171356"/>
                                </a:xfrm>
                                <a:prstGeom prst="rect">
                                  <a:avLst/>
                                </a:prstGeom>
                                <a:noFill/>
                                <a:ln>
                                  <a:noFill/>
                                </a:ln>
                              </wps:spPr>
                              <wps:txbx>
                                <w:txbxContent>
                                  <w:p w14:paraId="740CB0E2"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How many </w:t>
                                    </w:r>
                                  </w:p>
                                </w:txbxContent>
                              </wps:txbx>
                              <wps:bodyPr spcFirstLastPara="1" wrap="square" lIns="0" tIns="0" rIns="0" bIns="0" anchor="t" anchorCtr="0">
                                <a:noAutofit/>
                              </wps:bodyPr>
                            </wps:wsp>
                            <wps:wsp>
                              <wps:cNvPr id="14" name="Rectangle 14"/>
                              <wps:cNvSpPr/>
                              <wps:spPr>
                                <a:xfrm>
                                  <a:off x="366840" y="643382"/>
                                  <a:ext cx="932860" cy="171355"/>
                                </a:xfrm>
                                <a:prstGeom prst="rect">
                                  <a:avLst/>
                                </a:prstGeom>
                                <a:noFill/>
                                <a:ln>
                                  <a:noFill/>
                                </a:ln>
                              </wps:spPr>
                              <wps:txbx>
                                <w:txbxContent>
                                  <w:p w14:paraId="3C5DF3A2"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pupils data is </w:t>
                                    </w:r>
                                  </w:p>
                                </w:txbxContent>
                              </wps:txbx>
                              <wps:bodyPr spcFirstLastPara="1" wrap="square" lIns="0" tIns="0" rIns="0" bIns="0" anchor="t" anchorCtr="0">
                                <a:noAutofit/>
                              </wps:bodyPr>
                            </wps:wsp>
                            <wps:wsp>
                              <wps:cNvPr id="15" name="Rectangle 15"/>
                              <wps:cNvSpPr/>
                              <wps:spPr>
                                <a:xfrm>
                                  <a:off x="366840" y="782066"/>
                                  <a:ext cx="695481" cy="171356"/>
                                </a:xfrm>
                                <a:prstGeom prst="rect">
                                  <a:avLst/>
                                </a:prstGeom>
                                <a:noFill/>
                                <a:ln>
                                  <a:noFill/>
                                </a:ln>
                              </wps:spPr>
                              <wps:txbx>
                                <w:txbxContent>
                                  <w:p w14:paraId="0735FE01" w14:textId="77777777" w:rsidR="00D951C6" w:rsidRDefault="00A20C08">
                                    <w:pPr>
                                      <w:spacing w:after="160" w:line="258" w:lineRule="auto"/>
                                      <w:ind w:left="0"/>
                                      <w:jc w:val="left"/>
                                      <w:textDirection w:val="btLr"/>
                                    </w:pPr>
                                    <w:r>
                                      <w:rPr>
                                        <w:rFonts w:ascii="Calibri" w:eastAsia="Calibri" w:hAnsi="Calibri" w:cs="Calibri"/>
                                        <w:color w:val="000000"/>
                                        <w:sz w:val="20"/>
                                      </w:rPr>
                                      <w:t>involved ?</w:t>
                                    </w:r>
                                  </w:p>
                                </w:txbxContent>
                              </wps:txbx>
                              <wps:bodyPr spcFirstLastPara="1" wrap="square" lIns="0" tIns="0" rIns="0" bIns="0" anchor="t" anchorCtr="0">
                                <a:noAutofit/>
                              </wps:bodyPr>
                            </wps:wsp>
                            <wps:wsp>
                              <wps:cNvPr id="16" name="Freeform: Shape 16"/>
                              <wps:cNvSpPr/>
                              <wps:spPr>
                                <a:xfrm>
                                  <a:off x="1167981" y="69215"/>
                                  <a:ext cx="326009" cy="252603"/>
                                </a:xfrm>
                                <a:custGeom>
                                  <a:avLst/>
                                  <a:gdLst/>
                                  <a:ahLst/>
                                  <a:cxnLst/>
                                  <a:rect l="l" t="t" r="r" b="b"/>
                                  <a:pathLst>
                                    <a:path w="326009" h="252603" extrusionOk="0">
                                      <a:moveTo>
                                        <a:pt x="199771" y="0"/>
                                      </a:moveTo>
                                      <a:lnTo>
                                        <a:pt x="326009" y="126365"/>
                                      </a:lnTo>
                                      <a:lnTo>
                                        <a:pt x="199771" y="252603"/>
                                      </a:lnTo>
                                      <a:lnTo>
                                        <a:pt x="199771" y="202057"/>
                                      </a:lnTo>
                                      <a:lnTo>
                                        <a:pt x="0" y="202057"/>
                                      </a:lnTo>
                                      <a:lnTo>
                                        <a:pt x="0" y="50546"/>
                                      </a:lnTo>
                                      <a:lnTo>
                                        <a:pt x="199771" y="50546"/>
                                      </a:lnTo>
                                      <a:lnTo>
                                        <a:pt x="199771" y="0"/>
                                      </a:lnTo>
                                      <a:close/>
                                    </a:path>
                                  </a:pathLst>
                                </a:custGeom>
                                <a:solidFill>
                                  <a:srgbClr val="B0BCDE"/>
                                </a:solidFill>
                                <a:ln>
                                  <a:noFill/>
                                </a:ln>
                              </wps:spPr>
                              <wps:bodyPr spcFirstLastPara="1" wrap="square" lIns="91425" tIns="91425" rIns="91425" bIns="91425" anchor="ctr" anchorCtr="0">
                                <a:noAutofit/>
                              </wps:bodyPr>
                            </wps:wsp>
                            <wps:wsp>
                              <wps:cNvPr id="17" name="Freeform: Shape 17"/>
                              <wps:cNvSpPr/>
                              <wps:spPr>
                                <a:xfrm>
                                  <a:off x="1629372" y="0"/>
                                  <a:ext cx="1014222" cy="586486"/>
                                </a:xfrm>
                                <a:custGeom>
                                  <a:avLst/>
                                  <a:gdLst/>
                                  <a:ahLst/>
                                  <a:cxnLst/>
                                  <a:rect l="l" t="t" r="r" b="b"/>
                                  <a:pathLst>
                                    <a:path w="1014222" h="586486" extrusionOk="0">
                                      <a:moveTo>
                                        <a:pt x="58547" y="0"/>
                                      </a:moveTo>
                                      <a:lnTo>
                                        <a:pt x="955548" y="0"/>
                                      </a:lnTo>
                                      <a:cubicBezTo>
                                        <a:pt x="987933" y="0"/>
                                        <a:pt x="1014222" y="26289"/>
                                        <a:pt x="1014222" y="58674"/>
                                      </a:cubicBezTo>
                                      <a:lnTo>
                                        <a:pt x="1014222" y="527812"/>
                                      </a:lnTo>
                                      <a:cubicBezTo>
                                        <a:pt x="1014222" y="560197"/>
                                        <a:pt x="987933" y="586486"/>
                                        <a:pt x="955548" y="586486"/>
                                      </a:cubicBezTo>
                                      <a:lnTo>
                                        <a:pt x="58547" y="586486"/>
                                      </a:lnTo>
                                      <a:cubicBezTo>
                                        <a:pt x="26162" y="586486"/>
                                        <a:pt x="0" y="560197"/>
                                        <a:pt x="0" y="527812"/>
                                      </a:cubicBezTo>
                                      <a:lnTo>
                                        <a:pt x="0" y="58674"/>
                                      </a:lnTo>
                                      <a:cubicBezTo>
                                        <a:pt x="0" y="26289"/>
                                        <a:pt x="26162" y="0"/>
                                        <a:pt x="58547" y="0"/>
                                      </a:cubicBezTo>
                                      <a:close/>
                                    </a:path>
                                  </a:pathLst>
                                </a:custGeom>
                                <a:solidFill>
                                  <a:srgbClr val="4472C4"/>
                                </a:solidFill>
                                <a:ln>
                                  <a:noFill/>
                                </a:ln>
                              </wps:spPr>
                              <wps:txbx>
                                <w:txbxContent>
                                  <w:p w14:paraId="6181EF8C"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18" name="Freeform: Shape 18"/>
                              <wps:cNvSpPr/>
                              <wps:spPr>
                                <a:xfrm>
                                  <a:off x="1629372" y="0"/>
                                  <a:ext cx="1014222" cy="586486"/>
                                </a:xfrm>
                                <a:custGeom>
                                  <a:avLst/>
                                  <a:gdLst/>
                                  <a:ahLst/>
                                  <a:cxnLst/>
                                  <a:rect l="l" t="t" r="r" b="b"/>
                                  <a:pathLst>
                                    <a:path w="1014222" h="586486" extrusionOk="0">
                                      <a:moveTo>
                                        <a:pt x="0" y="58674"/>
                                      </a:moveTo>
                                      <a:cubicBezTo>
                                        <a:pt x="0" y="26289"/>
                                        <a:pt x="26162" y="0"/>
                                        <a:pt x="58547" y="0"/>
                                      </a:cubicBezTo>
                                      <a:lnTo>
                                        <a:pt x="955548" y="0"/>
                                      </a:lnTo>
                                      <a:cubicBezTo>
                                        <a:pt x="987933" y="0"/>
                                        <a:pt x="1014222" y="26289"/>
                                        <a:pt x="1014222" y="58674"/>
                                      </a:cubicBezTo>
                                      <a:lnTo>
                                        <a:pt x="1014222" y="527812"/>
                                      </a:lnTo>
                                      <a:cubicBezTo>
                                        <a:pt x="1014222" y="560197"/>
                                        <a:pt x="987933" y="586486"/>
                                        <a:pt x="955548" y="586486"/>
                                      </a:cubicBezTo>
                                      <a:lnTo>
                                        <a:pt x="58547" y="586486"/>
                                      </a:lnTo>
                                      <a:cubicBezTo>
                                        <a:pt x="26162" y="586486"/>
                                        <a:pt x="0" y="560197"/>
                                        <a:pt x="0" y="527812"/>
                                      </a:cubicBezTo>
                                      <a:close/>
                                    </a:path>
                                  </a:pathLst>
                                </a:custGeom>
                                <a:noFill/>
                                <a:ln w="12700" cap="flat" cmpd="sng">
                                  <a:solidFill>
                                    <a:srgbClr val="FFFFFF"/>
                                  </a:solidFill>
                                  <a:prstDash val="solid"/>
                                  <a:miter lim="127000"/>
                                  <a:headEnd type="none" w="sm" len="sm"/>
                                  <a:tailEnd type="none" w="sm" len="sm"/>
                                </a:ln>
                              </wps:spPr>
                              <wps:txbx>
                                <w:txbxContent>
                                  <w:p w14:paraId="4D77A0A0"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19" name="Rectangle 19"/>
                              <wps:cNvSpPr/>
                              <wps:spPr>
                                <a:xfrm>
                                  <a:off x="1701000" y="82296"/>
                                  <a:ext cx="552482" cy="171356"/>
                                </a:xfrm>
                                <a:prstGeom prst="rect">
                                  <a:avLst/>
                                </a:prstGeom>
                                <a:noFill/>
                                <a:ln>
                                  <a:noFill/>
                                </a:ln>
                              </wps:spPr>
                              <wps:txbx>
                                <w:txbxContent>
                                  <w:p w14:paraId="724A63E7" w14:textId="77777777" w:rsidR="00D951C6" w:rsidRDefault="00A20C08">
                                    <w:pPr>
                                      <w:spacing w:after="160" w:line="258" w:lineRule="auto"/>
                                      <w:ind w:left="0"/>
                                      <w:jc w:val="left"/>
                                      <w:textDirection w:val="btLr"/>
                                    </w:pPr>
                                    <w:r>
                                      <w:rPr>
                                        <w:rFonts w:ascii="Calibri" w:eastAsia="Calibri" w:hAnsi="Calibri" w:cs="Calibri"/>
                                        <w:color w:val="FFFFFF"/>
                                        <w:sz w:val="20"/>
                                      </w:rPr>
                                      <w:t>Content</w:t>
                                    </w:r>
                                  </w:p>
                                </w:txbxContent>
                              </wps:txbx>
                              <wps:bodyPr spcFirstLastPara="1" wrap="square" lIns="0" tIns="0" rIns="0" bIns="0" anchor="t" anchorCtr="0">
                                <a:noAutofit/>
                              </wps:bodyPr>
                            </wps:wsp>
                            <wps:wsp>
                              <wps:cNvPr id="20" name="Freeform: Shape 20"/>
                              <wps:cNvSpPr/>
                              <wps:spPr>
                                <a:xfrm>
                                  <a:off x="1837017" y="391033"/>
                                  <a:ext cx="1014349" cy="1204595"/>
                                </a:xfrm>
                                <a:custGeom>
                                  <a:avLst/>
                                  <a:gdLst/>
                                  <a:ahLst/>
                                  <a:cxnLst/>
                                  <a:rect l="l" t="t" r="r" b="b"/>
                                  <a:pathLst>
                                    <a:path w="1014349" h="1204595" extrusionOk="0">
                                      <a:moveTo>
                                        <a:pt x="101473" y="0"/>
                                      </a:moveTo>
                                      <a:lnTo>
                                        <a:pt x="912876" y="0"/>
                                      </a:lnTo>
                                      <a:cubicBezTo>
                                        <a:pt x="968883" y="0"/>
                                        <a:pt x="1014349" y="45339"/>
                                        <a:pt x="1014349" y="101473"/>
                                      </a:cubicBezTo>
                                      <a:lnTo>
                                        <a:pt x="1014349" y="1103122"/>
                                      </a:lnTo>
                                      <a:cubicBezTo>
                                        <a:pt x="1014349" y="1159129"/>
                                        <a:pt x="968883" y="1204595"/>
                                        <a:pt x="912876" y="1204595"/>
                                      </a:cubicBezTo>
                                      <a:lnTo>
                                        <a:pt x="101473" y="1204595"/>
                                      </a:lnTo>
                                      <a:cubicBezTo>
                                        <a:pt x="45466" y="1204595"/>
                                        <a:pt x="0" y="1159129"/>
                                        <a:pt x="0" y="1103122"/>
                                      </a:cubicBezTo>
                                      <a:lnTo>
                                        <a:pt x="0" y="101473"/>
                                      </a:lnTo>
                                      <a:cubicBezTo>
                                        <a:pt x="0" y="45339"/>
                                        <a:pt x="45466" y="0"/>
                                        <a:pt x="101473" y="0"/>
                                      </a:cubicBezTo>
                                      <a:close/>
                                    </a:path>
                                  </a:pathLst>
                                </a:custGeom>
                                <a:solidFill>
                                  <a:srgbClr val="FFFFFF">
                                    <a:alpha val="89019"/>
                                  </a:srgbClr>
                                </a:solidFill>
                                <a:ln>
                                  <a:noFill/>
                                </a:ln>
                              </wps:spPr>
                              <wps:txbx>
                                <w:txbxContent>
                                  <w:p w14:paraId="0CD2D748"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21" name="Freeform: Shape 21"/>
                              <wps:cNvSpPr/>
                              <wps:spPr>
                                <a:xfrm>
                                  <a:off x="1837017" y="391033"/>
                                  <a:ext cx="1014349" cy="1204595"/>
                                </a:xfrm>
                                <a:custGeom>
                                  <a:avLst/>
                                  <a:gdLst/>
                                  <a:ahLst/>
                                  <a:cxnLst/>
                                  <a:rect l="l" t="t" r="r" b="b"/>
                                  <a:pathLst>
                                    <a:path w="1014349" h="1204595" extrusionOk="0">
                                      <a:moveTo>
                                        <a:pt x="0" y="101473"/>
                                      </a:moveTo>
                                      <a:cubicBezTo>
                                        <a:pt x="0" y="45339"/>
                                        <a:pt x="45466" y="0"/>
                                        <a:pt x="101473" y="0"/>
                                      </a:cubicBezTo>
                                      <a:lnTo>
                                        <a:pt x="912876" y="0"/>
                                      </a:lnTo>
                                      <a:cubicBezTo>
                                        <a:pt x="968883" y="0"/>
                                        <a:pt x="1014349" y="45339"/>
                                        <a:pt x="1014349" y="101473"/>
                                      </a:cubicBezTo>
                                      <a:lnTo>
                                        <a:pt x="1014349" y="1103122"/>
                                      </a:lnTo>
                                      <a:cubicBezTo>
                                        <a:pt x="1014349" y="1159129"/>
                                        <a:pt x="968883" y="1204595"/>
                                        <a:pt x="912876" y="1204595"/>
                                      </a:cubicBezTo>
                                      <a:lnTo>
                                        <a:pt x="101473" y="1204595"/>
                                      </a:lnTo>
                                      <a:cubicBezTo>
                                        <a:pt x="45466" y="1204595"/>
                                        <a:pt x="0" y="1159129"/>
                                        <a:pt x="0" y="1103122"/>
                                      </a:cubicBezTo>
                                      <a:close/>
                                    </a:path>
                                  </a:pathLst>
                                </a:custGeom>
                                <a:noFill/>
                                <a:ln w="12700" cap="flat" cmpd="sng">
                                  <a:solidFill>
                                    <a:srgbClr val="4472C4"/>
                                  </a:solidFill>
                                  <a:prstDash val="solid"/>
                                  <a:miter lim="127000"/>
                                  <a:headEnd type="none" w="sm" len="sm"/>
                                  <a:tailEnd type="none" w="sm" len="sm"/>
                                </a:ln>
                              </wps:spPr>
                              <wps:txbx>
                                <w:txbxContent>
                                  <w:p w14:paraId="13252928"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22" name="Rectangle 22"/>
                              <wps:cNvSpPr/>
                              <wps:spPr>
                                <a:xfrm>
                                  <a:off x="1938363" y="503174"/>
                                  <a:ext cx="83781" cy="171356"/>
                                </a:xfrm>
                                <a:prstGeom prst="rect">
                                  <a:avLst/>
                                </a:prstGeom>
                                <a:noFill/>
                                <a:ln>
                                  <a:noFill/>
                                </a:ln>
                              </wps:spPr>
                              <wps:txbx>
                                <w:txbxContent>
                                  <w:p w14:paraId="44EFA252" w14:textId="77777777" w:rsidR="00D951C6" w:rsidRDefault="00A20C08">
                                    <w:pPr>
                                      <w:spacing w:after="160" w:line="258" w:lineRule="auto"/>
                                      <w:ind w:left="0"/>
                                      <w:jc w:val="left"/>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23" name="Rectangle 23"/>
                              <wps:cNvSpPr/>
                              <wps:spPr>
                                <a:xfrm>
                                  <a:off x="2002371" y="503174"/>
                                  <a:ext cx="823676" cy="171356"/>
                                </a:xfrm>
                                <a:prstGeom prst="rect">
                                  <a:avLst/>
                                </a:prstGeom>
                                <a:noFill/>
                                <a:ln>
                                  <a:noFill/>
                                </a:ln>
                              </wps:spPr>
                              <wps:txbx>
                                <w:txbxContent>
                                  <w:p w14:paraId="198620A7"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What is the </w:t>
                                    </w:r>
                                  </w:p>
                                </w:txbxContent>
                              </wps:txbx>
                              <wps:bodyPr spcFirstLastPara="1" wrap="square" lIns="0" tIns="0" rIns="0" bIns="0" anchor="t" anchorCtr="0">
                                <a:noAutofit/>
                              </wps:bodyPr>
                            </wps:wsp>
                            <wps:wsp>
                              <wps:cNvPr id="24" name="Rectangle 24"/>
                              <wps:cNvSpPr/>
                              <wps:spPr>
                                <a:xfrm>
                                  <a:off x="1996275" y="643382"/>
                                  <a:ext cx="940766" cy="171355"/>
                                </a:xfrm>
                                <a:prstGeom prst="rect">
                                  <a:avLst/>
                                </a:prstGeom>
                                <a:noFill/>
                                <a:ln>
                                  <a:noFill/>
                                </a:ln>
                              </wps:spPr>
                              <wps:txbx>
                                <w:txbxContent>
                                  <w:p w14:paraId="01213151"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nature of the </w:t>
                                    </w:r>
                                  </w:p>
                                </w:txbxContent>
                              </wps:txbx>
                              <wps:bodyPr spcFirstLastPara="1" wrap="square" lIns="0" tIns="0" rIns="0" bIns="0" anchor="t" anchorCtr="0">
                                <a:noAutofit/>
                              </wps:bodyPr>
                            </wps:wsp>
                            <wps:wsp>
                              <wps:cNvPr id="25" name="Rectangle 25"/>
                              <wps:cNvSpPr/>
                              <wps:spPr>
                                <a:xfrm>
                                  <a:off x="1996275" y="782066"/>
                                  <a:ext cx="650899" cy="171356"/>
                                </a:xfrm>
                                <a:prstGeom prst="rect">
                                  <a:avLst/>
                                </a:prstGeom>
                                <a:noFill/>
                                <a:ln>
                                  <a:noFill/>
                                </a:ln>
                              </wps:spPr>
                              <wps:txbx>
                                <w:txbxContent>
                                  <w:p w14:paraId="152492E1" w14:textId="77777777" w:rsidR="00D951C6" w:rsidRDefault="00A20C08">
                                    <w:pPr>
                                      <w:spacing w:after="160" w:line="258" w:lineRule="auto"/>
                                      <w:ind w:left="0"/>
                                      <w:jc w:val="left"/>
                                      <w:textDirection w:val="btLr"/>
                                    </w:pPr>
                                    <w:r>
                                      <w:rPr>
                                        <w:rFonts w:ascii="Calibri" w:eastAsia="Calibri" w:hAnsi="Calibri" w:cs="Calibri"/>
                                        <w:color w:val="000000"/>
                                        <w:sz w:val="20"/>
                                      </w:rPr>
                                      <w:t>content ?</w:t>
                                    </w:r>
                                  </w:p>
                                </w:txbxContent>
                              </wps:txbx>
                              <wps:bodyPr spcFirstLastPara="1" wrap="square" lIns="0" tIns="0" rIns="0" bIns="0" anchor="t" anchorCtr="0">
                                <a:noAutofit/>
                              </wps:bodyPr>
                            </wps:wsp>
                            <wps:wsp>
                              <wps:cNvPr id="26" name="Rectangle 26"/>
                              <wps:cNvSpPr/>
                              <wps:spPr>
                                <a:xfrm>
                                  <a:off x="1938363" y="945134"/>
                                  <a:ext cx="83781" cy="171355"/>
                                </a:xfrm>
                                <a:prstGeom prst="rect">
                                  <a:avLst/>
                                </a:prstGeom>
                                <a:noFill/>
                                <a:ln>
                                  <a:noFill/>
                                </a:ln>
                              </wps:spPr>
                              <wps:txbx>
                                <w:txbxContent>
                                  <w:p w14:paraId="692EAFCD" w14:textId="77777777" w:rsidR="00D951C6" w:rsidRDefault="00A20C08">
                                    <w:pPr>
                                      <w:spacing w:after="160" w:line="258" w:lineRule="auto"/>
                                      <w:ind w:left="0"/>
                                      <w:jc w:val="left"/>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27" name="Rectangle 27"/>
                              <wps:cNvSpPr/>
                              <wps:spPr>
                                <a:xfrm>
                                  <a:off x="2002371" y="945134"/>
                                  <a:ext cx="351946" cy="171355"/>
                                </a:xfrm>
                                <a:prstGeom prst="rect">
                                  <a:avLst/>
                                </a:prstGeom>
                                <a:noFill/>
                                <a:ln>
                                  <a:noFill/>
                                </a:ln>
                              </wps:spPr>
                              <wps:txbx>
                                <w:txbxContent>
                                  <w:p w14:paraId="137E112E"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How </w:t>
                                    </w:r>
                                  </w:p>
                                </w:txbxContent>
                              </wps:txbx>
                              <wps:bodyPr spcFirstLastPara="1" wrap="square" lIns="0" tIns="0" rIns="0" bIns="0" anchor="t" anchorCtr="0">
                                <a:noAutofit/>
                              </wps:bodyPr>
                            </wps:wsp>
                            <wps:wsp>
                              <wps:cNvPr id="28" name="Rectangle 28"/>
                              <wps:cNvSpPr/>
                              <wps:spPr>
                                <a:xfrm>
                                  <a:off x="1996275" y="1085342"/>
                                  <a:ext cx="957422" cy="171356"/>
                                </a:xfrm>
                                <a:prstGeom prst="rect">
                                  <a:avLst/>
                                </a:prstGeom>
                                <a:noFill/>
                                <a:ln>
                                  <a:noFill/>
                                </a:ln>
                              </wps:spPr>
                              <wps:txbx>
                                <w:txbxContent>
                                  <w:p w14:paraId="6B1C3F28"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identifiable is </w:t>
                                    </w:r>
                                  </w:p>
                                </w:txbxContent>
                              </wps:txbx>
                              <wps:bodyPr spcFirstLastPara="1" wrap="square" lIns="0" tIns="0" rIns="0" bIns="0" anchor="t" anchorCtr="0">
                                <a:noAutofit/>
                              </wps:bodyPr>
                            </wps:wsp>
                            <wps:wsp>
                              <wps:cNvPr id="29" name="Rectangle 29"/>
                              <wps:cNvSpPr/>
                              <wps:spPr>
                                <a:xfrm>
                                  <a:off x="1996275" y="1224026"/>
                                  <a:ext cx="689425" cy="171356"/>
                                </a:xfrm>
                                <a:prstGeom prst="rect">
                                  <a:avLst/>
                                </a:prstGeom>
                                <a:noFill/>
                                <a:ln>
                                  <a:noFill/>
                                </a:ln>
                              </wps:spPr>
                              <wps:txbx>
                                <w:txbxContent>
                                  <w:p w14:paraId="35125676" w14:textId="77777777" w:rsidR="00D951C6" w:rsidRDefault="00A20C08">
                                    <w:pPr>
                                      <w:spacing w:after="160" w:line="258" w:lineRule="auto"/>
                                      <w:ind w:left="0"/>
                                      <w:jc w:val="left"/>
                                      <w:textDirection w:val="btLr"/>
                                    </w:pPr>
                                    <w:r>
                                      <w:rPr>
                                        <w:rFonts w:ascii="Calibri" w:eastAsia="Calibri" w:hAnsi="Calibri" w:cs="Calibri"/>
                                        <w:color w:val="000000"/>
                                        <w:sz w:val="20"/>
                                      </w:rPr>
                                      <w:t>the data ?</w:t>
                                    </w:r>
                                  </w:p>
                                </w:txbxContent>
                              </wps:txbx>
                              <wps:bodyPr spcFirstLastPara="1" wrap="square" lIns="0" tIns="0" rIns="0" bIns="0" anchor="t" anchorCtr="0">
                                <a:noAutofit/>
                              </wps:bodyPr>
                            </wps:wsp>
                            <wps:wsp>
                              <wps:cNvPr id="30" name="Freeform: Shape 30"/>
                              <wps:cNvSpPr/>
                              <wps:spPr>
                                <a:xfrm>
                                  <a:off x="2797391" y="69215"/>
                                  <a:ext cx="325882" cy="252603"/>
                                </a:xfrm>
                                <a:custGeom>
                                  <a:avLst/>
                                  <a:gdLst/>
                                  <a:ahLst/>
                                  <a:cxnLst/>
                                  <a:rect l="l" t="t" r="r" b="b"/>
                                  <a:pathLst>
                                    <a:path w="325882" h="252603" extrusionOk="0">
                                      <a:moveTo>
                                        <a:pt x="199644" y="0"/>
                                      </a:moveTo>
                                      <a:lnTo>
                                        <a:pt x="325882" y="126365"/>
                                      </a:lnTo>
                                      <a:lnTo>
                                        <a:pt x="199644" y="252603"/>
                                      </a:lnTo>
                                      <a:lnTo>
                                        <a:pt x="199644" y="202057"/>
                                      </a:lnTo>
                                      <a:lnTo>
                                        <a:pt x="0" y="202057"/>
                                      </a:lnTo>
                                      <a:lnTo>
                                        <a:pt x="0" y="50546"/>
                                      </a:lnTo>
                                      <a:lnTo>
                                        <a:pt x="199644" y="50546"/>
                                      </a:lnTo>
                                      <a:lnTo>
                                        <a:pt x="199644" y="0"/>
                                      </a:lnTo>
                                      <a:close/>
                                    </a:path>
                                  </a:pathLst>
                                </a:custGeom>
                                <a:solidFill>
                                  <a:srgbClr val="B0BCDE"/>
                                </a:solidFill>
                                <a:ln>
                                  <a:noFill/>
                                </a:ln>
                              </wps:spPr>
                              <wps:bodyPr spcFirstLastPara="1" wrap="square" lIns="91425" tIns="91425" rIns="91425" bIns="91425" anchor="ctr" anchorCtr="0">
                                <a:noAutofit/>
                              </wps:bodyPr>
                            </wps:wsp>
                            <wps:wsp>
                              <wps:cNvPr id="31" name="Freeform: Shape 31"/>
                              <wps:cNvSpPr/>
                              <wps:spPr>
                                <a:xfrm>
                                  <a:off x="3258655" y="0"/>
                                  <a:ext cx="1014222" cy="586486"/>
                                </a:xfrm>
                                <a:custGeom>
                                  <a:avLst/>
                                  <a:gdLst/>
                                  <a:ahLst/>
                                  <a:cxnLst/>
                                  <a:rect l="l" t="t" r="r" b="b"/>
                                  <a:pathLst>
                                    <a:path w="1014222" h="586486" extrusionOk="0">
                                      <a:moveTo>
                                        <a:pt x="58547" y="0"/>
                                      </a:moveTo>
                                      <a:lnTo>
                                        <a:pt x="955548" y="0"/>
                                      </a:lnTo>
                                      <a:cubicBezTo>
                                        <a:pt x="987933" y="0"/>
                                        <a:pt x="1014222" y="26289"/>
                                        <a:pt x="1014222" y="58674"/>
                                      </a:cubicBezTo>
                                      <a:lnTo>
                                        <a:pt x="1014222" y="527812"/>
                                      </a:lnTo>
                                      <a:cubicBezTo>
                                        <a:pt x="1014222" y="560197"/>
                                        <a:pt x="987933" y="586486"/>
                                        <a:pt x="955548" y="586486"/>
                                      </a:cubicBezTo>
                                      <a:lnTo>
                                        <a:pt x="58547" y="586486"/>
                                      </a:lnTo>
                                      <a:cubicBezTo>
                                        <a:pt x="26162" y="586486"/>
                                        <a:pt x="0" y="560197"/>
                                        <a:pt x="0" y="527812"/>
                                      </a:cubicBezTo>
                                      <a:lnTo>
                                        <a:pt x="0" y="58674"/>
                                      </a:lnTo>
                                      <a:cubicBezTo>
                                        <a:pt x="0" y="26289"/>
                                        <a:pt x="26162" y="0"/>
                                        <a:pt x="58547" y="0"/>
                                      </a:cubicBezTo>
                                      <a:close/>
                                    </a:path>
                                  </a:pathLst>
                                </a:custGeom>
                                <a:solidFill>
                                  <a:srgbClr val="4472C4"/>
                                </a:solidFill>
                                <a:ln>
                                  <a:noFill/>
                                </a:ln>
                              </wps:spPr>
                              <wps:txbx>
                                <w:txbxContent>
                                  <w:p w14:paraId="5BFF832D"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32" name="Freeform: Shape 32"/>
                              <wps:cNvSpPr/>
                              <wps:spPr>
                                <a:xfrm>
                                  <a:off x="3258655" y="0"/>
                                  <a:ext cx="1014222" cy="586486"/>
                                </a:xfrm>
                                <a:custGeom>
                                  <a:avLst/>
                                  <a:gdLst/>
                                  <a:ahLst/>
                                  <a:cxnLst/>
                                  <a:rect l="l" t="t" r="r" b="b"/>
                                  <a:pathLst>
                                    <a:path w="1014222" h="586486" extrusionOk="0">
                                      <a:moveTo>
                                        <a:pt x="0" y="58674"/>
                                      </a:moveTo>
                                      <a:cubicBezTo>
                                        <a:pt x="0" y="26289"/>
                                        <a:pt x="26162" y="0"/>
                                        <a:pt x="58547" y="0"/>
                                      </a:cubicBezTo>
                                      <a:lnTo>
                                        <a:pt x="955548" y="0"/>
                                      </a:lnTo>
                                      <a:cubicBezTo>
                                        <a:pt x="987933" y="0"/>
                                        <a:pt x="1014222" y="26289"/>
                                        <a:pt x="1014222" y="58674"/>
                                      </a:cubicBezTo>
                                      <a:lnTo>
                                        <a:pt x="1014222" y="527812"/>
                                      </a:lnTo>
                                      <a:cubicBezTo>
                                        <a:pt x="1014222" y="560197"/>
                                        <a:pt x="987933" y="586486"/>
                                        <a:pt x="955548" y="586486"/>
                                      </a:cubicBezTo>
                                      <a:lnTo>
                                        <a:pt x="58547" y="586486"/>
                                      </a:lnTo>
                                      <a:cubicBezTo>
                                        <a:pt x="26162" y="586486"/>
                                        <a:pt x="0" y="560197"/>
                                        <a:pt x="0" y="527812"/>
                                      </a:cubicBezTo>
                                      <a:close/>
                                    </a:path>
                                  </a:pathLst>
                                </a:custGeom>
                                <a:noFill/>
                                <a:ln w="12700" cap="flat" cmpd="sng">
                                  <a:solidFill>
                                    <a:srgbClr val="FFFFFF"/>
                                  </a:solidFill>
                                  <a:prstDash val="solid"/>
                                  <a:miter lim="127000"/>
                                  <a:headEnd type="none" w="sm" len="sm"/>
                                  <a:tailEnd type="none" w="sm" len="sm"/>
                                </a:ln>
                              </wps:spPr>
                              <wps:txbx>
                                <w:txbxContent>
                                  <w:p w14:paraId="76AF6F41"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33" name="Rectangle 33"/>
                              <wps:cNvSpPr/>
                              <wps:spPr>
                                <a:xfrm>
                                  <a:off x="3330410" y="82296"/>
                                  <a:ext cx="593194" cy="171356"/>
                                </a:xfrm>
                                <a:prstGeom prst="rect">
                                  <a:avLst/>
                                </a:prstGeom>
                                <a:noFill/>
                                <a:ln>
                                  <a:noFill/>
                                </a:ln>
                              </wps:spPr>
                              <wps:txbx>
                                <w:txbxContent>
                                  <w:p w14:paraId="5423223B" w14:textId="77777777" w:rsidR="00D951C6" w:rsidRDefault="00A20C08">
                                    <w:pPr>
                                      <w:spacing w:after="160" w:line="258" w:lineRule="auto"/>
                                      <w:ind w:left="0"/>
                                      <w:jc w:val="left"/>
                                      <w:textDirection w:val="btLr"/>
                                    </w:pPr>
                                    <w:r>
                                      <w:rPr>
                                        <w:rFonts w:ascii="Calibri" w:eastAsia="Calibri" w:hAnsi="Calibri" w:cs="Calibri"/>
                                        <w:color w:val="FFFFFF"/>
                                        <w:sz w:val="20"/>
                                      </w:rPr>
                                      <w:t xml:space="preserve">Possible </w:t>
                                    </w:r>
                                  </w:p>
                                </w:txbxContent>
                              </wps:txbx>
                              <wps:bodyPr spcFirstLastPara="1" wrap="square" lIns="0" tIns="0" rIns="0" bIns="0" anchor="t" anchorCtr="0">
                                <a:noAutofit/>
                              </wps:bodyPr>
                            </wps:wsp>
                            <wps:wsp>
                              <wps:cNvPr id="34" name="Rectangle 34"/>
                              <wps:cNvSpPr/>
                              <wps:spPr>
                                <a:xfrm>
                                  <a:off x="3330410" y="222504"/>
                                  <a:ext cx="700360" cy="171355"/>
                                </a:xfrm>
                                <a:prstGeom prst="rect">
                                  <a:avLst/>
                                </a:prstGeom>
                                <a:noFill/>
                                <a:ln>
                                  <a:noFill/>
                                </a:ln>
                              </wps:spPr>
                              <wps:txbx>
                                <w:txbxContent>
                                  <w:p w14:paraId="07057895" w14:textId="77777777" w:rsidR="00D951C6" w:rsidRDefault="00A20C08">
                                    <w:pPr>
                                      <w:spacing w:after="160" w:line="258" w:lineRule="auto"/>
                                      <w:ind w:left="0"/>
                                      <w:jc w:val="left"/>
                                      <w:textDirection w:val="btLr"/>
                                    </w:pPr>
                                    <w:r>
                                      <w:rPr>
                                        <w:rFonts w:ascii="Calibri" w:eastAsia="Calibri" w:hAnsi="Calibri" w:cs="Calibri"/>
                                        <w:color w:val="FFFFFF"/>
                                        <w:sz w:val="20"/>
                                      </w:rPr>
                                      <w:t>Outcomes</w:t>
                                    </w:r>
                                  </w:p>
                                </w:txbxContent>
                              </wps:txbx>
                              <wps:bodyPr spcFirstLastPara="1" wrap="square" lIns="0" tIns="0" rIns="0" bIns="0" anchor="t" anchorCtr="0">
                                <a:noAutofit/>
                              </wps:bodyPr>
                            </wps:wsp>
                            <wps:wsp>
                              <wps:cNvPr id="35" name="Freeform: Shape 35"/>
                              <wps:cNvSpPr/>
                              <wps:spPr>
                                <a:xfrm>
                                  <a:off x="3466300" y="391033"/>
                                  <a:ext cx="1014349" cy="1204595"/>
                                </a:xfrm>
                                <a:custGeom>
                                  <a:avLst/>
                                  <a:gdLst/>
                                  <a:ahLst/>
                                  <a:cxnLst/>
                                  <a:rect l="l" t="t" r="r" b="b"/>
                                  <a:pathLst>
                                    <a:path w="1014349" h="1204595" extrusionOk="0">
                                      <a:moveTo>
                                        <a:pt x="101473" y="0"/>
                                      </a:moveTo>
                                      <a:lnTo>
                                        <a:pt x="912876" y="0"/>
                                      </a:lnTo>
                                      <a:cubicBezTo>
                                        <a:pt x="968883" y="0"/>
                                        <a:pt x="1014349" y="45339"/>
                                        <a:pt x="1014349" y="101473"/>
                                      </a:cubicBezTo>
                                      <a:lnTo>
                                        <a:pt x="1014349" y="1103122"/>
                                      </a:lnTo>
                                      <a:cubicBezTo>
                                        <a:pt x="1014349" y="1159129"/>
                                        <a:pt x="968883" y="1204595"/>
                                        <a:pt x="912876" y="1204595"/>
                                      </a:cubicBezTo>
                                      <a:lnTo>
                                        <a:pt x="101473" y="1204595"/>
                                      </a:lnTo>
                                      <a:cubicBezTo>
                                        <a:pt x="45466" y="1204595"/>
                                        <a:pt x="0" y="1159129"/>
                                        <a:pt x="0" y="1103122"/>
                                      </a:cubicBezTo>
                                      <a:lnTo>
                                        <a:pt x="0" y="101473"/>
                                      </a:lnTo>
                                      <a:cubicBezTo>
                                        <a:pt x="0" y="45339"/>
                                        <a:pt x="45466" y="0"/>
                                        <a:pt x="101473" y="0"/>
                                      </a:cubicBezTo>
                                      <a:close/>
                                    </a:path>
                                  </a:pathLst>
                                </a:custGeom>
                                <a:solidFill>
                                  <a:srgbClr val="FFFFFF">
                                    <a:alpha val="89019"/>
                                  </a:srgbClr>
                                </a:solidFill>
                                <a:ln>
                                  <a:noFill/>
                                </a:ln>
                              </wps:spPr>
                              <wps:txbx>
                                <w:txbxContent>
                                  <w:p w14:paraId="3D01C38B"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36" name="Freeform: Shape 36"/>
                              <wps:cNvSpPr/>
                              <wps:spPr>
                                <a:xfrm>
                                  <a:off x="3466300" y="391033"/>
                                  <a:ext cx="1014349" cy="1204595"/>
                                </a:xfrm>
                                <a:custGeom>
                                  <a:avLst/>
                                  <a:gdLst/>
                                  <a:ahLst/>
                                  <a:cxnLst/>
                                  <a:rect l="l" t="t" r="r" b="b"/>
                                  <a:pathLst>
                                    <a:path w="1014349" h="1204595" extrusionOk="0">
                                      <a:moveTo>
                                        <a:pt x="0" y="101473"/>
                                      </a:moveTo>
                                      <a:cubicBezTo>
                                        <a:pt x="0" y="45339"/>
                                        <a:pt x="45466" y="0"/>
                                        <a:pt x="101473" y="0"/>
                                      </a:cubicBezTo>
                                      <a:lnTo>
                                        <a:pt x="912876" y="0"/>
                                      </a:lnTo>
                                      <a:cubicBezTo>
                                        <a:pt x="968883" y="0"/>
                                        <a:pt x="1014349" y="45339"/>
                                        <a:pt x="1014349" y="101473"/>
                                      </a:cubicBezTo>
                                      <a:lnTo>
                                        <a:pt x="1014349" y="1103122"/>
                                      </a:lnTo>
                                      <a:cubicBezTo>
                                        <a:pt x="1014349" y="1159129"/>
                                        <a:pt x="968883" y="1204595"/>
                                        <a:pt x="912876" y="1204595"/>
                                      </a:cubicBezTo>
                                      <a:lnTo>
                                        <a:pt x="101473" y="1204595"/>
                                      </a:lnTo>
                                      <a:cubicBezTo>
                                        <a:pt x="45466" y="1204595"/>
                                        <a:pt x="0" y="1159129"/>
                                        <a:pt x="0" y="1103122"/>
                                      </a:cubicBezTo>
                                      <a:close/>
                                    </a:path>
                                  </a:pathLst>
                                </a:custGeom>
                                <a:noFill/>
                                <a:ln w="12700" cap="flat" cmpd="sng">
                                  <a:solidFill>
                                    <a:srgbClr val="4472C4"/>
                                  </a:solidFill>
                                  <a:prstDash val="solid"/>
                                  <a:miter lim="127000"/>
                                  <a:headEnd type="none" w="sm" len="sm"/>
                                  <a:tailEnd type="none" w="sm" len="sm"/>
                                </a:ln>
                              </wps:spPr>
                              <wps:txbx>
                                <w:txbxContent>
                                  <w:p w14:paraId="26EA8143"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37" name="Rectangle 37"/>
                              <wps:cNvSpPr/>
                              <wps:spPr>
                                <a:xfrm>
                                  <a:off x="3568154" y="503174"/>
                                  <a:ext cx="83781" cy="171356"/>
                                </a:xfrm>
                                <a:prstGeom prst="rect">
                                  <a:avLst/>
                                </a:prstGeom>
                                <a:noFill/>
                                <a:ln>
                                  <a:noFill/>
                                </a:ln>
                              </wps:spPr>
                              <wps:txbx>
                                <w:txbxContent>
                                  <w:p w14:paraId="418B4D94" w14:textId="77777777" w:rsidR="00D951C6" w:rsidRDefault="00A20C08">
                                    <w:pPr>
                                      <w:spacing w:after="160" w:line="258" w:lineRule="auto"/>
                                      <w:ind w:left="0"/>
                                      <w:jc w:val="left"/>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38" name="Rectangle 38"/>
                              <wps:cNvSpPr/>
                              <wps:spPr>
                                <a:xfrm>
                                  <a:off x="3632162" y="503174"/>
                                  <a:ext cx="823676" cy="171356"/>
                                </a:xfrm>
                                <a:prstGeom prst="rect">
                                  <a:avLst/>
                                </a:prstGeom>
                                <a:noFill/>
                                <a:ln>
                                  <a:noFill/>
                                </a:ln>
                              </wps:spPr>
                              <wps:txbx>
                                <w:txbxContent>
                                  <w:p w14:paraId="6D02F640"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What is the </w:t>
                                    </w:r>
                                  </w:p>
                                </w:txbxContent>
                              </wps:txbx>
                              <wps:bodyPr spcFirstLastPara="1" wrap="square" lIns="0" tIns="0" rIns="0" bIns="0" anchor="t" anchorCtr="0">
                                <a:noAutofit/>
                              </wps:bodyPr>
                            </wps:wsp>
                            <wps:wsp>
                              <wps:cNvPr id="39" name="Rectangle 39"/>
                              <wps:cNvSpPr/>
                              <wps:spPr>
                                <a:xfrm>
                                  <a:off x="3626066" y="643382"/>
                                  <a:ext cx="886595" cy="171355"/>
                                </a:xfrm>
                                <a:prstGeom prst="rect">
                                  <a:avLst/>
                                </a:prstGeom>
                                <a:noFill/>
                                <a:ln>
                                  <a:noFill/>
                                </a:ln>
                              </wps:spPr>
                              <wps:txbx>
                                <w:txbxContent>
                                  <w:p w14:paraId="1D57F8C5"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likelihood of </w:t>
                                    </w:r>
                                  </w:p>
                                </w:txbxContent>
                              </wps:txbx>
                              <wps:bodyPr spcFirstLastPara="1" wrap="square" lIns="0" tIns="0" rIns="0" bIns="0" anchor="t" anchorCtr="0">
                                <a:noAutofit/>
                              </wps:bodyPr>
                            </wps:wsp>
                            <wps:wsp>
                              <wps:cNvPr id="40" name="Rectangle 40"/>
                              <wps:cNvSpPr/>
                              <wps:spPr>
                                <a:xfrm>
                                  <a:off x="3626066" y="782066"/>
                                  <a:ext cx="1028417" cy="171356"/>
                                </a:xfrm>
                                <a:prstGeom prst="rect">
                                  <a:avLst/>
                                </a:prstGeom>
                                <a:noFill/>
                                <a:ln>
                                  <a:noFill/>
                                </a:ln>
                              </wps:spPr>
                              <wps:txbx>
                                <w:txbxContent>
                                  <w:p w14:paraId="4446AAAC"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the data being </w:t>
                                    </w:r>
                                  </w:p>
                                </w:txbxContent>
                              </wps:txbx>
                              <wps:bodyPr spcFirstLastPara="1" wrap="square" lIns="0" tIns="0" rIns="0" bIns="0" anchor="t" anchorCtr="0">
                                <a:noAutofit/>
                              </wps:bodyPr>
                            </wps:wsp>
                            <wps:wsp>
                              <wps:cNvPr id="41" name="Rectangle 41"/>
                              <wps:cNvSpPr/>
                              <wps:spPr>
                                <a:xfrm>
                                  <a:off x="3626066" y="922274"/>
                                  <a:ext cx="645515" cy="171356"/>
                                </a:xfrm>
                                <a:prstGeom prst="rect">
                                  <a:avLst/>
                                </a:prstGeom>
                                <a:noFill/>
                                <a:ln>
                                  <a:noFill/>
                                </a:ln>
                              </wps:spPr>
                              <wps:txbx>
                                <w:txbxContent>
                                  <w:p w14:paraId="53266192"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returned </w:t>
                                    </w:r>
                                  </w:p>
                                </w:txbxContent>
                              </wps:txbx>
                              <wps:bodyPr spcFirstLastPara="1" wrap="square" lIns="0" tIns="0" rIns="0" bIns="0" anchor="t" anchorCtr="0">
                                <a:noAutofit/>
                              </wps:bodyPr>
                            </wps:wsp>
                            <wps:wsp>
                              <wps:cNvPr id="42" name="Rectangle 42"/>
                              <wps:cNvSpPr/>
                              <wps:spPr>
                                <a:xfrm>
                                  <a:off x="3626066" y="1060958"/>
                                  <a:ext cx="762606" cy="171355"/>
                                </a:xfrm>
                                <a:prstGeom prst="rect">
                                  <a:avLst/>
                                </a:prstGeom>
                                <a:noFill/>
                                <a:ln>
                                  <a:noFill/>
                                </a:ln>
                              </wps:spPr>
                              <wps:txbx>
                                <w:txbxContent>
                                  <w:p w14:paraId="1D329863"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having not </w:t>
                                    </w:r>
                                  </w:p>
                                </w:txbxContent>
                              </wps:txbx>
                              <wps:bodyPr spcFirstLastPara="1" wrap="square" lIns="0" tIns="0" rIns="0" bIns="0" anchor="t" anchorCtr="0">
                                <a:noAutofit/>
                              </wps:bodyPr>
                            </wps:wsp>
                            <wps:wsp>
                              <wps:cNvPr id="43" name="Rectangle 43"/>
                              <wps:cNvSpPr/>
                              <wps:spPr>
                                <a:xfrm>
                                  <a:off x="3626066" y="1201167"/>
                                  <a:ext cx="1028585" cy="171355"/>
                                </a:xfrm>
                                <a:prstGeom prst="rect">
                                  <a:avLst/>
                                </a:prstGeom>
                                <a:noFill/>
                                <a:ln>
                                  <a:noFill/>
                                </a:ln>
                              </wps:spPr>
                              <wps:txbx>
                                <w:txbxContent>
                                  <w:p w14:paraId="396314DB"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been accessed </w:t>
                                    </w:r>
                                  </w:p>
                                </w:txbxContent>
                              </wps:txbx>
                              <wps:bodyPr spcFirstLastPara="1" wrap="square" lIns="0" tIns="0" rIns="0" bIns="0" anchor="t" anchorCtr="0">
                                <a:noAutofit/>
                              </wps:bodyPr>
                            </wps:wsp>
                            <wps:wsp>
                              <wps:cNvPr id="44" name="Rectangle 44"/>
                              <wps:cNvSpPr/>
                              <wps:spPr>
                                <a:xfrm>
                                  <a:off x="3626066" y="1339850"/>
                                  <a:ext cx="767653" cy="171356"/>
                                </a:xfrm>
                                <a:prstGeom prst="rect">
                                  <a:avLst/>
                                </a:prstGeom>
                                <a:noFill/>
                                <a:ln>
                                  <a:noFill/>
                                </a:ln>
                              </wps:spPr>
                              <wps:txbx>
                                <w:txbxContent>
                                  <w:p w14:paraId="61D4F709" w14:textId="77777777" w:rsidR="00D951C6" w:rsidRDefault="00A20C08">
                                    <w:pPr>
                                      <w:spacing w:after="160" w:line="258" w:lineRule="auto"/>
                                      <w:ind w:left="0"/>
                                      <w:jc w:val="left"/>
                                      <w:textDirection w:val="btLr"/>
                                    </w:pPr>
                                    <w:r>
                                      <w:rPr>
                                        <w:rFonts w:ascii="Calibri" w:eastAsia="Calibri" w:hAnsi="Calibri" w:cs="Calibri"/>
                                        <w:color w:val="000000"/>
                                        <w:sz w:val="20"/>
                                      </w:rPr>
                                      <w:t>or shared ?</w:t>
                                    </w:r>
                                  </w:p>
                                </w:txbxContent>
                              </wps:txbx>
                              <wps:bodyPr spcFirstLastPara="1" wrap="square" lIns="0" tIns="0" rIns="0" bIns="0" anchor="t" anchorCtr="0">
                                <a:noAutofit/>
                              </wps:bodyPr>
                            </wps:wsp>
                            <wps:wsp>
                              <wps:cNvPr id="45" name="Freeform: Shape 45"/>
                              <wps:cNvSpPr/>
                              <wps:spPr>
                                <a:xfrm>
                                  <a:off x="4426674" y="69215"/>
                                  <a:ext cx="325882" cy="252603"/>
                                </a:xfrm>
                                <a:custGeom>
                                  <a:avLst/>
                                  <a:gdLst/>
                                  <a:ahLst/>
                                  <a:cxnLst/>
                                  <a:rect l="l" t="t" r="r" b="b"/>
                                  <a:pathLst>
                                    <a:path w="325882" h="252603" extrusionOk="0">
                                      <a:moveTo>
                                        <a:pt x="199644" y="0"/>
                                      </a:moveTo>
                                      <a:lnTo>
                                        <a:pt x="325882" y="126365"/>
                                      </a:lnTo>
                                      <a:lnTo>
                                        <a:pt x="199644" y="252603"/>
                                      </a:lnTo>
                                      <a:lnTo>
                                        <a:pt x="199644" y="202057"/>
                                      </a:lnTo>
                                      <a:lnTo>
                                        <a:pt x="0" y="202057"/>
                                      </a:lnTo>
                                      <a:lnTo>
                                        <a:pt x="0" y="50546"/>
                                      </a:lnTo>
                                      <a:lnTo>
                                        <a:pt x="199644" y="50546"/>
                                      </a:lnTo>
                                      <a:lnTo>
                                        <a:pt x="199644" y="0"/>
                                      </a:lnTo>
                                      <a:close/>
                                    </a:path>
                                  </a:pathLst>
                                </a:custGeom>
                                <a:solidFill>
                                  <a:srgbClr val="B0BCDE"/>
                                </a:solidFill>
                                <a:ln>
                                  <a:noFill/>
                                </a:ln>
                              </wps:spPr>
                              <wps:bodyPr spcFirstLastPara="1" wrap="square" lIns="91425" tIns="91425" rIns="91425" bIns="91425" anchor="ctr" anchorCtr="0">
                                <a:noAutofit/>
                              </wps:bodyPr>
                            </wps:wsp>
                            <wps:wsp>
                              <wps:cNvPr id="46" name="Freeform: Shape 46"/>
                              <wps:cNvSpPr/>
                              <wps:spPr>
                                <a:xfrm>
                                  <a:off x="4887938" y="0"/>
                                  <a:ext cx="1014222" cy="586486"/>
                                </a:xfrm>
                                <a:custGeom>
                                  <a:avLst/>
                                  <a:gdLst/>
                                  <a:ahLst/>
                                  <a:cxnLst/>
                                  <a:rect l="l" t="t" r="r" b="b"/>
                                  <a:pathLst>
                                    <a:path w="1014222" h="586486" extrusionOk="0">
                                      <a:moveTo>
                                        <a:pt x="58674" y="0"/>
                                      </a:moveTo>
                                      <a:lnTo>
                                        <a:pt x="955548" y="0"/>
                                      </a:lnTo>
                                      <a:cubicBezTo>
                                        <a:pt x="988060" y="0"/>
                                        <a:pt x="1014222" y="26289"/>
                                        <a:pt x="1014222" y="58674"/>
                                      </a:cubicBezTo>
                                      <a:lnTo>
                                        <a:pt x="1014222" y="527812"/>
                                      </a:lnTo>
                                      <a:cubicBezTo>
                                        <a:pt x="1014222" y="560197"/>
                                        <a:pt x="988060" y="586486"/>
                                        <a:pt x="955548" y="586486"/>
                                      </a:cubicBezTo>
                                      <a:lnTo>
                                        <a:pt x="58674" y="586486"/>
                                      </a:lnTo>
                                      <a:cubicBezTo>
                                        <a:pt x="26289" y="586486"/>
                                        <a:pt x="0" y="560197"/>
                                        <a:pt x="0" y="527812"/>
                                      </a:cubicBezTo>
                                      <a:lnTo>
                                        <a:pt x="0" y="58674"/>
                                      </a:lnTo>
                                      <a:cubicBezTo>
                                        <a:pt x="0" y="26289"/>
                                        <a:pt x="26289" y="0"/>
                                        <a:pt x="58674" y="0"/>
                                      </a:cubicBezTo>
                                      <a:close/>
                                    </a:path>
                                  </a:pathLst>
                                </a:custGeom>
                                <a:solidFill>
                                  <a:srgbClr val="4472C4"/>
                                </a:solidFill>
                                <a:ln>
                                  <a:noFill/>
                                </a:ln>
                              </wps:spPr>
                              <wps:txbx>
                                <w:txbxContent>
                                  <w:p w14:paraId="628409FE"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47" name="Freeform: Shape 47"/>
                              <wps:cNvSpPr/>
                              <wps:spPr>
                                <a:xfrm>
                                  <a:off x="4887938" y="0"/>
                                  <a:ext cx="1014222" cy="586486"/>
                                </a:xfrm>
                                <a:custGeom>
                                  <a:avLst/>
                                  <a:gdLst/>
                                  <a:ahLst/>
                                  <a:cxnLst/>
                                  <a:rect l="l" t="t" r="r" b="b"/>
                                  <a:pathLst>
                                    <a:path w="1014222" h="586486" extrusionOk="0">
                                      <a:moveTo>
                                        <a:pt x="0" y="58674"/>
                                      </a:moveTo>
                                      <a:cubicBezTo>
                                        <a:pt x="0" y="26289"/>
                                        <a:pt x="26289" y="0"/>
                                        <a:pt x="58674" y="0"/>
                                      </a:cubicBezTo>
                                      <a:lnTo>
                                        <a:pt x="955548" y="0"/>
                                      </a:lnTo>
                                      <a:cubicBezTo>
                                        <a:pt x="988060" y="0"/>
                                        <a:pt x="1014222" y="26289"/>
                                        <a:pt x="1014222" y="58674"/>
                                      </a:cubicBezTo>
                                      <a:lnTo>
                                        <a:pt x="1014222" y="527812"/>
                                      </a:lnTo>
                                      <a:cubicBezTo>
                                        <a:pt x="1014222" y="560197"/>
                                        <a:pt x="988060" y="586486"/>
                                        <a:pt x="955548" y="586486"/>
                                      </a:cubicBezTo>
                                      <a:lnTo>
                                        <a:pt x="58674" y="586486"/>
                                      </a:lnTo>
                                      <a:cubicBezTo>
                                        <a:pt x="26289" y="586486"/>
                                        <a:pt x="0" y="560197"/>
                                        <a:pt x="0" y="527812"/>
                                      </a:cubicBezTo>
                                      <a:close/>
                                    </a:path>
                                  </a:pathLst>
                                </a:custGeom>
                                <a:noFill/>
                                <a:ln w="12700" cap="flat" cmpd="sng">
                                  <a:solidFill>
                                    <a:srgbClr val="FFFFFF"/>
                                  </a:solidFill>
                                  <a:prstDash val="solid"/>
                                  <a:miter lim="127000"/>
                                  <a:headEnd type="none" w="sm" len="sm"/>
                                  <a:tailEnd type="none" w="sm" len="sm"/>
                                </a:ln>
                              </wps:spPr>
                              <wps:txbx>
                                <w:txbxContent>
                                  <w:p w14:paraId="1800AD2C"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48" name="Rectangle 48"/>
                              <wps:cNvSpPr/>
                              <wps:spPr>
                                <a:xfrm>
                                  <a:off x="4960201" y="82296"/>
                                  <a:ext cx="920410" cy="171356"/>
                                </a:xfrm>
                                <a:prstGeom prst="rect">
                                  <a:avLst/>
                                </a:prstGeom>
                                <a:noFill/>
                                <a:ln>
                                  <a:noFill/>
                                </a:ln>
                              </wps:spPr>
                              <wps:txbx>
                                <w:txbxContent>
                                  <w:p w14:paraId="3D60680D" w14:textId="77777777" w:rsidR="00D951C6" w:rsidRDefault="00A20C08">
                                    <w:pPr>
                                      <w:spacing w:after="160" w:line="258" w:lineRule="auto"/>
                                      <w:ind w:left="0"/>
                                      <w:jc w:val="left"/>
                                      <w:textDirection w:val="btLr"/>
                                    </w:pPr>
                                    <w:r>
                                      <w:rPr>
                                        <w:rFonts w:ascii="Calibri" w:eastAsia="Calibri" w:hAnsi="Calibri" w:cs="Calibri"/>
                                        <w:color w:val="FFFFFF"/>
                                        <w:sz w:val="20"/>
                                      </w:rPr>
                                      <w:t xml:space="preserve">Reputational </w:t>
                                    </w:r>
                                  </w:p>
                                </w:txbxContent>
                              </wps:txbx>
                              <wps:bodyPr spcFirstLastPara="1" wrap="square" lIns="0" tIns="0" rIns="0" bIns="0" anchor="t" anchorCtr="0">
                                <a:noAutofit/>
                              </wps:bodyPr>
                            </wps:wsp>
                            <wps:wsp>
                              <wps:cNvPr id="49" name="Rectangle 49"/>
                              <wps:cNvSpPr/>
                              <wps:spPr>
                                <a:xfrm>
                                  <a:off x="4960201" y="222504"/>
                                  <a:ext cx="271194" cy="171355"/>
                                </a:xfrm>
                                <a:prstGeom prst="rect">
                                  <a:avLst/>
                                </a:prstGeom>
                                <a:noFill/>
                                <a:ln>
                                  <a:noFill/>
                                </a:ln>
                              </wps:spPr>
                              <wps:txbx>
                                <w:txbxContent>
                                  <w:p w14:paraId="177DA767" w14:textId="77777777" w:rsidR="00D951C6" w:rsidRDefault="00A20C08">
                                    <w:pPr>
                                      <w:spacing w:after="160" w:line="258" w:lineRule="auto"/>
                                      <w:ind w:left="0"/>
                                      <w:jc w:val="left"/>
                                      <w:textDirection w:val="btLr"/>
                                    </w:pPr>
                                    <w:r>
                                      <w:rPr>
                                        <w:rFonts w:ascii="Calibri" w:eastAsia="Calibri" w:hAnsi="Calibri" w:cs="Calibri"/>
                                        <w:color w:val="FFFFFF"/>
                                        <w:sz w:val="20"/>
                                      </w:rPr>
                                      <w:t>Risk</w:t>
                                    </w:r>
                                  </w:p>
                                </w:txbxContent>
                              </wps:txbx>
                              <wps:bodyPr spcFirstLastPara="1" wrap="square" lIns="0" tIns="0" rIns="0" bIns="0" anchor="t" anchorCtr="0">
                                <a:noAutofit/>
                              </wps:bodyPr>
                            </wps:wsp>
                            <wps:wsp>
                              <wps:cNvPr id="50" name="Freeform: Shape 50"/>
                              <wps:cNvSpPr/>
                              <wps:spPr>
                                <a:xfrm>
                                  <a:off x="5095710" y="391033"/>
                                  <a:ext cx="1014222" cy="1204595"/>
                                </a:xfrm>
                                <a:custGeom>
                                  <a:avLst/>
                                  <a:gdLst/>
                                  <a:ahLst/>
                                  <a:cxnLst/>
                                  <a:rect l="l" t="t" r="r" b="b"/>
                                  <a:pathLst>
                                    <a:path w="1014222" h="1204595" extrusionOk="0">
                                      <a:moveTo>
                                        <a:pt x="101346" y="0"/>
                                      </a:moveTo>
                                      <a:lnTo>
                                        <a:pt x="912749" y="0"/>
                                      </a:lnTo>
                                      <a:cubicBezTo>
                                        <a:pt x="968756" y="0"/>
                                        <a:pt x="1014222" y="45339"/>
                                        <a:pt x="1014222" y="101473"/>
                                      </a:cubicBezTo>
                                      <a:lnTo>
                                        <a:pt x="1014222" y="1103122"/>
                                      </a:lnTo>
                                      <a:cubicBezTo>
                                        <a:pt x="1014222" y="1159129"/>
                                        <a:pt x="968756" y="1204595"/>
                                        <a:pt x="912749" y="1204595"/>
                                      </a:cubicBezTo>
                                      <a:lnTo>
                                        <a:pt x="101346" y="1204595"/>
                                      </a:lnTo>
                                      <a:cubicBezTo>
                                        <a:pt x="45339" y="1204595"/>
                                        <a:pt x="0" y="1159129"/>
                                        <a:pt x="0" y="1103122"/>
                                      </a:cubicBezTo>
                                      <a:lnTo>
                                        <a:pt x="0" y="101473"/>
                                      </a:lnTo>
                                      <a:cubicBezTo>
                                        <a:pt x="0" y="45339"/>
                                        <a:pt x="45339" y="0"/>
                                        <a:pt x="101346" y="0"/>
                                      </a:cubicBezTo>
                                      <a:close/>
                                    </a:path>
                                  </a:pathLst>
                                </a:custGeom>
                                <a:solidFill>
                                  <a:srgbClr val="FFFFFF">
                                    <a:alpha val="89019"/>
                                  </a:srgbClr>
                                </a:solidFill>
                                <a:ln>
                                  <a:noFill/>
                                </a:ln>
                              </wps:spPr>
                              <wps:txbx>
                                <w:txbxContent>
                                  <w:p w14:paraId="6F7AE677"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51" name="Freeform: Shape 51"/>
                              <wps:cNvSpPr/>
                              <wps:spPr>
                                <a:xfrm>
                                  <a:off x="5095710" y="391033"/>
                                  <a:ext cx="1014222" cy="1204595"/>
                                </a:xfrm>
                                <a:custGeom>
                                  <a:avLst/>
                                  <a:gdLst/>
                                  <a:ahLst/>
                                  <a:cxnLst/>
                                  <a:rect l="l" t="t" r="r" b="b"/>
                                  <a:pathLst>
                                    <a:path w="1014222" h="1204595" extrusionOk="0">
                                      <a:moveTo>
                                        <a:pt x="0" y="101473"/>
                                      </a:moveTo>
                                      <a:cubicBezTo>
                                        <a:pt x="0" y="45339"/>
                                        <a:pt x="45339" y="0"/>
                                        <a:pt x="101346" y="0"/>
                                      </a:cubicBezTo>
                                      <a:lnTo>
                                        <a:pt x="912749" y="0"/>
                                      </a:lnTo>
                                      <a:cubicBezTo>
                                        <a:pt x="968756" y="0"/>
                                        <a:pt x="1014222" y="45339"/>
                                        <a:pt x="1014222" y="101473"/>
                                      </a:cubicBezTo>
                                      <a:lnTo>
                                        <a:pt x="1014222" y="1103122"/>
                                      </a:lnTo>
                                      <a:cubicBezTo>
                                        <a:pt x="1014222" y="1159129"/>
                                        <a:pt x="968756" y="1204595"/>
                                        <a:pt x="912749" y="1204595"/>
                                      </a:cubicBezTo>
                                      <a:lnTo>
                                        <a:pt x="101346" y="1204595"/>
                                      </a:lnTo>
                                      <a:cubicBezTo>
                                        <a:pt x="45339" y="1204595"/>
                                        <a:pt x="0" y="1159129"/>
                                        <a:pt x="0" y="1103122"/>
                                      </a:cubicBezTo>
                                      <a:close/>
                                    </a:path>
                                  </a:pathLst>
                                </a:custGeom>
                                <a:noFill/>
                                <a:ln w="12700" cap="flat" cmpd="sng">
                                  <a:solidFill>
                                    <a:srgbClr val="4472C4"/>
                                  </a:solidFill>
                                  <a:prstDash val="solid"/>
                                  <a:miter lim="127000"/>
                                  <a:headEnd type="none" w="sm" len="sm"/>
                                  <a:tailEnd type="none" w="sm" len="sm"/>
                                </a:ln>
                              </wps:spPr>
                              <wps:txbx>
                                <w:txbxContent>
                                  <w:p w14:paraId="65107885" w14:textId="77777777" w:rsidR="00D951C6" w:rsidRDefault="00D951C6">
                                    <w:pPr>
                                      <w:spacing w:after="0" w:line="240" w:lineRule="auto"/>
                                      <w:ind w:left="0"/>
                                      <w:jc w:val="left"/>
                                      <w:textDirection w:val="btLr"/>
                                    </w:pPr>
                                  </w:p>
                                </w:txbxContent>
                              </wps:txbx>
                              <wps:bodyPr spcFirstLastPara="1" wrap="square" lIns="91425" tIns="91425" rIns="91425" bIns="91425" anchor="ctr" anchorCtr="0">
                                <a:noAutofit/>
                              </wps:bodyPr>
                            </wps:wsp>
                            <wps:wsp>
                              <wps:cNvPr id="52" name="Rectangle 52"/>
                              <wps:cNvSpPr/>
                              <wps:spPr>
                                <a:xfrm>
                                  <a:off x="5197564" y="503174"/>
                                  <a:ext cx="83781" cy="171356"/>
                                </a:xfrm>
                                <a:prstGeom prst="rect">
                                  <a:avLst/>
                                </a:prstGeom>
                                <a:noFill/>
                                <a:ln>
                                  <a:noFill/>
                                </a:ln>
                              </wps:spPr>
                              <wps:txbx>
                                <w:txbxContent>
                                  <w:p w14:paraId="6028B992" w14:textId="77777777" w:rsidR="00D951C6" w:rsidRDefault="00A20C08">
                                    <w:pPr>
                                      <w:spacing w:after="160" w:line="258" w:lineRule="auto"/>
                                      <w:ind w:left="0"/>
                                      <w:jc w:val="left"/>
                                      <w:textDirection w:val="btLr"/>
                                    </w:pPr>
                                    <w:r>
                                      <w:rPr>
                                        <w:rFonts w:ascii="Calibri" w:eastAsia="Calibri" w:hAnsi="Calibri" w:cs="Calibri"/>
                                        <w:color w:val="000000"/>
                                        <w:sz w:val="20"/>
                                      </w:rPr>
                                      <w:t>•</w:t>
                                    </w:r>
                                  </w:p>
                                </w:txbxContent>
                              </wps:txbx>
                              <wps:bodyPr spcFirstLastPara="1" wrap="square" lIns="0" tIns="0" rIns="0" bIns="0" anchor="t" anchorCtr="0">
                                <a:noAutofit/>
                              </wps:bodyPr>
                            </wps:wsp>
                            <wps:wsp>
                              <wps:cNvPr id="53" name="Rectangle 53"/>
                              <wps:cNvSpPr/>
                              <wps:spPr>
                                <a:xfrm>
                                  <a:off x="5261572" y="503174"/>
                                  <a:ext cx="878520" cy="171356"/>
                                </a:xfrm>
                                <a:prstGeom prst="rect">
                                  <a:avLst/>
                                </a:prstGeom>
                                <a:noFill/>
                                <a:ln>
                                  <a:noFill/>
                                </a:ln>
                              </wps:spPr>
                              <wps:txbx>
                                <w:txbxContent>
                                  <w:p w14:paraId="370D2FDE"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What would </w:t>
                                    </w:r>
                                  </w:p>
                                </w:txbxContent>
                              </wps:txbx>
                              <wps:bodyPr spcFirstLastPara="1" wrap="square" lIns="0" tIns="0" rIns="0" bIns="0" anchor="t" anchorCtr="0">
                                <a:noAutofit/>
                              </wps:bodyPr>
                            </wps:wsp>
                            <wps:wsp>
                              <wps:cNvPr id="54" name="Rectangle 54"/>
                              <wps:cNvSpPr/>
                              <wps:spPr>
                                <a:xfrm>
                                  <a:off x="5255476" y="643382"/>
                                  <a:ext cx="266820" cy="171355"/>
                                </a:xfrm>
                                <a:prstGeom prst="rect">
                                  <a:avLst/>
                                </a:prstGeom>
                                <a:noFill/>
                                <a:ln>
                                  <a:noFill/>
                                </a:ln>
                              </wps:spPr>
                              <wps:txbx>
                                <w:txbxContent>
                                  <w:p w14:paraId="56E616A9"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the </w:t>
                                    </w:r>
                                  </w:p>
                                </w:txbxContent>
                              </wps:txbx>
                              <wps:bodyPr spcFirstLastPara="1" wrap="square" lIns="0" tIns="0" rIns="0" bIns="0" anchor="t" anchorCtr="0">
                                <a:noAutofit/>
                              </wps:bodyPr>
                            </wps:wsp>
                            <wps:wsp>
                              <wps:cNvPr id="55" name="Rectangle 55"/>
                              <wps:cNvSpPr/>
                              <wps:spPr>
                                <a:xfrm>
                                  <a:off x="5255476" y="782066"/>
                                  <a:ext cx="887941" cy="171356"/>
                                </a:xfrm>
                                <a:prstGeom prst="rect">
                                  <a:avLst/>
                                </a:prstGeom>
                                <a:noFill/>
                                <a:ln>
                                  <a:noFill/>
                                </a:ln>
                              </wps:spPr>
                              <wps:txbx>
                                <w:txbxContent>
                                  <w:p w14:paraId="29B79E3B"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reputational </w:t>
                                    </w:r>
                                  </w:p>
                                </w:txbxContent>
                              </wps:txbx>
                              <wps:bodyPr spcFirstLastPara="1" wrap="square" lIns="0" tIns="0" rIns="0" bIns="0" anchor="t" anchorCtr="0">
                                <a:noAutofit/>
                              </wps:bodyPr>
                            </wps:wsp>
                            <wps:wsp>
                              <wps:cNvPr id="56" name="Rectangle 56"/>
                              <wps:cNvSpPr/>
                              <wps:spPr>
                                <a:xfrm>
                                  <a:off x="5255476" y="922274"/>
                                  <a:ext cx="939084" cy="171356"/>
                                </a:xfrm>
                                <a:prstGeom prst="rect">
                                  <a:avLst/>
                                </a:prstGeom>
                                <a:noFill/>
                                <a:ln>
                                  <a:noFill/>
                                </a:ln>
                              </wps:spPr>
                              <wps:txbx>
                                <w:txbxContent>
                                  <w:p w14:paraId="5C99CF67"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risk be to the </w:t>
                                    </w:r>
                                  </w:p>
                                </w:txbxContent>
                              </wps:txbx>
                              <wps:bodyPr spcFirstLastPara="1" wrap="square" lIns="0" tIns="0" rIns="0" bIns="0" anchor="t" anchorCtr="0">
                                <a:noAutofit/>
                              </wps:bodyPr>
                            </wps:wsp>
                            <wps:wsp>
                              <wps:cNvPr id="57" name="Rectangle 57"/>
                              <wps:cNvSpPr/>
                              <wps:spPr>
                                <a:xfrm>
                                  <a:off x="5255476" y="1060958"/>
                                  <a:ext cx="850257" cy="171355"/>
                                </a:xfrm>
                                <a:prstGeom prst="rect">
                                  <a:avLst/>
                                </a:prstGeom>
                                <a:noFill/>
                                <a:ln>
                                  <a:noFill/>
                                </a:ln>
                              </wps:spPr>
                              <wps:txbx>
                                <w:txbxContent>
                                  <w:p w14:paraId="5D0B87A7"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school if we </w:t>
                                    </w:r>
                                  </w:p>
                                </w:txbxContent>
                              </wps:txbx>
                              <wps:bodyPr spcFirstLastPara="1" wrap="square" lIns="0" tIns="0" rIns="0" bIns="0" anchor="t" anchorCtr="0">
                                <a:noAutofit/>
                              </wps:bodyPr>
                            </wps:wsp>
                            <wps:wsp>
                              <wps:cNvPr id="58" name="Rectangle 58"/>
                              <wps:cNvSpPr/>
                              <wps:spPr>
                                <a:xfrm>
                                  <a:off x="5255476" y="1201167"/>
                                  <a:ext cx="914690" cy="171355"/>
                                </a:xfrm>
                                <a:prstGeom prst="rect">
                                  <a:avLst/>
                                </a:prstGeom>
                                <a:noFill/>
                                <a:ln>
                                  <a:noFill/>
                                </a:ln>
                              </wps:spPr>
                              <wps:txbx>
                                <w:txbxContent>
                                  <w:p w14:paraId="632231A5" w14:textId="77777777" w:rsidR="00D951C6" w:rsidRDefault="00A20C08">
                                    <w:pPr>
                                      <w:spacing w:after="160" w:line="258" w:lineRule="auto"/>
                                      <w:ind w:left="0"/>
                                      <w:jc w:val="left"/>
                                      <w:textDirection w:val="btLr"/>
                                    </w:pPr>
                                    <w:r>
                                      <w:rPr>
                                        <w:rFonts w:ascii="Calibri" w:eastAsia="Calibri" w:hAnsi="Calibri" w:cs="Calibri"/>
                                        <w:color w:val="000000"/>
                                        <w:sz w:val="20"/>
                                      </w:rPr>
                                      <w:t xml:space="preserve">didn't refer / </w:t>
                                    </w:r>
                                  </w:p>
                                </w:txbxContent>
                              </wps:txbx>
                              <wps:bodyPr spcFirstLastPara="1" wrap="square" lIns="0" tIns="0" rIns="0" bIns="0" anchor="t" anchorCtr="0">
                                <a:noAutofit/>
                              </wps:bodyPr>
                            </wps:wsp>
                            <wps:wsp>
                              <wps:cNvPr id="59" name="Rectangle 59"/>
                              <wps:cNvSpPr/>
                              <wps:spPr>
                                <a:xfrm>
                                  <a:off x="5255476" y="1339850"/>
                                  <a:ext cx="685219" cy="171356"/>
                                </a:xfrm>
                                <a:prstGeom prst="rect">
                                  <a:avLst/>
                                </a:prstGeom>
                                <a:noFill/>
                                <a:ln>
                                  <a:noFill/>
                                </a:ln>
                              </wps:spPr>
                              <wps:txbx>
                                <w:txbxContent>
                                  <w:p w14:paraId="2FB3FE4D" w14:textId="77777777" w:rsidR="00D951C6" w:rsidRDefault="00A20C08">
                                    <w:pPr>
                                      <w:spacing w:after="160" w:line="258" w:lineRule="auto"/>
                                      <w:ind w:left="0"/>
                                      <w:jc w:val="left"/>
                                      <w:textDirection w:val="btLr"/>
                                    </w:pPr>
                                    <w:r>
                                      <w:rPr>
                                        <w:rFonts w:ascii="Calibri" w:eastAsia="Calibri" w:hAnsi="Calibri" w:cs="Calibri"/>
                                        <w:color w:val="000000"/>
                                        <w:sz w:val="20"/>
                                      </w:rPr>
                                      <w:t>report it ?</w:t>
                                    </w:r>
                                  </w:p>
                                </w:txbxContent>
                              </wps:txbx>
                              <wps:bodyPr spcFirstLastPara="1" wrap="square" lIns="0" tIns="0" rIns="0" bIns="0" anchor="t" anchorCtr="0">
                                <a:noAutofit/>
                              </wps:bodyPr>
                            </wps:wsp>
                          </wpg:grpSp>
                        </wpg:grpSp>
                      </wpg:grpSp>
                    </wpg:wgp>
                  </a:graphicData>
                </a:graphic>
              </wp:inline>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109932" cy="1595628"/>
                <wp:effectExtent b="0" l="0" r="0" t="0"/>
                <wp:docPr id="12025"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6109932" cy="1595628"/>
                        </a:xfrm>
                        <a:prstGeom prst="rect"/>
                        <a:ln/>
                      </pic:spPr>
                    </pic:pic>
                  </a:graphicData>
                </a:graphic>
              </wp:inline>
            </w:drawing>
          </mc:Fallback>
        </mc:AlternateContent>
      </w:r>
    </w:p>
    <w:p w14:paraId="4EE30C31" w14:textId="77777777" w:rsidR="00D951C6" w:rsidRDefault="00A20C08">
      <w:pPr>
        <w:spacing w:after="0" w:line="259" w:lineRule="auto"/>
        <w:ind w:left="0" w:right="227"/>
      </w:pPr>
      <w:r>
        <w:t xml:space="preserve"> </w:t>
      </w:r>
    </w:p>
    <w:p w14:paraId="77579E0C" w14:textId="77777777" w:rsidR="00D951C6" w:rsidRDefault="00A20C08">
      <w:pPr>
        <w:spacing w:after="0" w:line="259" w:lineRule="auto"/>
        <w:ind w:left="0"/>
      </w:pPr>
      <w:r>
        <w:t xml:space="preserve"> </w:t>
      </w:r>
    </w:p>
    <w:p w14:paraId="775738ED" w14:textId="77777777" w:rsidR="00D951C6" w:rsidRDefault="00A20C08">
      <w:pPr>
        <w:pStyle w:val="Heading1"/>
        <w:ind w:left="-5" w:firstLine="0"/>
      </w:pPr>
      <w:r>
        <w:t xml:space="preserve">Complaints </w:t>
      </w:r>
    </w:p>
    <w:p w14:paraId="682FE4FD" w14:textId="77777777" w:rsidR="00D951C6" w:rsidRDefault="00A20C08">
      <w:pPr>
        <w:spacing w:after="0" w:line="259" w:lineRule="auto"/>
        <w:ind w:left="0"/>
      </w:pPr>
      <w:r>
        <w:rPr>
          <w:b/>
          <w:bCs/>
        </w:rPr>
        <w:t xml:space="preserve"> </w:t>
      </w:r>
    </w:p>
    <w:p w14:paraId="1070B8B9" w14:textId="77777777" w:rsidR="00D951C6" w:rsidRDefault="00A20C08">
      <w:r>
        <w:t xml:space="preserve">Complaints related to the management of data in our School will be handled through our existing Complaints Procedure. Copies of which are available on the School website or from the School office upon request. </w:t>
      </w:r>
    </w:p>
    <w:p w14:paraId="4F6B3985" w14:textId="77777777" w:rsidR="00D951C6" w:rsidRDefault="00A20C08">
      <w:pPr>
        <w:spacing w:after="0" w:line="259" w:lineRule="auto"/>
        <w:ind w:left="0"/>
      </w:pPr>
      <w:r>
        <w:rPr>
          <w:b/>
          <w:bCs/>
        </w:rPr>
        <w:t xml:space="preserve"> </w:t>
      </w:r>
    </w:p>
    <w:p w14:paraId="5F8A7284" w14:textId="77777777" w:rsidR="00D951C6" w:rsidRDefault="00A20C08">
      <w:pPr>
        <w:pStyle w:val="Heading1"/>
        <w:ind w:left="-5" w:firstLine="0"/>
      </w:pPr>
      <w:r>
        <w:t xml:space="preserve">Transparency and Accountability </w:t>
      </w:r>
    </w:p>
    <w:p w14:paraId="5D580B91" w14:textId="77777777" w:rsidR="00D951C6" w:rsidRDefault="00A20C08">
      <w:pPr>
        <w:spacing w:after="0" w:line="259" w:lineRule="auto"/>
        <w:ind w:left="0"/>
      </w:pPr>
      <w:r>
        <w:rPr>
          <w:b/>
          <w:bCs/>
        </w:rPr>
        <w:t xml:space="preserve"> </w:t>
      </w:r>
    </w:p>
    <w:p w14:paraId="15C09CCF" w14:textId="77777777" w:rsidR="00D951C6" w:rsidRDefault="00A20C08">
      <w:r>
        <w:t>To ensur</w:t>
      </w:r>
      <w:r>
        <w:t xml:space="preserve">e that the School is open and transparent about what data it holds and how it will be managed, the School will bear in mind the following eight principles in all that it does: </w:t>
      </w:r>
    </w:p>
    <w:p w14:paraId="194C7097" w14:textId="77777777" w:rsidR="00D951C6" w:rsidRDefault="00A20C08">
      <w:pPr>
        <w:spacing w:after="0" w:line="259" w:lineRule="auto"/>
        <w:ind w:left="0"/>
      </w:pPr>
      <w:r>
        <w:t xml:space="preserve"> </w:t>
      </w:r>
    </w:p>
    <w:p w14:paraId="24881DF5" w14:textId="77777777" w:rsidR="00D951C6" w:rsidRDefault="00A20C08">
      <w:pPr>
        <w:spacing w:after="0" w:line="259" w:lineRule="auto"/>
        <w:ind w:left="0" w:right="1215"/>
      </w:pPr>
      <w:r>
        <w:rPr>
          <w:noProof/>
        </w:rPr>
        <w:drawing>
          <wp:inline distT="0" distB="0" distL="0" distR="0" wp14:anchorId="1062ACE9" wp14:editId="3490329F">
            <wp:extent cx="5520055" cy="6081395"/>
            <wp:effectExtent l="0" t="0" r="0" b="0"/>
            <wp:docPr id="12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520055" cy="6081395"/>
                    </a:xfrm>
                    <a:prstGeom prst="rect">
                      <a:avLst/>
                    </a:prstGeom>
                    <a:ln/>
                  </pic:spPr>
                </pic:pic>
              </a:graphicData>
            </a:graphic>
          </wp:inline>
        </w:drawing>
      </w:r>
      <w:r>
        <w:t xml:space="preserve"> </w:t>
      </w:r>
    </w:p>
    <w:p w14:paraId="14F21653" w14:textId="77777777" w:rsidR="00D951C6" w:rsidRDefault="00A20C08">
      <w:pPr>
        <w:spacing w:after="0" w:line="259" w:lineRule="auto"/>
        <w:ind w:left="0"/>
      </w:pPr>
      <w:r>
        <w:t xml:space="preserve"> </w:t>
      </w:r>
    </w:p>
    <w:p w14:paraId="264F2B39" w14:textId="77777777" w:rsidR="00D951C6" w:rsidRDefault="00A20C08">
      <w:pPr>
        <w:spacing w:after="0" w:line="259" w:lineRule="auto"/>
        <w:ind w:left="0"/>
      </w:pPr>
      <w:r>
        <w:rPr>
          <w:b/>
          <w:bCs/>
        </w:rPr>
        <w:t xml:space="preserve"> </w:t>
      </w:r>
    </w:p>
    <w:p w14:paraId="4639DE9B" w14:textId="77777777" w:rsidR="00D951C6" w:rsidRDefault="00A20C08">
      <w:r>
        <w:t>The School will provide every parent with information in relation to their data rights. In addition, it will also provide every new parent with a privacy notice. This notice will outline the aspects of data that the School will gather and use, as well as s</w:t>
      </w:r>
      <w:r>
        <w:t xml:space="preserve">tating their purpose, their ‘shelf-life’ and where it may be shared. Parents will be asked to acknowledge their understanding of this information and accept the reasoning and processing that may occur.  </w:t>
      </w:r>
    </w:p>
    <w:p w14:paraId="351DC34A" w14:textId="77777777" w:rsidR="00D951C6" w:rsidRDefault="00A20C08">
      <w:pPr>
        <w:spacing w:after="0" w:line="259" w:lineRule="auto"/>
        <w:ind w:left="0"/>
      </w:pPr>
      <w:r>
        <w:rPr>
          <w:b/>
          <w:bCs/>
        </w:rPr>
        <w:t xml:space="preserve"> </w:t>
      </w:r>
    </w:p>
    <w:p w14:paraId="51D9C5B3" w14:textId="77777777" w:rsidR="00D951C6" w:rsidRDefault="00A20C08">
      <w:pPr>
        <w:pStyle w:val="Heading1"/>
        <w:ind w:left="-5" w:firstLine="0"/>
      </w:pPr>
      <w:r>
        <w:t xml:space="preserve">School Website </w:t>
      </w:r>
    </w:p>
    <w:p w14:paraId="2A82395F" w14:textId="77777777" w:rsidR="00D951C6" w:rsidRDefault="00A20C08">
      <w:pPr>
        <w:spacing w:after="0" w:line="259" w:lineRule="auto"/>
        <w:ind w:left="0"/>
      </w:pPr>
      <w:r>
        <w:rPr>
          <w:b/>
          <w:bCs/>
        </w:rPr>
        <w:t xml:space="preserve"> </w:t>
      </w:r>
    </w:p>
    <w:p w14:paraId="60DFC714" w14:textId="77777777" w:rsidR="00D951C6" w:rsidRDefault="00A20C08">
      <w:r>
        <w:t xml:space="preserve">The School will establish a page on its website to ensure that its approaches, policies and practices in relation to data are transparent. It will provide parents with information that may be relevant to their data concerns. It will include: </w:t>
      </w:r>
    </w:p>
    <w:p w14:paraId="03E534BE" w14:textId="77777777" w:rsidR="00D951C6" w:rsidRDefault="00A20C08">
      <w:pPr>
        <w:spacing w:after="7" w:line="259" w:lineRule="auto"/>
        <w:ind w:left="0"/>
      </w:pPr>
      <w:r>
        <w:t xml:space="preserve"> </w:t>
      </w:r>
    </w:p>
    <w:p w14:paraId="0B2514C6" w14:textId="77777777" w:rsidR="00D951C6" w:rsidRDefault="00A20C08">
      <w:pPr>
        <w:numPr>
          <w:ilvl w:val="0"/>
          <w:numId w:val="1"/>
        </w:numPr>
        <w:ind w:hanging="360"/>
      </w:pPr>
      <w:r>
        <w:t>Information</w:t>
      </w:r>
      <w:r>
        <w:t xml:space="preserve"> about the School’s Data Protection Officer (name, contact details etc) </w:t>
      </w:r>
    </w:p>
    <w:p w14:paraId="289AA8CD" w14:textId="77777777" w:rsidR="00D951C6" w:rsidRDefault="00A20C08">
      <w:pPr>
        <w:numPr>
          <w:ilvl w:val="0"/>
          <w:numId w:val="1"/>
        </w:numPr>
        <w:ind w:hanging="360"/>
      </w:pPr>
      <w:r>
        <w:t xml:space="preserve">Copies of relevant policies </w:t>
      </w:r>
    </w:p>
    <w:p w14:paraId="504A9524" w14:textId="77777777" w:rsidR="00D951C6" w:rsidRDefault="00A20C08">
      <w:pPr>
        <w:numPr>
          <w:ilvl w:val="0"/>
          <w:numId w:val="1"/>
        </w:numPr>
        <w:ind w:hanging="360"/>
      </w:pPr>
      <w:r>
        <w:t xml:space="preserve">Data review and amendment request forms </w:t>
      </w:r>
    </w:p>
    <w:p w14:paraId="584869A8" w14:textId="77777777" w:rsidR="00D951C6" w:rsidRDefault="00A20C08">
      <w:pPr>
        <w:numPr>
          <w:ilvl w:val="0"/>
          <w:numId w:val="1"/>
        </w:numPr>
        <w:ind w:hanging="360"/>
      </w:pPr>
      <w:r>
        <w:t xml:space="preserve">Process flowcharts </w:t>
      </w:r>
    </w:p>
    <w:p w14:paraId="6D0A3B3A" w14:textId="77777777" w:rsidR="00D951C6" w:rsidRDefault="00A20C08">
      <w:pPr>
        <w:numPr>
          <w:ilvl w:val="0"/>
          <w:numId w:val="1"/>
        </w:numPr>
        <w:ind w:hanging="360"/>
      </w:pPr>
      <w:r>
        <w:t xml:space="preserve">Complaints Policy </w:t>
      </w:r>
    </w:p>
    <w:p w14:paraId="3C8F212C" w14:textId="77777777" w:rsidR="00D951C6" w:rsidRDefault="00D951C6">
      <w:pPr>
        <w:ind w:left="1080"/>
      </w:pPr>
    </w:p>
    <w:p w14:paraId="59F86DA0" w14:textId="77777777" w:rsidR="00D951C6" w:rsidRDefault="00A20C08">
      <w:pPr>
        <w:pStyle w:val="Heading1"/>
        <w:ind w:left="-5" w:firstLine="0"/>
      </w:pPr>
      <w:r>
        <w:t xml:space="preserve">Introducing a new Initiative or project </w:t>
      </w:r>
    </w:p>
    <w:p w14:paraId="2A926865" w14:textId="77777777" w:rsidR="00D951C6" w:rsidRDefault="00A20C08">
      <w:pPr>
        <w:spacing w:after="0" w:line="259" w:lineRule="auto"/>
        <w:ind w:left="0"/>
      </w:pPr>
      <w:r>
        <w:rPr>
          <w:b/>
          <w:bCs/>
        </w:rPr>
        <w:t xml:space="preserve"> </w:t>
      </w:r>
    </w:p>
    <w:p w14:paraId="4DBBB94A" w14:textId="77777777" w:rsidR="00D951C6" w:rsidRDefault="00A20C08">
      <w:r>
        <w:t>The GDPR requires schools to u</w:t>
      </w:r>
      <w:r>
        <w:t xml:space="preserve">ndertake an evaluation of the data management impact resulting from new initiatives.  </w:t>
      </w:r>
    </w:p>
    <w:p w14:paraId="35C03A7A" w14:textId="77777777" w:rsidR="00D951C6" w:rsidRDefault="00A20C08">
      <w:pPr>
        <w:spacing w:after="0" w:line="259" w:lineRule="auto"/>
        <w:ind w:left="0"/>
      </w:pPr>
      <w:r>
        <w:t xml:space="preserve"> </w:t>
      </w:r>
    </w:p>
    <w:p w14:paraId="2A90380F" w14:textId="77777777" w:rsidR="00D951C6" w:rsidRDefault="00A20C08">
      <w:pPr>
        <w:pStyle w:val="Heading1"/>
        <w:ind w:left="-5" w:firstLine="0"/>
      </w:pPr>
      <w:r>
        <w:t xml:space="preserve">The School’s rights to refuse a request </w:t>
      </w:r>
    </w:p>
    <w:p w14:paraId="79C353D7" w14:textId="77777777" w:rsidR="00D951C6" w:rsidRDefault="00A20C08">
      <w:pPr>
        <w:spacing w:after="0" w:line="259" w:lineRule="auto"/>
        <w:ind w:left="0"/>
      </w:pPr>
      <w:r>
        <w:rPr>
          <w:b/>
          <w:bCs/>
        </w:rPr>
        <w:t xml:space="preserve"> </w:t>
      </w:r>
    </w:p>
    <w:p w14:paraId="55744861" w14:textId="77777777" w:rsidR="00D951C6" w:rsidRDefault="00A20C08">
      <w:r>
        <w:t>The School reserves the right to refuse a request to view or amend data held. This would be rare and only on the following b</w:t>
      </w:r>
      <w:r>
        <w:t xml:space="preserve">asis: </w:t>
      </w:r>
    </w:p>
    <w:p w14:paraId="69099304" w14:textId="77777777" w:rsidR="00D951C6" w:rsidRDefault="00A20C08">
      <w:pPr>
        <w:spacing w:after="0" w:line="259" w:lineRule="auto"/>
        <w:ind w:left="0"/>
      </w:pPr>
      <w:r>
        <w:t xml:space="preserve"> </w:t>
      </w:r>
    </w:p>
    <w:p w14:paraId="2F5A023B" w14:textId="77777777" w:rsidR="00D951C6" w:rsidRDefault="00A20C08">
      <w:pPr>
        <w:numPr>
          <w:ilvl w:val="0"/>
          <w:numId w:val="4"/>
        </w:numPr>
        <w:ind w:hanging="360"/>
      </w:pPr>
      <w:r>
        <w:t xml:space="preserve">Vexatious requests </w:t>
      </w:r>
    </w:p>
    <w:p w14:paraId="2B145BFD" w14:textId="77777777" w:rsidR="00D951C6" w:rsidRDefault="00A20C08">
      <w:pPr>
        <w:numPr>
          <w:ilvl w:val="0"/>
          <w:numId w:val="4"/>
        </w:numPr>
        <w:ind w:hanging="360"/>
      </w:pPr>
      <w:r>
        <w:t xml:space="preserve">Where information held maybe required by future legal processes e.g. Child Protection </w:t>
      </w:r>
    </w:p>
    <w:p w14:paraId="4719C87C" w14:textId="77777777" w:rsidR="00D951C6" w:rsidRDefault="00A20C08">
      <w:pPr>
        <w:numPr>
          <w:ilvl w:val="0"/>
          <w:numId w:val="4"/>
        </w:numPr>
        <w:ind w:hanging="360"/>
      </w:pPr>
      <w:r>
        <w:t xml:space="preserve">The request would lead to inaccurate and misleading information being recorded </w:t>
      </w:r>
    </w:p>
    <w:p w14:paraId="432D1324" w14:textId="77777777" w:rsidR="00D951C6" w:rsidRDefault="00A20C08">
      <w:pPr>
        <w:numPr>
          <w:ilvl w:val="0"/>
          <w:numId w:val="4"/>
        </w:numPr>
        <w:ind w:hanging="360"/>
      </w:pPr>
      <w:r>
        <w:t>The request has come from an individual who has no rights of</w:t>
      </w:r>
      <w:r>
        <w:t xml:space="preserve"> access </w:t>
      </w:r>
    </w:p>
    <w:p w14:paraId="33441A9B" w14:textId="77777777" w:rsidR="00D951C6" w:rsidRDefault="00A20C08">
      <w:pPr>
        <w:spacing w:after="0" w:line="259" w:lineRule="auto"/>
        <w:ind w:left="0"/>
      </w:pPr>
      <w:r>
        <w:t xml:space="preserve"> </w:t>
      </w:r>
    </w:p>
    <w:p w14:paraId="56BD6D92" w14:textId="77777777" w:rsidR="00D951C6" w:rsidRDefault="00A20C08">
      <w:r>
        <w:t xml:space="preserve">Where the School decides not to adhere to a request it will notify the person who requested: </w:t>
      </w:r>
    </w:p>
    <w:p w14:paraId="3C215BE5" w14:textId="77777777" w:rsidR="00D951C6" w:rsidRDefault="00A20C08">
      <w:pPr>
        <w:spacing w:after="0" w:line="259" w:lineRule="auto"/>
        <w:ind w:left="0"/>
      </w:pPr>
      <w:r>
        <w:t xml:space="preserve"> </w:t>
      </w:r>
    </w:p>
    <w:p w14:paraId="66CF4292" w14:textId="77777777" w:rsidR="00D951C6" w:rsidRDefault="00A20C08">
      <w:pPr>
        <w:numPr>
          <w:ilvl w:val="0"/>
          <w:numId w:val="4"/>
        </w:numPr>
        <w:ind w:hanging="360"/>
      </w:pPr>
      <w:r>
        <w:t xml:space="preserve">The reason why the request has been refused </w:t>
      </w:r>
    </w:p>
    <w:p w14:paraId="3839C7D6" w14:textId="77777777" w:rsidR="00D951C6" w:rsidRDefault="00A20C08">
      <w:pPr>
        <w:numPr>
          <w:ilvl w:val="0"/>
          <w:numId w:val="4"/>
        </w:numPr>
        <w:ind w:hanging="360"/>
      </w:pPr>
      <w:r>
        <w:t xml:space="preserve">Their legal rights of appeal or complaint </w:t>
      </w:r>
    </w:p>
    <w:p w14:paraId="1BB42CB1" w14:textId="77777777" w:rsidR="00D951C6" w:rsidRDefault="00A20C08">
      <w:pPr>
        <w:numPr>
          <w:ilvl w:val="0"/>
          <w:numId w:val="4"/>
        </w:numPr>
        <w:ind w:hanging="360"/>
      </w:pPr>
      <w:r>
        <w:t xml:space="preserve">Their legal rights of referral to the ICO </w:t>
      </w:r>
    </w:p>
    <w:p w14:paraId="6A2354DF" w14:textId="77777777" w:rsidR="00D951C6" w:rsidRDefault="00A20C08">
      <w:pPr>
        <w:spacing w:after="0" w:line="259" w:lineRule="auto"/>
        <w:ind w:left="0"/>
      </w:pPr>
      <w:r>
        <w:t xml:space="preserve"> </w:t>
      </w:r>
    </w:p>
    <w:p w14:paraId="687BCF4B" w14:textId="77777777" w:rsidR="00D951C6" w:rsidRDefault="00A20C08">
      <w:pPr>
        <w:pStyle w:val="Heading1"/>
        <w:ind w:left="-5" w:firstLine="0"/>
      </w:pPr>
      <w:r>
        <w:t xml:space="preserve">Charges </w:t>
      </w:r>
    </w:p>
    <w:p w14:paraId="70CC59BE" w14:textId="77777777" w:rsidR="00D951C6" w:rsidRDefault="00A20C08">
      <w:pPr>
        <w:spacing w:after="0" w:line="259" w:lineRule="auto"/>
        <w:ind w:left="0"/>
      </w:pPr>
      <w:r>
        <w:rPr>
          <w:b/>
          <w:bCs/>
        </w:rPr>
        <w:t xml:space="preserve"> </w:t>
      </w:r>
    </w:p>
    <w:p w14:paraId="6A9BC4A2" w14:textId="77777777" w:rsidR="00D951C6" w:rsidRDefault="00A20C08">
      <w:r>
        <w:t xml:space="preserve">The School will not usually make a charge in relation to data viewing or amendment requests. However, it reserves the right to do so where the request is proven to be: </w:t>
      </w:r>
    </w:p>
    <w:p w14:paraId="74D3695E" w14:textId="77777777" w:rsidR="00D951C6" w:rsidRDefault="00A20C08">
      <w:pPr>
        <w:spacing w:after="0" w:line="259" w:lineRule="auto"/>
        <w:ind w:left="0"/>
      </w:pPr>
      <w:r>
        <w:t xml:space="preserve"> </w:t>
      </w:r>
    </w:p>
    <w:p w14:paraId="6D7E3847" w14:textId="77777777" w:rsidR="00D951C6" w:rsidRDefault="00A20C08">
      <w:pPr>
        <w:numPr>
          <w:ilvl w:val="0"/>
          <w:numId w:val="6"/>
        </w:numPr>
        <w:ind w:hanging="360"/>
      </w:pPr>
      <w:r>
        <w:t xml:space="preserve">Vexatious </w:t>
      </w:r>
    </w:p>
    <w:p w14:paraId="1E41E2D2" w14:textId="77777777" w:rsidR="00D951C6" w:rsidRDefault="00A20C08">
      <w:pPr>
        <w:numPr>
          <w:ilvl w:val="0"/>
          <w:numId w:val="6"/>
        </w:numPr>
        <w:ind w:hanging="360"/>
      </w:pPr>
      <w:r>
        <w:t xml:space="preserve">Excessive </w:t>
      </w:r>
    </w:p>
    <w:p w14:paraId="60A762D6" w14:textId="77777777" w:rsidR="00D951C6" w:rsidRDefault="00A20C08">
      <w:pPr>
        <w:numPr>
          <w:ilvl w:val="0"/>
          <w:numId w:val="6"/>
        </w:numPr>
        <w:ind w:hanging="360"/>
      </w:pPr>
      <w:r>
        <w:t xml:space="preserve">Unfounded </w:t>
      </w:r>
    </w:p>
    <w:p w14:paraId="10878FB3" w14:textId="77777777" w:rsidR="00D951C6" w:rsidRDefault="00A20C08">
      <w:pPr>
        <w:spacing w:after="0" w:line="259" w:lineRule="auto"/>
        <w:ind w:left="0"/>
      </w:pPr>
      <w:r>
        <w:t xml:space="preserve"> </w:t>
      </w:r>
    </w:p>
    <w:p w14:paraId="3BA08558" w14:textId="77777777" w:rsidR="00D951C6" w:rsidRDefault="00A20C08">
      <w:pPr>
        <w:pStyle w:val="Heading1"/>
        <w:ind w:left="-5" w:firstLine="0"/>
      </w:pPr>
      <w:r>
        <w:t xml:space="preserve">Generic Policies </w:t>
      </w:r>
    </w:p>
    <w:p w14:paraId="1828471B" w14:textId="77777777" w:rsidR="00D951C6" w:rsidRDefault="00A20C08">
      <w:pPr>
        <w:spacing w:after="0" w:line="259" w:lineRule="auto"/>
        <w:ind w:left="0"/>
      </w:pPr>
      <w:r>
        <w:rPr>
          <w:b/>
          <w:bCs/>
        </w:rPr>
        <w:t xml:space="preserve"> </w:t>
      </w:r>
    </w:p>
    <w:p w14:paraId="5C3C8AE2" w14:textId="77777777" w:rsidR="00D951C6" w:rsidRDefault="00A20C08">
      <w:r>
        <w:t>The School will undertake to r</w:t>
      </w:r>
      <w:r>
        <w:t xml:space="preserve">eview all of its policies (curriculum, safety, statutory etc) to ensure that any potential data management issues are identified and resolved. The review statement will accompany the relevant document. </w:t>
      </w:r>
    </w:p>
    <w:p w14:paraId="19A8E329" w14:textId="77777777" w:rsidR="00D951C6" w:rsidRDefault="00A20C08">
      <w:pPr>
        <w:spacing w:after="0" w:line="259" w:lineRule="auto"/>
        <w:ind w:left="0"/>
      </w:pPr>
      <w:r>
        <w:t xml:space="preserve"> </w:t>
      </w:r>
    </w:p>
    <w:p w14:paraId="7F1F5450" w14:textId="77777777" w:rsidR="00D951C6" w:rsidRDefault="00A20C08">
      <w:pPr>
        <w:pStyle w:val="Heading1"/>
        <w:ind w:left="-5" w:firstLine="0"/>
      </w:pPr>
      <w:r>
        <w:t xml:space="preserve">Transitional Period </w:t>
      </w:r>
    </w:p>
    <w:p w14:paraId="6FF278A5" w14:textId="77777777" w:rsidR="00D951C6" w:rsidRDefault="00A20C08">
      <w:pPr>
        <w:spacing w:after="0" w:line="259" w:lineRule="auto"/>
        <w:ind w:left="0"/>
      </w:pPr>
      <w:r>
        <w:rPr>
          <w:b/>
          <w:bCs/>
        </w:rPr>
        <w:t xml:space="preserve"> </w:t>
      </w:r>
    </w:p>
    <w:p w14:paraId="440B4E3F" w14:textId="77777777" w:rsidR="00D951C6" w:rsidRDefault="00A20C08">
      <w:r>
        <w:t>The introduction of the GDPR</w:t>
      </w:r>
      <w:r>
        <w:t xml:space="preserve"> has required the School to undertake a significant review of policy and practice in relation to data. Throughout this period we will keep the implementation under regular review. This will be undertaken by: </w:t>
      </w:r>
    </w:p>
    <w:p w14:paraId="00C5ADEB" w14:textId="77777777" w:rsidR="00D951C6" w:rsidRDefault="00A20C08">
      <w:pPr>
        <w:spacing w:after="0" w:line="259" w:lineRule="auto"/>
        <w:ind w:left="0"/>
      </w:pPr>
      <w:r>
        <w:t xml:space="preserve"> </w:t>
      </w:r>
    </w:p>
    <w:p w14:paraId="3AADBA7B" w14:textId="77777777" w:rsidR="00D951C6" w:rsidRDefault="00A20C08">
      <w:pPr>
        <w:numPr>
          <w:ilvl w:val="0"/>
          <w:numId w:val="3"/>
        </w:numPr>
        <w:ind w:hanging="360"/>
      </w:pPr>
      <w:r>
        <w:t xml:space="preserve">Termly data protection audits </w:t>
      </w:r>
    </w:p>
    <w:p w14:paraId="35D7DDAC" w14:textId="77777777" w:rsidR="00D951C6" w:rsidRDefault="00A20C08">
      <w:pPr>
        <w:numPr>
          <w:ilvl w:val="0"/>
          <w:numId w:val="3"/>
        </w:numPr>
        <w:ind w:hanging="360"/>
      </w:pPr>
      <w:r>
        <w:t>Termly reports</w:t>
      </w:r>
      <w:r>
        <w:t xml:space="preserve"> to Trustees by the School’s DPO </w:t>
      </w:r>
    </w:p>
    <w:p w14:paraId="355FDE63" w14:textId="77777777" w:rsidR="00D951C6" w:rsidRDefault="00A20C08">
      <w:pPr>
        <w:numPr>
          <w:ilvl w:val="0"/>
          <w:numId w:val="3"/>
        </w:numPr>
        <w:ind w:hanging="360"/>
      </w:pPr>
      <w:r>
        <w:t xml:space="preserve">An annual data statement </w:t>
      </w:r>
    </w:p>
    <w:p w14:paraId="39E339B5" w14:textId="77777777" w:rsidR="00D951C6" w:rsidRDefault="00A20C08">
      <w:pPr>
        <w:spacing w:after="0" w:line="259" w:lineRule="auto"/>
        <w:ind w:left="0"/>
      </w:pPr>
      <w:r>
        <w:t xml:space="preserve"> </w:t>
      </w:r>
    </w:p>
    <w:p w14:paraId="5D29A201" w14:textId="77777777" w:rsidR="00D951C6" w:rsidRDefault="00A20C08">
      <w:pPr>
        <w:spacing w:after="0" w:line="259" w:lineRule="auto"/>
        <w:ind w:left="0"/>
        <w:jc w:val="left"/>
      </w:pPr>
      <w:r>
        <w:t xml:space="preserve"> </w:t>
      </w:r>
    </w:p>
    <w:p w14:paraId="2138E49F" w14:textId="77777777" w:rsidR="00D951C6" w:rsidRDefault="00A20C08">
      <w:pPr>
        <w:spacing w:after="0" w:line="259" w:lineRule="auto"/>
        <w:ind w:left="0"/>
        <w:jc w:val="left"/>
      </w:pPr>
      <w:r>
        <w:t xml:space="preserve"> </w:t>
      </w:r>
    </w:p>
    <w:p w14:paraId="1EA75C97" w14:textId="77777777" w:rsidR="00D951C6" w:rsidRDefault="00A20C08">
      <w:pPr>
        <w:spacing w:after="0" w:line="259" w:lineRule="auto"/>
        <w:ind w:left="0"/>
        <w:jc w:val="left"/>
        <w:rPr>
          <w:b/>
          <w:bCs/>
        </w:rPr>
      </w:pPr>
      <w:r>
        <w:rPr>
          <w:b/>
          <w:bCs/>
        </w:rPr>
        <w:t>Data Protection Statement:</w:t>
      </w:r>
    </w:p>
    <w:p w14:paraId="1597C282" w14:textId="77777777" w:rsidR="00D951C6" w:rsidRDefault="00D951C6">
      <w:pPr>
        <w:spacing w:after="0" w:line="259" w:lineRule="auto"/>
        <w:ind w:left="0"/>
        <w:jc w:val="left"/>
        <w:rPr>
          <w:b/>
          <w:bCs/>
        </w:rPr>
      </w:pPr>
    </w:p>
    <w:p w14:paraId="7A0DAACC" w14:textId="77777777" w:rsidR="00D951C6" w:rsidRDefault="00A20C08">
      <w:pPr>
        <w:spacing w:after="0" w:line="259" w:lineRule="auto"/>
        <w:ind w:left="0"/>
        <w:jc w:val="left"/>
      </w:pPr>
      <w:r>
        <w:t xml:space="preserve">The procedures and practice created by this Policy have been reviewed in the light of our GDPR Data Protection Policy.  </w:t>
      </w:r>
    </w:p>
    <w:p w14:paraId="795E4F70" w14:textId="77777777" w:rsidR="00D951C6" w:rsidRDefault="00A20C08">
      <w:pPr>
        <w:spacing w:after="0" w:line="259" w:lineRule="auto"/>
        <w:ind w:left="0"/>
        <w:jc w:val="left"/>
      </w:pPr>
      <w:r>
        <w:t xml:space="preserve"> </w:t>
      </w:r>
    </w:p>
    <w:p w14:paraId="321A7B4B" w14:textId="77777777" w:rsidR="00D951C6" w:rsidRDefault="00A20C08">
      <w:pPr>
        <w:spacing w:after="0" w:line="259" w:lineRule="auto"/>
        <w:ind w:left="0"/>
        <w:jc w:val="left"/>
      </w:pPr>
      <w:r>
        <w:t>All data will be handled in accordance with the School’s GDPR Data Protection Policy.</w:t>
      </w:r>
    </w:p>
    <w:p w14:paraId="3CF8AC9C" w14:textId="77777777" w:rsidR="00D951C6" w:rsidRDefault="00D951C6">
      <w:pPr>
        <w:spacing w:after="0" w:line="259" w:lineRule="auto"/>
        <w:ind w:left="0"/>
        <w:jc w:val="left"/>
      </w:pPr>
    </w:p>
    <w:tbl>
      <w:tblPr>
        <w:tblStyle w:val="a6"/>
        <w:tblW w:w="10060" w:type="dxa"/>
        <w:tblInd w:w="6" w:type="dxa"/>
        <w:tblLayout w:type="fixed"/>
        <w:tblLook w:val="0400" w:firstRow="0" w:lastRow="0" w:firstColumn="0" w:lastColumn="0" w:noHBand="0" w:noVBand="1"/>
      </w:tblPr>
      <w:tblGrid>
        <w:gridCol w:w="1980"/>
        <w:gridCol w:w="1983"/>
        <w:gridCol w:w="1986"/>
        <w:gridCol w:w="1984"/>
        <w:gridCol w:w="2127"/>
      </w:tblGrid>
      <w:tr w:rsidR="00D951C6" w14:paraId="3AEF0BE1" w14:textId="77777777">
        <w:trPr>
          <w:trHeight w:val="514"/>
        </w:trPr>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2B02B7A3" w14:textId="77777777" w:rsidR="00D951C6" w:rsidRDefault="00A20C08">
            <w:pPr>
              <w:spacing w:line="259" w:lineRule="auto"/>
              <w:ind w:left="62"/>
              <w:jc w:val="left"/>
            </w:pPr>
            <w:r>
              <w:rPr>
                <w:b/>
                <w:bCs/>
              </w:rPr>
              <w:t xml:space="preserve">Name of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tcPr>
          <w:p w14:paraId="224BAF53" w14:textId="77777777" w:rsidR="00D951C6" w:rsidRDefault="00A20C08">
            <w:pPr>
              <w:spacing w:line="259" w:lineRule="auto"/>
              <w:ind w:left="0" w:right="58"/>
              <w:jc w:val="center"/>
            </w:pPr>
            <w:r>
              <w:rPr>
                <w:b/>
                <w:bCs/>
              </w:rPr>
              <w:t xml:space="preserve">Content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C91C517" w14:textId="77777777" w:rsidR="00D951C6" w:rsidRDefault="00A20C08">
            <w:pPr>
              <w:spacing w:line="259" w:lineRule="auto"/>
              <w:ind w:left="0"/>
              <w:jc w:val="center"/>
            </w:pPr>
            <w:r>
              <w:rPr>
                <w:b/>
                <w:bCs/>
              </w:rPr>
              <w:t xml:space="preserve">Reason for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0F42D734" w14:textId="77777777" w:rsidR="00D951C6" w:rsidRDefault="00A20C08">
            <w:pPr>
              <w:spacing w:line="259" w:lineRule="auto"/>
              <w:ind w:left="0"/>
              <w:jc w:val="center"/>
            </w:pPr>
            <w:r>
              <w:rPr>
                <w:b/>
                <w:bCs/>
              </w:rPr>
              <w:t xml:space="preserve">Who does it relate to?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1246A32F" w14:textId="77777777" w:rsidR="00D951C6" w:rsidRDefault="00A20C08">
            <w:pPr>
              <w:spacing w:line="259" w:lineRule="auto"/>
              <w:ind w:left="0"/>
              <w:jc w:val="center"/>
            </w:pPr>
            <w:r>
              <w:rPr>
                <w:b/>
                <w:bCs/>
              </w:rPr>
              <w:t xml:space="preserve">Where is it stored? </w:t>
            </w:r>
          </w:p>
        </w:tc>
      </w:tr>
      <w:tr w:rsidR="00D951C6" w14:paraId="61309842" w14:textId="77777777">
        <w:trPr>
          <w:trHeight w:val="3047"/>
        </w:trPr>
        <w:tc>
          <w:tcPr>
            <w:tcW w:w="0" w:type="auto"/>
            <w:tcBorders>
              <w:top w:val="single" w:sz="4" w:space="0" w:color="000000"/>
              <w:left w:val="single" w:sz="4" w:space="0" w:color="000000"/>
              <w:bottom w:val="single" w:sz="4" w:space="0" w:color="000000"/>
              <w:right w:val="single" w:sz="4" w:space="0" w:color="000000"/>
            </w:tcBorders>
          </w:tcPr>
          <w:p w14:paraId="7FA78D5A" w14:textId="77777777" w:rsidR="00D951C6" w:rsidRDefault="00A20C08">
            <w:pPr>
              <w:spacing w:line="259" w:lineRule="auto"/>
              <w:ind w:left="0"/>
              <w:jc w:val="center"/>
            </w:pPr>
            <w:r>
              <w:t xml:space="preserve"> </w:t>
            </w:r>
          </w:p>
          <w:p w14:paraId="59E6B4FF" w14:textId="77777777" w:rsidR="00D951C6" w:rsidRDefault="00A20C08">
            <w:pPr>
              <w:spacing w:line="259" w:lineRule="auto"/>
              <w:ind w:left="0"/>
              <w:jc w:val="center"/>
            </w:pPr>
            <w:r>
              <w:t xml:space="preserve"> </w:t>
            </w:r>
          </w:p>
          <w:p w14:paraId="02BA8BDC" w14:textId="77777777" w:rsidR="00D951C6" w:rsidRDefault="00A20C08">
            <w:pPr>
              <w:spacing w:line="259" w:lineRule="auto"/>
              <w:ind w:left="0" w:right="59"/>
              <w:jc w:val="center"/>
            </w:pPr>
            <w:r>
              <w:t xml:space="preserve">Data Protection </w:t>
            </w:r>
          </w:p>
          <w:p w14:paraId="499415A4" w14:textId="77777777" w:rsidR="00D951C6" w:rsidRDefault="00A20C08">
            <w:pPr>
              <w:spacing w:after="1" w:line="239" w:lineRule="auto"/>
              <w:ind w:left="0"/>
              <w:jc w:val="center"/>
            </w:pPr>
            <w:r>
              <w:t xml:space="preserve">Policy (inc GDPR and Freedom of Information) </w:t>
            </w:r>
          </w:p>
          <w:p w14:paraId="510F208D" w14:textId="77777777" w:rsidR="00D951C6" w:rsidRDefault="00A20C08">
            <w:pPr>
              <w:spacing w:line="259" w:lineRule="auto"/>
              <w:ind w:left="0"/>
              <w:jc w:val="center"/>
            </w:pPr>
            <w:r>
              <w:t xml:space="preserve"> </w:t>
            </w:r>
          </w:p>
          <w:p w14:paraId="4C60A840" w14:textId="77777777" w:rsidR="00D951C6" w:rsidRDefault="00A20C08">
            <w:pPr>
              <w:spacing w:line="259" w:lineRule="auto"/>
              <w:ind w:left="0"/>
              <w:jc w:val="center"/>
            </w:pPr>
            <w:r>
              <w:t xml:space="preserve"> </w:t>
            </w:r>
          </w:p>
          <w:p w14:paraId="33236FB9" w14:textId="77777777" w:rsidR="00D951C6" w:rsidRDefault="00A20C08">
            <w:pPr>
              <w:spacing w:line="259" w:lineRule="auto"/>
              <w:ind w:left="0"/>
              <w:jc w:val="center"/>
            </w:pPr>
            <w:r>
              <w:t xml:space="preserve"> </w:t>
            </w:r>
          </w:p>
          <w:p w14:paraId="7181E931" w14:textId="77777777" w:rsidR="00D951C6" w:rsidRDefault="00A20C08">
            <w:pPr>
              <w:spacing w:line="259" w:lineRule="auto"/>
              <w:ind w:left="0"/>
              <w:jc w:val="center"/>
            </w:pPr>
            <w:r>
              <w:t xml:space="preserve"> </w:t>
            </w:r>
          </w:p>
          <w:p w14:paraId="1FDBE69A" w14:textId="77777777" w:rsidR="00D951C6" w:rsidRDefault="00A20C08">
            <w:pPr>
              <w:spacing w:line="259" w:lineRule="auto"/>
              <w:ind w:left="0"/>
              <w:jc w:val="center"/>
            </w:pPr>
            <w:r>
              <w:t xml:space="preserve"> </w:t>
            </w:r>
          </w:p>
          <w:p w14:paraId="522A67B4" w14:textId="77777777" w:rsidR="00D951C6" w:rsidRDefault="00A20C08">
            <w:pPr>
              <w:spacing w:line="259" w:lineRule="auto"/>
              <w:ind w:left="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3FD9425A" w14:textId="77777777" w:rsidR="00D951C6" w:rsidRDefault="00A20C08">
            <w:pPr>
              <w:spacing w:line="259" w:lineRule="auto"/>
              <w:ind w:left="3"/>
              <w:jc w:val="center"/>
            </w:pPr>
            <w:r>
              <w:t xml:space="preserve"> </w:t>
            </w:r>
          </w:p>
          <w:p w14:paraId="0CD347FF" w14:textId="77777777" w:rsidR="00D951C6" w:rsidRDefault="00A20C08">
            <w:pPr>
              <w:spacing w:line="259" w:lineRule="auto"/>
              <w:ind w:left="3"/>
              <w:jc w:val="center"/>
            </w:pPr>
            <w:r>
              <w:t xml:space="preserve"> </w:t>
            </w:r>
          </w:p>
          <w:p w14:paraId="207DB830" w14:textId="77777777" w:rsidR="00D951C6" w:rsidRDefault="00A20C08">
            <w:pPr>
              <w:spacing w:line="259" w:lineRule="auto"/>
              <w:ind w:left="0"/>
              <w:jc w:val="center"/>
            </w:pPr>
            <w:r>
              <w:t xml:space="preserve">Guidelines for staff in relation to data protection </w:t>
            </w:r>
          </w:p>
        </w:tc>
        <w:tc>
          <w:tcPr>
            <w:tcW w:w="0" w:type="auto"/>
            <w:tcBorders>
              <w:top w:val="single" w:sz="4" w:space="0" w:color="000000"/>
              <w:left w:val="single" w:sz="4" w:space="0" w:color="000000"/>
              <w:bottom w:val="single" w:sz="4" w:space="0" w:color="000000"/>
              <w:right w:val="single" w:sz="4" w:space="0" w:color="000000"/>
            </w:tcBorders>
          </w:tcPr>
          <w:p w14:paraId="120FC5E8" w14:textId="77777777" w:rsidR="00D951C6" w:rsidRDefault="00A20C08">
            <w:pPr>
              <w:spacing w:line="259" w:lineRule="auto"/>
              <w:ind w:left="0" w:right="1"/>
              <w:jc w:val="center"/>
            </w:pPr>
            <w:r>
              <w:t xml:space="preserve"> </w:t>
            </w:r>
          </w:p>
          <w:p w14:paraId="02281F2A" w14:textId="77777777" w:rsidR="00D951C6" w:rsidRDefault="00A20C08">
            <w:pPr>
              <w:spacing w:line="259" w:lineRule="auto"/>
              <w:ind w:left="0" w:right="1"/>
              <w:jc w:val="center"/>
            </w:pPr>
            <w:r>
              <w:t xml:space="preserve"> </w:t>
            </w:r>
          </w:p>
          <w:p w14:paraId="5840457B" w14:textId="77777777" w:rsidR="00D951C6" w:rsidRDefault="00A20C08">
            <w:pPr>
              <w:spacing w:line="259" w:lineRule="auto"/>
              <w:ind w:left="22" w:hanging="22"/>
              <w:jc w:val="center"/>
            </w:pPr>
            <w:r>
              <w:t xml:space="preserve">To ensure staff follow the guidelines </w:t>
            </w:r>
          </w:p>
        </w:tc>
        <w:tc>
          <w:tcPr>
            <w:tcW w:w="0" w:type="auto"/>
            <w:tcBorders>
              <w:top w:val="single" w:sz="4" w:space="0" w:color="000000"/>
              <w:left w:val="single" w:sz="4" w:space="0" w:color="000000"/>
              <w:bottom w:val="single" w:sz="4" w:space="0" w:color="000000"/>
              <w:right w:val="single" w:sz="4" w:space="0" w:color="000000"/>
            </w:tcBorders>
          </w:tcPr>
          <w:p w14:paraId="34B65481" w14:textId="77777777" w:rsidR="00D951C6" w:rsidRDefault="00A20C08">
            <w:pPr>
              <w:spacing w:line="259" w:lineRule="auto"/>
              <w:ind w:left="0" w:right="2"/>
              <w:jc w:val="center"/>
            </w:pPr>
            <w:r>
              <w:t xml:space="preserve"> </w:t>
            </w:r>
          </w:p>
          <w:p w14:paraId="51D4BB05" w14:textId="77777777" w:rsidR="00D951C6" w:rsidRDefault="00A20C08">
            <w:pPr>
              <w:spacing w:line="259" w:lineRule="auto"/>
              <w:ind w:left="0" w:right="2"/>
              <w:jc w:val="center"/>
            </w:pPr>
            <w:r>
              <w:t xml:space="preserve"> </w:t>
            </w:r>
          </w:p>
          <w:p w14:paraId="691786B5" w14:textId="77777777" w:rsidR="00D951C6" w:rsidRDefault="00A20C08">
            <w:pPr>
              <w:spacing w:line="259" w:lineRule="auto"/>
              <w:ind w:left="0" w:right="62"/>
              <w:jc w:val="center"/>
            </w:pPr>
            <w:r>
              <w:t xml:space="preserve">All staff </w:t>
            </w:r>
          </w:p>
        </w:tc>
        <w:tc>
          <w:tcPr>
            <w:tcW w:w="0" w:type="auto"/>
            <w:tcBorders>
              <w:top w:val="single" w:sz="4" w:space="0" w:color="000000"/>
              <w:left w:val="single" w:sz="4" w:space="0" w:color="000000"/>
              <w:bottom w:val="single" w:sz="4" w:space="0" w:color="000000"/>
              <w:right w:val="single" w:sz="4" w:space="0" w:color="000000"/>
            </w:tcBorders>
          </w:tcPr>
          <w:p w14:paraId="4697AA11" w14:textId="77777777" w:rsidR="00D951C6" w:rsidRDefault="00A20C08">
            <w:pPr>
              <w:spacing w:line="259" w:lineRule="auto"/>
              <w:ind w:left="2"/>
              <w:jc w:val="center"/>
            </w:pPr>
            <w:r>
              <w:t xml:space="preserve"> </w:t>
            </w:r>
          </w:p>
          <w:p w14:paraId="43641F9F" w14:textId="77777777" w:rsidR="00D951C6" w:rsidRDefault="00A20C08">
            <w:pPr>
              <w:spacing w:line="259" w:lineRule="auto"/>
              <w:ind w:left="2"/>
              <w:jc w:val="center"/>
            </w:pPr>
            <w:r>
              <w:t xml:space="preserve"> </w:t>
            </w:r>
          </w:p>
          <w:p w14:paraId="731E019B" w14:textId="77777777" w:rsidR="00D951C6" w:rsidRDefault="00A20C08">
            <w:pPr>
              <w:spacing w:line="259" w:lineRule="auto"/>
              <w:ind w:left="0" w:right="60"/>
              <w:jc w:val="center"/>
            </w:pPr>
            <w:r>
              <w:t xml:space="preserve">Network drive </w:t>
            </w:r>
          </w:p>
        </w:tc>
      </w:tr>
    </w:tbl>
    <w:p w14:paraId="204E0D0C" w14:textId="77777777" w:rsidR="00D951C6" w:rsidRDefault="00A20C08">
      <w:pPr>
        <w:spacing w:after="35" w:line="259" w:lineRule="auto"/>
        <w:ind w:left="1080"/>
        <w:jc w:val="left"/>
        <w:rPr>
          <w:b/>
          <w:bCs/>
        </w:rPr>
      </w:pPr>
      <w:r>
        <w:rPr>
          <w:b/>
          <w:bCs/>
        </w:rPr>
        <w:t xml:space="preserve"> </w:t>
      </w:r>
    </w:p>
    <w:p w14:paraId="6D573C81" w14:textId="77777777" w:rsidR="00D951C6" w:rsidRDefault="00A20C08">
      <w:pPr>
        <w:spacing w:after="0" w:line="259" w:lineRule="auto"/>
        <w:ind w:left="0"/>
        <w:jc w:val="left"/>
        <w:rPr>
          <w:b/>
          <w:bCs/>
          <w:sz w:val="24"/>
          <w:szCs w:val="24"/>
        </w:rPr>
      </w:pPr>
      <w:r>
        <w:rPr>
          <w:b/>
          <w:bCs/>
          <w:sz w:val="24"/>
          <w:szCs w:val="24"/>
        </w:rPr>
        <w:t xml:space="preserve"> </w:t>
      </w:r>
      <w:r>
        <w:rPr>
          <w:b/>
          <w:bCs/>
          <w:sz w:val="24"/>
          <w:szCs w:val="24"/>
        </w:rPr>
        <w:tab/>
        <w:t xml:space="preserve">As such, our assessment is that this Policy:  </w:t>
      </w:r>
    </w:p>
    <w:p w14:paraId="46B91514" w14:textId="77777777" w:rsidR="00D951C6" w:rsidRDefault="00D951C6">
      <w:pPr>
        <w:spacing w:after="0" w:line="259" w:lineRule="auto"/>
        <w:ind w:left="0"/>
        <w:jc w:val="left"/>
        <w:rPr>
          <w:b/>
          <w:bCs/>
        </w:rPr>
      </w:pPr>
    </w:p>
    <w:tbl>
      <w:tblPr>
        <w:tblStyle w:val="a7"/>
        <w:tblW w:w="9962" w:type="dxa"/>
        <w:tblInd w:w="6" w:type="dxa"/>
        <w:tblLayout w:type="fixed"/>
        <w:tblLook w:val="0400" w:firstRow="0" w:lastRow="0" w:firstColumn="0" w:lastColumn="0" w:noHBand="0" w:noVBand="1"/>
      </w:tblPr>
      <w:tblGrid>
        <w:gridCol w:w="3319"/>
        <w:gridCol w:w="3322"/>
        <w:gridCol w:w="3321"/>
      </w:tblGrid>
      <w:tr w:rsidR="00D951C6" w14:paraId="7B2BD9BD" w14:textId="77777777">
        <w:trPr>
          <w:trHeight w:val="514"/>
        </w:trPr>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456A6F9D" w14:textId="77777777" w:rsidR="00D951C6" w:rsidRDefault="00A20C08">
            <w:pPr>
              <w:spacing w:line="259" w:lineRule="auto"/>
              <w:ind w:left="0"/>
              <w:jc w:val="center"/>
            </w:pPr>
            <w:r>
              <w:rPr>
                <w:b/>
                <w:bCs/>
              </w:rPr>
              <w:t xml:space="preserve">Has Few / No 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1F48C197" w14:textId="77777777" w:rsidR="00D951C6" w:rsidRDefault="00A20C08">
            <w:pPr>
              <w:spacing w:line="259" w:lineRule="auto"/>
              <w:ind w:left="0"/>
              <w:jc w:val="center"/>
            </w:pPr>
            <w:r>
              <w:rPr>
                <w:b/>
                <w:bCs/>
              </w:rPr>
              <w:t xml:space="preserve">Has A Moderate Level of 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45377261" w14:textId="77777777" w:rsidR="00D951C6" w:rsidRDefault="00A20C08">
            <w:pPr>
              <w:spacing w:line="259" w:lineRule="auto"/>
              <w:ind w:left="0"/>
              <w:jc w:val="center"/>
            </w:pPr>
            <w:r>
              <w:rPr>
                <w:b/>
                <w:bCs/>
              </w:rPr>
              <w:t xml:space="preserve">Has a High Level Of Data Compliance Requirements </w:t>
            </w:r>
          </w:p>
        </w:tc>
      </w:tr>
      <w:tr w:rsidR="00D951C6" w14:paraId="0C7200AD" w14:textId="77777777">
        <w:trPr>
          <w:trHeight w:val="769"/>
        </w:trPr>
        <w:tc>
          <w:tcPr>
            <w:tcW w:w="0" w:type="auto"/>
            <w:tcBorders>
              <w:top w:val="single" w:sz="4" w:space="0" w:color="000000"/>
              <w:left w:val="single" w:sz="4" w:space="0" w:color="000000"/>
              <w:bottom w:val="single" w:sz="4" w:space="0" w:color="000000"/>
              <w:right w:val="single" w:sz="4" w:space="0" w:color="000000"/>
            </w:tcBorders>
          </w:tcPr>
          <w:p w14:paraId="5C4D1414" w14:textId="77777777" w:rsidR="00D951C6" w:rsidRDefault="00A20C08">
            <w:pPr>
              <w:spacing w:line="259" w:lineRule="auto"/>
              <w:ind w:left="0"/>
              <w:jc w:val="center"/>
            </w:pPr>
            <w:r>
              <w:t xml:space="preserve"> </w:t>
            </w:r>
          </w:p>
          <w:p w14:paraId="14083D2D" w14:textId="77777777" w:rsidR="00D951C6" w:rsidRDefault="00A20C08">
            <w:pPr>
              <w:spacing w:line="259" w:lineRule="auto"/>
              <w:ind w:left="0"/>
              <w:jc w:val="center"/>
            </w:pPr>
            <w:r>
              <w:t xml:space="preserve"> </w:t>
            </w:r>
          </w:p>
          <w:p w14:paraId="1B1FAF22" w14:textId="77777777" w:rsidR="00D951C6" w:rsidRDefault="00A20C08">
            <w:pPr>
              <w:spacing w:line="259" w:lineRule="auto"/>
              <w:ind w:left="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98E5F47" w14:textId="77777777" w:rsidR="00D951C6" w:rsidRDefault="00A20C08">
            <w:pPr>
              <w:spacing w:line="259" w:lineRule="auto"/>
              <w:ind w:left="4"/>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55E9FBE9" w14:textId="77777777" w:rsidR="00D951C6" w:rsidRDefault="00A20C08">
            <w:pPr>
              <w:spacing w:line="259" w:lineRule="auto"/>
              <w:ind w:left="0" w:right="55"/>
              <w:jc w:val="center"/>
            </w:pPr>
            <w:r>
              <w:rPr>
                <w:rFonts w:ascii="Noto Sans Symbols" w:eastAsia="Noto Sans Symbols" w:hAnsi="Noto Sans Symbols" w:cs="Noto Sans Symbols"/>
              </w:rPr>
              <w:t>✓</w:t>
            </w:r>
            <w:r>
              <w:t xml:space="preserve"> </w:t>
            </w:r>
          </w:p>
        </w:tc>
      </w:tr>
    </w:tbl>
    <w:p w14:paraId="0C9096F6" w14:textId="77777777" w:rsidR="00D951C6" w:rsidRDefault="00D951C6">
      <w:pPr>
        <w:spacing w:after="0" w:line="259" w:lineRule="auto"/>
        <w:ind w:left="0"/>
        <w:jc w:val="left"/>
        <w:rPr>
          <w:b/>
          <w:bCs/>
        </w:rPr>
      </w:pPr>
    </w:p>
    <w:p w14:paraId="21FC11FE" w14:textId="77777777" w:rsidR="00D951C6" w:rsidRDefault="00D951C6">
      <w:pPr>
        <w:pStyle w:val="Heading1"/>
        <w:ind w:left="0" w:firstLine="0"/>
        <w:rPr>
          <w:sz w:val="24"/>
          <w:szCs w:val="24"/>
        </w:rPr>
      </w:pPr>
    </w:p>
    <w:p w14:paraId="5E4B00B5" w14:textId="77777777" w:rsidR="00D951C6" w:rsidRDefault="00D951C6">
      <w:pPr>
        <w:pStyle w:val="Heading1"/>
        <w:ind w:left="0" w:firstLine="0"/>
        <w:rPr>
          <w:sz w:val="24"/>
          <w:szCs w:val="24"/>
        </w:rPr>
      </w:pPr>
    </w:p>
    <w:p w14:paraId="7E670BDF" w14:textId="77777777" w:rsidR="00D951C6" w:rsidRDefault="00D951C6">
      <w:pPr>
        <w:pStyle w:val="Heading1"/>
        <w:ind w:left="0" w:firstLine="0"/>
        <w:rPr>
          <w:sz w:val="24"/>
          <w:szCs w:val="24"/>
        </w:rPr>
      </w:pPr>
    </w:p>
    <w:p w14:paraId="523F6E56" w14:textId="77777777" w:rsidR="00D951C6" w:rsidRDefault="00D951C6">
      <w:pPr>
        <w:pStyle w:val="Heading1"/>
        <w:ind w:left="0" w:firstLine="0"/>
        <w:rPr>
          <w:sz w:val="24"/>
          <w:szCs w:val="24"/>
        </w:rPr>
      </w:pPr>
    </w:p>
    <w:p w14:paraId="6678AAB0" w14:textId="77777777" w:rsidR="00D951C6" w:rsidRDefault="00D951C6">
      <w:pPr>
        <w:pStyle w:val="Heading1"/>
        <w:ind w:left="0" w:firstLine="0"/>
        <w:rPr>
          <w:sz w:val="24"/>
          <w:szCs w:val="24"/>
        </w:rPr>
      </w:pPr>
    </w:p>
    <w:p w14:paraId="3E390CC9" w14:textId="77777777" w:rsidR="00D951C6" w:rsidRDefault="00D951C6">
      <w:pPr>
        <w:pStyle w:val="Heading1"/>
        <w:ind w:left="0" w:firstLine="0"/>
        <w:rPr>
          <w:sz w:val="24"/>
          <w:szCs w:val="24"/>
        </w:rPr>
      </w:pPr>
    </w:p>
    <w:p w14:paraId="2DAC559C" w14:textId="77777777" w:rsidR="00D951C6" w:rsidRDefault="00D951C6">
      <w:pPr>
        <w:pStyle w:val="Heading1"/>
        <w:ind w:left="0" w:firstLine="0"/>
        <w:rPr>
          <w:sz w:val="24"/>
          <w:szCs w:val="24"/>
        </w:rPr>
      </w:pPr>
    </w:p>
    <w:p w14:paraId="475D0C4D" w14:textId="77777777" w:rsidR="00D951C6" w:rsidRDefault="00D951C6">
      <w:pPr>
        <w:pStyle w:val="Heading1"/>
        <w:ind w:left="0" w:firstLine="0"/>
        <w:rPr>
          <w:sz w:val="24"/>
          <w:szCs w:val="24"/>
        </w:rPr>
      </w:pPr>
    </w:p>
    <w:p w14:paraId="57ADBC84" w14:textId="77777777" w:rsidR="00D951C6" w:rsidRDefault="00D951C6">
      <w:pPr>
        <w:pStyle w:val="Heading1"/>
        <w:ind w:left="0" w:firstLine="0"/>
        <w:rPr>
          <w:sz w:val="24"/>
          <w:szCs w:val="24"/>
        </w:rPr>
      </w:pPr>
    </w:p>
    <w:p w14:paraId="3F25E5ED" w14:textId="77777777" w:rsidR="00D951C6" w:rsidRDefault="00D951C6">
      <w:pPr>
        <w:pStyle w:val="Heading1"/>
        <w:ind w:left="0" w:firstLine="0"/>
        <w:rPr>
          <w:sz w:val="24"/>
          <w:szCs w:val="24"/>
        </w:rPr>
      </w:pPr>
    </w:p>
    <w:p w14:paraId="2BF28400" w14:textId="77777777" w:rsidR="00D951C6" w:rsidRDefault="00D951C6">
      <w:pPr>
        <w:pStyle w:val="Heading1"/>
        <w:ind w:left="0" w:firstLine="0"/>
        <w:rPr>
          <w:sz w:val="24"/>
          <w:szCs w:val="24"/>
        </w:rPr>
      </w:pPr>
    </w:p>
    <w:p w14:paraId="11BEB1BE" w14:textId="77777777" w:rsidR="00D951C6" w:rsidRDefault="00D951C6">
      <w:pPr>
        <w:pStyle w:val="Heading1"/>
        <w:ind w:left="0" w:firstLine="0"/>
        <w:rPr>
          <w:sz w:val="24"/>
          <w:szCs w:val="24"/>
        </w:rPr>
      </w:pPr>
    </w:p>
    <w:p w14:paraId="5BB59346" w14:textId="77777777" w:rsidR="00D951C6" w:rsidRDefault="00D951C6">
      <w:pPr>
        <w:pStyle w:val="Heading1"/>
        <w:ind w:left="0" w:firstLine="0"/>
        <w:rPr>
          <w:sz w:val="24"/>
          <w:szCs w:val="24"/>
        </w:rPr>
      </w:pPr>
    </w:p>
    <w:p w14:paraId="5FDFC8AF" w14:textId="77777777" w:rsidR="00D951C6" w:rsidRDefault="00D951C6">
      <w:pPr>
        <w:pStyle w:val="Heading1"/>
        <w:ind w:left="0" w:firstLine="0"/>
        <w:rPr>
          <w:sz w:val="24"/>
          <w:szCs w:val="24"/>
        </w:rPr>
      </w:pPr>
    </w:p>
    <w:p w14:paraId="2722BCC4" w14:textId="77777777" w:rsidR="00D951C6" w:rsidRDefault="00D951C6">
      <w:pPr>
        <w:pStyle w:val="Heading1"/>
        <w:ind w:left="0" w:firstLine="0"/>
        <w:rPr>
          <w:sz w:val="24"/>
          <w:szCs w:val="24"/>
        </w:rPr>
      </w:pPr>
    </w:p>
    <w:p w14:paraId="7AB060D9" w14:textId="77777777" w:rsidR="00D951C6" w:rsidRDefault="00D951C6">
      <w:pPr>
        <w:pStyle w:val="Heading1"/>
        <w:ind w:left="0" w:firstLine="0"/>
        <w:rPr>
          <w:sz w:val="24"/>
          <w:szCs w:val="24"/>
        </w:rPr>
      </w:pPr>
    </w:p>
    <w:p w14:paraId="5B806722" w14:textId="77777777" w:rsidR="00D951C6" w:rsidRDefault="00D951C6">
      <w:pPr>
        <w:pStyle w:val="Heading1"/>
        <w:ind w:left="0" w:firstLine="0"/>
        <w:rPr>
          <w:sz w:val="24"/>
          <w:szCs w:val="24"/>
        </w:rPr>
      </w:pPr>
    </w:p>
    <w:p w14:paraId="68015865" w14:textId="77777777" w:rsidR="00D951C6" w:rsidRDefault="00D951C6">
      <w:pPr>
        <w:pStyle w:val="Heading1"/>
        <w:ind w:left="0" w:firstLine="0"/>
        <w:rPr>
          <w:sz w:val="24"/>
          <w:szCs w:val="24"/>
        </w:rPr>
      </w:pPr>
    </w:p>
    <w:p w14:paraId="16A8FAC1" w14:textId="77777777" w:rsidR="00D951C6" w:rsidRDefault="00D951C6">
      <w:pPr>
        <w:pStyle w:val="Heading1"/>
        <w:ind w:left="0" w:firstLine="0"/>
        <w:rPr>
          <w:sz w:val="24"/>
          <w:szCs w:val="24"/>
        </w:rPr>
      </w:pPr>
    </w:p>
    <w:p w14:paraId="6BA86C57" w14:textId="77777777" w:rsidR="00D951C6" w:rsidRDefault="00D951C6">
      <w:pPr>
        <w:pStyle w:val="Heading1"/>
        <w:ind w:left="0" w:firstLine="0"/>
        <w:rPr>
          <w:sz w:val="24"/>
          <w:szCs w:val="24"/>
        </w:rPr>
      </w:pPr>
    </w:p>
    <w:p w14:paraId="37514895" w14:textId="77777777" w:rsidR="00D951C6" w:rsidRDefault="00D951C6">
      <w:pPr>
        <w:pStyle w:val="Heading1"/>
        <w:ind w:left="0" w:firstLine="0"/>
        <w:rPr>
          <w:sz w:val="24"/>
          <w:szCs w:val="24"/>
        </w:rPr>
      </w:pPr>
    </w:p>
    <w:p w14:paraId="445A4316" w14:textId="77777777" w:rsidR="00D951C6" w:rsidRDefault="00D951C6">
      <w:pPr>
        <w:pStyle w:val="Heading1"/>
        <w:ind w:left="0" w:firstLine="0"/>
        <w:rPr>
          <w:sz w:val="24"/>
          <w:szCs w:val="24"/>
        </w:rPr>
      </w:pPr>
    </w:p>
    <w:p w14:paraId="55CC7D5B" w14:textId="77777777" w:rsidR="00D951C6" w:rsidRDefault="00D951C6">
      <w:pPr>
        <w:pStyle w:val="Heading1"/>
        <w:ind w:left="0" w:firstLine="0"/>
        <w:rPr>
          <w:sz w:val="24"/>
          <w:szCs w:val="24"/>
        </w:rPr>
      </w:pPr>
    </w:p>
    <w:p w14:paraId="20F1E826" w14:textId="77777777" w:rsidR="00D951C6" w:rsidRDefault="00D951C6">
      <w:pPr>
        <w:pStyle w:val="Heading1"/>
        <w:ind w:left="0" w:firstLine="0"/>
        <w:rPr>
          <w:sz w:val="24"/>
          <w:szCs w:val="24"/>
        </w:rPr>
      </w:pPr>
    </w:p>
    <w:p w14:paraId="7B63B658" w14:textId="77777777" w:rsidR="00D951C6" w:rsidRDefault="00D951C6">
      <w:pPr>
        <w:pStyle w:val="Heading1"/>
        <w:ind w:left="0" w:firstLine="0"/>
        <w:rPr>
          <w:sz w:val="24"/>
          <w:szCs w:val="24"/>
        </w:rPr>
      </w:pPr>
    </w:p>
    <w:p w14:paraId="3B57452E" w14:textId="77777777" w:rsidR="00D951C6" w:rsidRDefault="00D951C6"/>
    <w:p w14:paraId="1E05CF41" w14:textId="77777777" w:rsidR="00D951C6" w:rsidRDefault="00D951C6">
      <w:pPr>
        <w:pStyle w:val="Heading1"/>
        <w:ind w:left="0" w:firstLine="0"/>
        <w:rPr>
          <w:sz w:val="24"/>
          <w:szCs w:val="24"/>
        </w:rPr>
      </w:pPr>
    </w:p>
    <w:p w14:paraId="5FECA669" w14:textId="77777777" w:rsidR="00D951C6" w:rsidRDefault="00A20C08">
      <w:pPr>
        <w:pStyle w:val="Heading1"/>
        <w:ind w:left="0" w:firstLine="0"/>
      </w:pPr>
      <w:r>
        <w:rPr>
          <w:sz w:val="24"/>
          <w:szCs w:val="24"/>
        </w:rPr>
        <w:t xml:space="preserve">Appendix A – Data Breach Process Flowchart </w:t>
      </w:r>
    </w:p>
    <w:p w14:paraId="14B8F405" w14:textId="77777777" w:rsidR="00D951C6" w:rsidRDefault="00A20C08">
      <w:pPr>
        <w:spacing w:after="0" w:line="259" w:lineRule="auto"/>
        <w:ind w:left="0"/>
        <w:jc w:val="left"/>
      </w:pPr>
      <w:r>
        <w:rPr>
          <w:sz w:val="24"/>
          <w:szCs w:val="24"/>
        </w:rPr>
        <w:t xml:space="preserve"> </w:t>
      </w:r>
    </w:p>
    <w:p w14:paraId="1676308C" w14:textId="77777777" w:rsidR="00D951C6" w:rsidRDefault="00A20C08">
      <w:pPr>
        <w:spacing w:after="0" w:line="259" w:lineRule="auto"/>
        <w:ind w:left="0" w:right="984"/>
        <w:jc w:val="right"/>
      </w:pPr>
      <w:r>
        <w:rPr>
          <w:noProof/>
        </w:rPr>
        <w:drawing>
          <wp:inline distT="0" distB="0" distL="0" distR="0" wp14:anchorId="1AF2DEA6" wp14:editId="72543475">
            <wp:extent cx="5667823" cy="8021843"/>
            <wp:effectExtent l="0" t="0" r="0" b="0"/>
            <wp:docPr id="120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667823" cy="8021843"/>
                    </a:xfrm>
                    <a:prstGeom prst="rect">
                      <a:avLst/>
                    </a:prstGeom>
                    <a:ln/>
                  </pic:spPr>
                </pic:pic>
              </a:graphicData>
            </a:graphic>
          </wp:inline>
        </w:drawing>
      </w:r>
      <w:r>
        <w:rPr>
          <w:sz w:val="24"/>
          <w:szCs w:val="24"/>
        </w:rPr>
        <w:t xml:space="preserve"> </w:t>
      </w:r>
    </w:p>
    <w:sectPr w:rsidR="00D951C6">
      <w:pgSz w:w="11899" w:h="16841"/>
      <w:pgMar w:top="964" w:right="956" w:bottom="972" w:left="96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embedRegular r:id="rId1" w:fontKey="{DB2F2025-726E-44D4-B2B0-F80398182F4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6A2E98C-C043-4536-A35A-060A8FD11F55}"/>
  </w:font>
  <w:font w:name="Calibri">
    <w:panose1 w:val="020F0502020204030204"/>
    <w:charset w:val="00"/>
    <w:family w:val="swiss"/>
    <w:pitch w:val="variable"/>
    <w:sig w:usb0="E4002EFF" w:usb1="C000247B" w:usb2="00000009" w:usb3="00000000" w:csb0="000001FF" w:csb1="00000000"/>
    <w:embedRegular r:id="rId3" w:fontKey="{B5850884-8ECF-4F27-95BE-6A8B01166D43}"/>
    <w:embedBold r:id="rId4" w:fontKey="{7EAE75E9-7E57-4FAD-AF09-6104E2FC4433}"/>
  </w:font>
  <w:font w:name="Noto Sans Symbols">
    <w:charset w:val="00"/>
    <w:family w:val="auto"/>
    <w:pitch w:val="default"/>
    <w:embedRegular r:id="rId5" w:fontKey="{02AD30EE-1490-4409-806D-DD64C48219E9}"/>
  </w:font>
  <w:font w:name="Calibri Light">
    <w:panose1 w:val="020F0302020204030204"/>
    <w:charset w:val="00"/>
    <w:family w:val="swiss"/>
    <w:pitch w:val="variable"/>
    <w:sig w:usb0="E4002EFF" w:usb1="C000247B" w:usb2="00000009" w:usb3="00000000" w:csb0="000001FF" w:csb1="00000000"/>
    <w:embedRegular r:id="rId6" w:fontKey="{43C9622A-D593-429D-B1A1-38440B044FA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0019B"/>
    <w:multiLevelType w:val="multilevel"/>
    <w:tmpl w:val="872E8A28"/>
    <w:lvl w:ilvl="0">
      <w:start w:val="1"/>
      <w:numFmt w:val="bullet"/>
      <w:lvlText w:val="•"/>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1" w15:restartNumberingAfterBreak="0">
    <w:nsid w:val="210A2EEC"/>
    <w:multiLevelType w:val="multilevel"/>
    <w:tmpl w:val="8FAA18FC"/>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abstractNum w:abstractNumId="2" w15:restartNumberingAfterBreak="0">
    <w:nsid w:val="2A5241D1"/>
    <w:multiLevelType w:val="multilevel"/>
    <w:tmpl w:val="5008D232"/>
    <w:lvl w:ilvl="0">
      <w:start w:val="1"/>
      <w:numFmt w:val="bullet"/>
      <w:lvlText w:val="•"/>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3" w15:restartNumberingAfterBreak="0">
    <w:nsid w:val="31124887"/>
    <w:multiLevelType w:val="multilevel"/>
    <w:tmpl w:val="27C4CDEC"/>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abstractNum w:abstractNumId="4" w15:restartNumberingAfterBreak="0">
    <w:nsid w:val="345A23CE"/>
    <w:multiLevelType w:val="multilevel"/>
    <w:tmpl w:val="BBBA784E"/>
    <w:lvl w:ilvl="0">
      <w:start w:val="1"/>
      <w:numFmt w:val="bullet"/>
      <w:lvlText w:val="•"/>
      <w:lvlJc w:val="left"/>
      <w:pPr>
        <w:ind w:left="1131" w:hanging="1131"/>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51" w:hanging="185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71" w:hanging="257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91" w:hanging="3291"/>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4011" w:hanging="401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731" w:hanging="473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51" w:hanging="5451"/>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71" w:hanging="617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91" w:hanging="6891"/>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5" w15:restartNumberingAfterBreak="0">
    <w:nsid w:val="43015112"/>
    <w:multiLevelType w:val="multilevel"/>
    <w:tmpl w:val="E85C8F4E"/>
    <w:lvl w:ilvl="0">
      <w:start w:val="1"/>
      <w:numFmt w:val="bullet"/>
      <w:lvlText w:val="•"/>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6" w15:restartNumberingAfterBreak="0">
    <w:nsid w:val="47B52EE7"/>
    <w:multiLevelType w:val="multilevel"/>
    <w:tmpl w:val="0C56B842"/>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abstractNum w:abstractNumId="7" w15:restartNumberingAfterBreak="0">
    <w:nsid w:val="536A4AD2"/>
    <w:multiLevelType w:val="multilevel"/>
    <w:tmpl w:val="2D78AFFE"/>
    <w:lvl w:ilvl="0">
      <w:start w:val="1"/>
      <w:numFmt w:val="bullet"/>
      <w:lvlText w:val="•"/>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8" w15:restartNumberingAfterBreak="0">
    <w:nsid w:val="6416735D"/>
    <w:multiLevelType w:val="multilevel"/>
    <w:tmpl w:val="F5E6FA6A"/>
    <w:lvl w:ilvl="0">
      <w:start w:val="1"/>
      <w:numFmt w:val="bullet"/>
      <w:lvlText w:val="•"/>
      <w:lvlJc w:val="left"/>
      <w:pPr>
        <w:ind w:left="1080" w:hanging="1080"/>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2"/>
        <w:szCs w:val="22"/>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2"/>
        <w:szCs w:val="22"/>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2"/>
        <w:szCs w:val="22"/>
        <w:u w:val="none"/>
        <w:shd w:val="clear" w:color="auto" w:fill="auto"/>
        <w:vertAlign w:val="baseline"/>
      </w:rPr>
    </w:lvl>
  </w:abstractNum>
  <w:abstractNum w:abstractNumId="9" w15:restartNumberingAfterBreak="0">
    <w:nsid w:val="6BF275B5"/>
    <w:multiLevelType w:val="multilevel"/>
    <w:tmpl w:val="FC8AC9F4"/>
    <w:lvl w:ilvl="0">
      <w:start w:val="1"/>
      <w:numFmt w:val="bullet"/>
      <w:lvlText w:val="•"/>
      <w:lvlJc w:val="left"/>
      <w:pPr>
        <w:ind w:left="705" w:hanging="705"/>
      </w:pPr>
      <w:rPr>
        <w:rFonts w:ascii="Arial" w:eastAsia="Arial" w:hAnsi="Arial" w:cs="Arial"/>
        <w:b w:val="0"/>
        <w:bCs w:val="0"/>
        <w:i w:val="0"/>
        <w:iCs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0"/>
        <w:szCs w:val="20"/>
        <w:u w:val="none"/>
        <w:shd w:val="clear" w:color="auto" w:fill="auto"/>
        <w:vertAlign w:val="baseline"/>
      </w:rPr>
    </w:lvl>
  </w:abstractNum>
  <w:num w:numId="1">
    <w:abstractNumId w:val="8"/>
  </w:num>
  <w:num w:numId="2">
    <w:abstractNumId w:val="3"/>
  </w:num>
  <w:num w:numId="3">
    <w:abstractNumId w:val="5"/>
  </w:num>
  <w:num w:numId="4">
    <w:abstractNumId w:val="0"/>
  </w:num>
  <w:num w:numId="5">
    <w:abstractNumId w:val="6"/>
  </w:num>
  <w:num w:numId="6">
    <w:abstractNumId w:val="4"/>
  </w:num>
  <w:num w:numId="7">
    <w:abstractNumId w:val="7"/>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1C6"/>
    <w:rsid w:val="00A20C08"/>
    <w:rsid w:val="00D95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BC77"/>
  <w15:docId w15:val="{BD8CA3FF-83C3-4656-9EFC-4C7B06F6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after="5" w:line="249" w:lineRule="auto"/>
        <w:ind w:left="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ind w:hanging="10"/>
      <w:outlineLvl w:val="0"/>
    </w:pPr>
    <w:rPr>
      <w:b/>
      <w:bCs/>
      <w:color w:val="00000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a">
    <w:basedOn w:val="TableNormal"/>
    <w:pPr>
      <w:spacing w:after="0" w:line="240" w:lineRule="auto"/>
    </w:pPr>
    <w:tblPr>
      <w:tblStyleRowBandSize w:val="1"/>
      <w:tblStyleColBandSize w:val="1"/>
      <w:tblCellMar>
        <w:top w:w="15" w:type="dxa"/>
        <w:left w:w="106" w:type="dxa"/>
        <w:right w:w="115" w:type="dxa"/>
      </w:tblCellMar>
    </w:tblPr>
  </w:style>
  <w:style w:type="table" w:customStyle="1" w:styleId="a0">
    <w:basedOn w:val="TableNormal"/>
    <w:pPr>
      <w:spacing w:after="0" w:line="240" w:lineRule="auto"/>
    </w:pPr>
    <w:tblPr>
      <w:tblStyleRowBandSize w:val="1"/>
      <w:tblStyleColBandSize w:val="1"/>
      <w:tblCellMar>
        <w:top w:w="10" w:type="dxa"/>
        <w:left w:w="138" w:type="dxa"/>
        <w:right w:w="79" w:type="dxa"/>
      </w:tblCellMar>
    </w:tblPr>
  </w:style>
  <w:style w:type="table" w:customStyle="1" w:styleId="a1">
    <w:basedOn w:val="TableNormal"/>
    <w:pPr>
      <w:spacing w:after="0" w:line="240" w:lineRule="auto"/>
    </w:pPr>
    <w:tblPr>
      <w:tblStyleRowBandSize w:val="1"/>
      <w:tblStyleColBandSize w:val="1"/>
      <w:tblCellMar>
        <w:top w:w="10" w:type="dxa"/>
        <w:left w:w="113" w:type="dxa"/>
        <w:right w:w="56" w:type="dxa"/>
      </w:tblCellMar>
    </w:tblPr>
  </w:style>
  <w:style w:type="table" w:customStyle="1" w:styleId="a2">
    <w:basedOn w:val="TableNormal"/>
    <w:pPr>
      <w:spacing w:after="0" w:line="240" w:lineRule="auto"/>
    </w:pPr>
    <w:tblPr>
      <w:tblStyleRowBandSize w:val="1"/>
      <w:tblStyleColBandSize w:val="1"/>
      <w:tblCellMar>
        <w:top w:w="10" w:type="dxa"/>
        <w:left w:w="113" w:type="dxa"/>
        <w:right w:w="56" w:type="dxa"/>
      </w:tblCellMar>
    </w:tblPr>
  </w:style>
  <w:style w:type="table" w:customStyle="1" w:styleId="a3">
    <w:basedOn w:val="TableNormal"/>
    <w:pPr>
      <w:spacing w:after="0" w:line="240" w:lineRule="auto"/>
    </w:pPr>
    <w:tblPr>
      <w:tblStyleRowBandSize w:val="1"/>
      <w:tblStyleColBandSize w:val="1"/>
      <w:tblCellMar>
        <w:top w:w="10" w:type="dxa"/>
        <w:left w:w="113" w:type="dxa"/>
        <w:right w:w="56" w:type="dxa"/>
      </w:tblCellMar>
    </w:tblPr>
  </w:style>
  <w:style w:type="table" w:customStyle="1" w:styleId="a4">
    <w:basedOn w:val="TableNormal"/>
    <w:pPr>
      <w:spacing w:after="0" w:line="240" w:lineRule="auto"/>
    </w:pPr>
    <w:tblPr>
      <w:tblStyleRowBandSize w:val="1"/>
      <w:tblStyleColBandSize w:val="1"/>
      <w:tblCellMar>
        <w:top w:w="10" w:type="dxa"/>
        <w:left w:w="113" w:type="dxa"/>
        <w:right w:w="56"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10" w:type="dxa"/>
        <w:left w:w="113" w:type="dxa"/>
        <w:right w:w="56" w:type="dxa"/>
      </w:tblCellMar>
    </w:tblPr>
  </w:style>
  <w:style w:type="table" w:customStyle="1" w:styleId="a6">
    <w:basedOn w:val="TableNormal"/>
    <w:pPr>
      <w:spacing w:after="0" w:line="240" w:lineRule="auto"/>
    </w:pPr>
    <w:tblPr>
      <w:tblStyleRowBandSize w:val="1"/>
      <w:tblStyleColBandSize w:val="1"/>
      <w:tblCellMar>
        <w:top w:w="10" w:type="dxa"/>
        <w:left w:w="113" w:type="dxa"/>
        <w:right w:w="56" w:type="dxa"/>
      </w:tblCellMar>
    </w:tblPr>
  </w:style>
  <w:style w:type="table" w:customStyle="1" w:styleId="a7">
    <w:basedOn w:val="TableNormal"/>
    <w:pPr>
      <w:spacing w:after="0" w:line="240" w:lineRule="auto"/>
    </w:pPr>
    <w:tblPr>
      <w:tblStyleRowBandSize w:val="1"/>
      <w:tblStyleColBandSize w:val="1"/>
      <w:tblCellMar>
        <w:top w:w="10" w:type="dxa"/>
        <w:left w:w="113" w:type="dxa"/>
        <w:right w:w="5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0nUG4cqjMe9BHzzMOH2i3IpWuQ==">CgMxLjAyCGguZ2pkZ3hzOAByITF4MFhkY3ZBUFl6ZjFEMXBMWm1sdUFQTVIyZWM5Wm92dQ==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6B94F5C-F0BC-4839-AC72-FAEFA540A900}"/>
</file>

<file path=customXml/itemProps3.xml><?xml version="1.0" encoding="utf-8"?>
<ds:datastoreItem xmlns:ds="http://schemas.openxmlformats.org/officeDocument/2006/customXml" ds:itemID="{2F9DE229-98DB-4B97-8B87-AF056C690AEA}">
  <ds:schemaRefs>
    <ds:schemaRef ds:uri="http://schemas.microsoft.com/sharepoint/v3/contenttype/forms"/>
  </ds:schemaRefs>
</ds:datastoreItem>
</file>

<file path=customXml/itemProps4.xml><?xml version="1.0" encoding="utf-8"?>
<ds:datastoreItem xmlns:ds="http://schemas.openxmlformats.org/officeDocument/2006/customXml" ds:itemID="{59315E12-025B-40F0-BFB4-58D05A61EB9E}">
  <ds:schemaRefs>
    <ds:schemaRef ds:uri="http://schemas.microsoft.com/office/2006/metadata/properties"/>
    <ds:schemaRef ds:uri="ec6a3f8f-a9b4-40a3-93ad-5ce2638cd264"/>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2600</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Coeus Education Ltd</dc:creator>
  <cp:lastModifiedBy>Billy Hutt</cp:lastModifiedBy>
  <cp:revision>2</cp:revision>
  <dcterms:created xsi:type="dcterms:W3CDTF">2026-03-12T11:12:00Z</dcterms:created>
  <dcterms:modified xsi:type="dcterms:W3CDTF">2026-03-12T11:12:00Z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