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B762" w14:textId="77777777" w:rsidR="00965321" w:rsidRDefault="00965321" w:rsidP="00965321">
      <w:pPr>
        <w:shd w:val="clear" w:color="auto" w:fill="FFFFFF"/>
        <w:spacing w:after="270" w:line="240" w:lineRule="auto"/>
        <w:rPr>
          <w:rFonts w:ascii="Arial" w:hAnsi="Arial" w:cs="Arial"/>
          <w:color w:val="545D7E"/>
          <w:spacing w:val="2"/>
          <w:shd w:val="clear" w:color="auto" w:fill="FFFFFF"/>
        </w:rPr>
      </w:pPr>
      <w:r>
        <w:rPr>
          <w:rFonts w:ascii="Arial" w:hAnsi="Arial" w:cs="Arial"/>
          <w:color w:val="545D7E"/>
          <w:spacing w:val="2"/>
          <w:shd w:val="clear" w:color="auto" w:fill="FFFFFF"/>
        </w:rPr>
        <w:t>"Sport teaches you character, it teaches you to play by the rules, it teaches you to know what it feels like to win and lose - it teaches you about life"</w:t>
      </w:r>
      <w:r>
        <w:rPr>
          <w:rFonts w:ascii="Arial" w:hAnsi="Arial" w:cs="Arial"/>
          <w:color w:val="545D7E"/>
          <w:spacing w:val="2"/>
          <w:shd w:val="clear" w:color="auto" w:fill="FFFFFF"/>
        </w:rPr>
        <w:t xml:space="preserve"> </w:t>
      </w:r>
    </w:p>
    <w:p w14:paraId="61E95E66" w14:textId="1A9A9C7A" w:rsidR="00965321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b/>
          <w:bCs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b/>
          <w:bCs/>
          <w:color w:val="495456"/>
          <w:sz w:val="21"/>
          <w:szCs w:val="21"/>
          <w:lang w:eastAsia="en-GB"/>
        </w:rPr>
        <w:t>Nature of Subject</w:t>
      </w:r>
    </w:p>
    <w:p w14:paraId="773B8EDF" w14:textId="5122D9C1" w:rsidR="001B2928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Physical Education is the planned, progressive learning that takes place in school curriculum timetabled time and which is delivered to all pupils. This involves both ‘learning to move’ (</w:t>
      </w:r>
      <w:proofErr w:type="gramStart"/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i.e.</w:t>
      </w:r>
      <w:proofErr w:type="gramEnd"/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 becoming more physically competent) and ‘moving to learn’ (e.g. learning through movement, a range of skills and understandings beyond physical activity, such as co-operating with others). The context for the learning is physical activity, with children experiencing a broad range of activities.</w:t>
      </w:r>
    </w:p>
    <w:p w14:paraId="01B73EE3" w14:textId="77777777" w:rsidR="00965321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b/>
          <w:bCs/>
          <w:color w:val="495456"/>
          <w:sz w:val="21"/>
          <w:szCs w:val="21"/>
          <w:lang w:eastAsia="en-GB"/>
        </w:rPr>
        <w:t>Purpose of subject</w:t>
      </w:r>
    </w:p>
    <w:p w14:paraId="6DF437F2" w14:textId="77777777" w:rsidR="00965321" w:rsidRPr="00965321" w:rsidRDefault="00965321" w:rsidP="0096532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095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Develop the competence and confidence in a broad range of physical activities to equip them for lifelong participation</w:t>
      </w:r>
    </w:p>
    <w:p w14:paraId="4D132292" w14:textId="77777777" w:rsidR="00965321" w:rsidRPr="00965321" w:rsidRDefault="00965321" w:rsidP="0096532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095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To be physically active for sustained periods as part of their daily experiences, but most certainly during their PE lessons.</w:t>
      </w:r>
    </w:p>
    <w:p w14:paraId="72221BEB" w14:textId="77777777" w:rsidR="00965321" w:rsidRPr="00965321" w:rsidRDefault="00965321" w:rsidP="0096532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095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A consistent drive to increase students engaging in competitive sports and activities both inside and outside of school.</w:t>
      </w:r>
    </w:p>
    <w:p w14:paraId="21960141" w14:textId="77777777" w:rsidR="00965321" w:rsidRPr="00965321" w:rsidRDefault="00965321" w:rsidP="00965321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095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Develop a love of learning for students to enjoy being physically active, whilst understand the benefits of leading healthy, active lives on the personal wellbeing and academic success.</w:t>
      </w:r>
    </w:p>
    <w:p w14:paraId="12BAF042" w14:textId="4108B3FB" w:rsidR="00965321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</w:p>
    <w:p w14:paraId="289FDF0E" w14:textId="77777777" w:rsidR="00965321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b/>
          <w:bCs/>
          <w:color w:val="495456"/>
          <w:sz w:val="21"/>
          <w:szCs w:val="21"/>
          <w:lang w:eastAsia="en-GB"/>
        </w:rPr>
        <w:t>Design of subject</w:t>
      </w:r>
    </w:p>
    <w:p w14:paraId="183CF614" w14:textId="58CDE0A6" w:rsidR="00965321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Across ESW </w:t>
      </w: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have refined the Head, Hands, Heart model of Physical Education to develop student’s physical literacy (Hands), core values inherent in a broad range of activities (HEART) and gain the knowledge to lead a healthy active lifestyle (Head). These key concepts run through our </w:t>
      </w:r>
      <w:r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KS4 </w:t>
      </w: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curriculum </w:t>
      </w:r>
      <w:r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and across</w:t>
      </w: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 the trust.</w:t>
      </w:r>
    </w:p>
    <w:p w14:paraId="58A170BC" w14:textId="2EB653B5" w:rsidR="00965321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All students will experience a broad range of sports and physical activities</w:t>
      </w:r>
      <w:r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.</w:t>
      </w:r>
    </w:p>
    <w:p w14:paraId="446ED1B6" w14:textId="77777777" w:rsidR="00965321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b/>
          <w:bCs/>
          <w:color w:val="495456"/>
          <w:sz w:val="21"/>
          <w:szCs w:val="21"/>
          <w:lang w:eastAsia="en-GB"/>
        </w:rPr>
        <w:t>Extension of subject</w:t>
      </w:r>
    </w:p>
    <w:p w14:paraId="6A6FFECB" w14:textId="19A713EB" w:rsidR="00965321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Each term an extra-curricular club's timetable is produced for </w:t>
      </w:r>
      <w:r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the UTC</w:t>
      </w: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. This reflects both student voice and inter college competitions.</w:t>
      </w:r>
    </w:p>
    <w:p w14:paraId="2B2E6CE7" w14:textId="5A826C24" w:rsidR="00965321" w:rsidRPr="00965321" w:rsidRDefault="00965321" w:rsidP="00965321">
      <w:pPr>
        <w:shd w:val="clear" w:color="auto" w:fill="FFFFFF"/>
        <w:spacing w:after="270" w:line="240" w:lineRule="auto"/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</w:pP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Students have the opportunity to represent their school in inter tutor and inter house competitions at lunch times.</w:t>
      </w:r>
      <w:r w:rsidR="001B2928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 </w:t>
      </w: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Our students </w:t>
      </w:r>
      <w:r w:rsidR="001B2928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also </w:t>
      </w:r>
      <w:r w:rsidRPr="00965321"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 xml:space="preserve">have the opportunity to represent the school in </w:t>
      </w:r>
      <w:r>
        <w:rPr>
          <w:rFonts w:ascii="Open Sans" w:eastAsia="Times New Roman" w:hAnsi="Open Sans" w:cs="Open Sans"/>
          <w:color w:val="495456"/>
          <w:sz w:val="21"/>
          <w:szCs w:val="21"/>
          <w:lang w:eastAsia="en-GB"/>
        </w:rPr>
        <w:t>competition.</w:t>
      </w:r>
    </w:p>
    <w:p w14:paraId="38DFDB99" w14:textId="77777777" w:rsidR="002E2482" w:rsidRPr="00965321" w:rsidRDefault="002E2482" w:rsidP="00965321"/>
    <w:sectPr w:rsidR="002E2482" w:rsidRPr="009653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8B58" w14:textId="77777777" w:rsidR="00965321" w:rsidRDefault="00965321" w:rsidP="00965321">
      <w:pPr>
        <w:spacing w:after="0" w:line="240" w:lineRule="auto"/>
      </w:pPr>
      <w:r>
        <w:separator/>
      </w:r>
    </w:p>
  </w:endnote>
  <w:endnote w:type="continuationSeparator" w:id="0">
    <w:p w14:paraId="0DB69867" w14:textId="77777777" w:rsidR="00965321" w:rsidRDefault="00965321" w:rsidP="0096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59F4" w14:textId="77777777" w:rsidR="00965321" w:rsidRDefault="00965321" w:rsidP="00965321">
      <w:pPr>
        <w:spacing w:after="0" w:line="240" w:lineRule="auto"/>
      </w:pPr>
      <w:r>
        <w:separator/>
      </w:r>
    </w:p>
  </w:footnote>
  <w:footnote w:type="continuationSeparator" w:id="0">
    <w:p w14:paraId="0CF150CC" w14:textId="77777777" w:rsidR="00965321" w:rsidRDefault="00965321" w:rsidP="0096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0CEE" w14:textId="014C4B1B" w:rsidR="00965321" w:rsidRPr="001B2928" w:rsidRDefault="001B2928" w:rsidP="001B2928">
    <w:pPr>
      <w:pStyle w:val="Header"/>
      <w:jc w:val="center"/>
      <w:rPr>
        <w:b/>
        <w:bCs/>
        <w:sz w:val="28"/>
        <w:szCs w:val="28"/>
        <w:u w:val="single"/>
      </w:rPr>
    </w:pPr>
    <w:r w:rsidRPr="001B2928">
      <w:rPr>
        <w:b/>
        <w:bCs/>
        <w:sz w:val="28"/>
        <w:szCs w:val="28"/>
        <w:u w:val="single"/>
      </w:rPr>
      <w:t>Key Stage 4 Physical Education Rationale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5587"/>
    <w:multiLevelType w:val="multilevel"/>
    <w:tmpl w:val="BC8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21"/>
    <w:rsid w:val="001B2928"/>
    <w:rsid w:val="002E2482"/>
    <w:rsid w:val="009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58C6"/>
  <w15:chartTrackingRefBased/>
  <w15:docId w15:val="{73E8B35C-625C-4C1F-8129-5E77345E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653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321"/>
  </w:style>
  <w:style w:type="paragraph" w:styleId="Footer">
    <w:name w:val="footer"/>
    <w:basedOn w:val="Normal"/>
    <w:link w:val="FooterChar"/>
    <w:uiPriority w:val="99"/>
    <w:unhideWhenUsed/>
    <w:rsid w:val="0096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14" ma:contentTypeDescription="Create a new document." ma:contentTypeScope="" ma:versionID="1deced1a3ea3e44dd23e9949a89a6837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1545f2310f26c9a479e99744f4540295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411224-fc05-4d0c-9771-fb4dcd545b76}" ma:internalName="TaxCatchAll" ma:showField="CatchAllData" ma:web="9ad13610-ae9a-4e71-a8d9-9480d9997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bf1d6-2ce5-40df-9cc9-9bb34b01c2e0">
      <Terms xmlns="http://schemas.microsoft.com/office/infopath/2007/PartnerControls"/>
    </lcf76f155ced4ddcb4097134ff3c332f>
    <TaxCatchAll xmlns="9ad13610-ae9a-4e71-a8d9-9480d9997d77" xsi:nil="true"/>
  </documentManagement>
</p:properties>
</file>

<file path=customXml/itemProps1.xml><?xml version="1.0" encoding="utf-8"?>
<ds:datastoreItem xmlns:ds="http://schemas.openxmlformats.org/officeDocument/2006/customXml" ds:itemID="{8AF7BC1D-24BE-44F5-9164-8F938D259B5C}"/>
</file>

<file path=customXml/itemProps2.xml><?xml version="1.0" encoding="utf-8"?>
<ds:datastoreItem xmlns:ds="http://schemas.openxmlformats.org/officeDocument/2006/customXml" ds:itemID="{316B35DC-1CBB-4CD4-92A3-A60CB2C44745}"/>
</file>

<file path=customXml/itemProps3.xml><?xml version="1.0" encoding="utf-8"?>
<ds:datastoreItem xmlns:ds="http://schemas.openxmlformats.org/officeDocument/2006/customXml" ds:itemID="{C55FF01B-AE45-49A0-8FF0-7F6579C0D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BETTY</dc:creator>
  <cp:keywords/>
  <dc:description/>
  <cp:lastModifiedBy>Shelley BETTY</cp:lastModifiedBy>
  <cp:revision>1</cp:revision>
  <dcterms:created xsi:type="dcterms:W3CDTF">2024-11-08T12:06:00Z</dcterms:created>
  <dcterms:modified xsi:type="dcterms:W3CDTF">2024-11-08T12:18:00Z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