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D922AB" w:rsidRDefault="00D922AB">
      <w:pPr>
        <w:widowControl w:val="0"/>
        <w:pBdr>
          <w:top w:val="nil"/>
          <w:left w:val="nil"/>
          <w:bottom w:val="nil"/>
          <w:right w:val="nil"/>
          <w:between w:val="nil"/>
        </w:pBdr>
        <w:spacing w:after="0" w:line="276" w:lineRule="auto"/>
        <w:ind w:firstLine="0"/>
      </w:pPr>
    </w:p>
    <w:p w14:paraId="00000002" w14:textId="77777777" w:rsidR="00D922AB" w:rsidRDefault="00D922AB">
      <w:pPr>
        <w:widowControl w:val="0"/>
        <w:pBdr>
          <w:top w:val="nil"/>
          <w:left w:val="nil"/>
          <w:bottom w:val="nil"/>
          <w:right w:val="nil"/>
          <w:between w:val="nil"/>
        </w:pBdr>
        <w:spacing w:after="0" w:line="276" w:lineRule="auto"/>
        <w:ind w:firstLine="0"/>
      </w:pPr>
    </w:p>
    <w:p w14:paraId="00000003" w14:textId="77777777" w:rsidR="00D922AB" w:rsidRDefault="00D922AB">
      <w:pPr>
        <w:widowControl w:val="0"/>
        <w:pBdr>
          <w:top w:val="nil"/>
          <w:left w:val="nil"/>
          <w:bottom w:val="nil"/>
          <w:right w:val="nil"/>
          <w:between w:val="nil"/>
        </w:pBdr>
        <w:spacing w:after="0" w:line="276" w:lineRule="auto"/>
        <w:ind w:hanging="2"/>
      </w:pPr>
    </w:p>
    <w:p w14:paraId="00000004" w14:textId="77777777" w:rsidR="00D922AB" w:rsidRDefault="00D922AB">
      <w:pPr>
        <w:widowControl w:val="0"/>
        <w:pBdr>
          <w:top w:val="nil"/>
          <w:left w:val="nil"/>
          <w:bottom w:val="nil"/>
          <w:right w:val="nil"/>
          <w:between w:val="nil"/>
        </w:pBdr>
        <w:spacing w:after="0" w:line="276" w:lineRule="auto"/>
        <w:ind w:hanging="2"/>
      </w:pPr>
      <w:bookmarkStart w:id="0" w:name="_heading=h.2xcytpi" w:colFirst="0" w:colLast="0"/>
      <w:bookmarkEnd w:id="0"/>
    </w:p>
    <w:p w14:paraId="00000005" w14:textId="77777777" w:rsidR="00D922AB" w:rsidRDefault="00D922AB">
      <w:pPr>
        <w:ind w:hanging="2"/>
      </w:pPr>
      <w:bookmarkStart w:id="1" w:name="_heading=h.4i7ojhp" w:colFirst="0" w:colLast="0"/>
      <w:bookmarkEnd w:id="1"/>
    </w:p>
    <w:p w14:paraId="00000006" w14:textId="77777777" w:rsidR="00D922AB" w:rsidRDefault="00D35ACF">
      <w:pPr>
        <w:pBdr>
          <w:top w:val="nil"/>
          <w:left w:val="nil"/>
          <w:bottom w:val="nil"/>
          <w:right w:val="nil"/>
          <w:between w:val="nil"/>
        </w:pBdr>
        <w:ind w:hanging="2"/>
        <w:rPr>
          <w:color w:val="000000"/>
        </w:rPr>
      </w:pPr>
      <w:r>
        <w:rPr>
          <w:noProof/>
        </w:rPr>
        <w:drawing>
          <wp:anchor distT="0" distB="0" distL="114300" distR="114300" simplePos="0" relativeHeight="251658240" behindDoc="0" locked="0" layoutInCell="1" hidden="0" allowOverlap="1" wp14:anchorId="39C11483" wp14:editId="3F3CAFEB">
            <wp:simplePos x="0" y="0"/>
            <wp:positionH relativeFrom="column">
              <wp:posOffset>933450</wp:posOffset>
            </wp:positionH>
            <wp:positionV relativeFrom="paragraph">
              <wp:posOffset>-130168</wp:posOffset>
            </wp:positionV>
            <wp:extent cx="3685540" cy="2847340"/>
            <wp:effectExtent l="0" t="0" r="0" b="0"/>
            <wp:wrapSquare wrapText="bothSides" distT="0" distB="0" distL="114300" distR="114300"/>
            <wp:docPr id="10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685540" cy="2847340"/>
                    </a:xfrm>
                    <a:prstGeom prst="rect">
                      <a:avLst/>
                    </a:prstGeom>
                    <a:ln/>
                  </pic:spPr>
                </pic:pic>
              </a:graphicData>
            </a:graphic>
          </wp:anchor>
        </w:drawing>
      </w:r>
    </w:p>
    <w:p w14:paraId="00000007" w14:textId="77777777" w:rsidR="00D922AB" w:rsidRDefault="00D922AB">
      <w:pPr>
        <w:pBdr>
          <w:top w:val="nil"/>
          <w:left w:val="nil"/>
          <w:bottom w:val="nil"/>
          <w:right w:val="nil"/>
          <w:between w:val="nil"/>
        </w:pBdr>
        <w:ind w:hanging="2"/>
        <w:rPr>
          <w:color w:val="00CF80"/>
        </w:rPr>
      </w:pPr>
    </w:p>
    <w:p w14:paraId="00000008" w14:textId="77777777" w:rsidR="00D922AB" w:rsidRDefault="00D922AB">
      <w:pPr>
        <w:pBdr>
          <w:top w:val="nil"/>
          <w:left w:val="nil"/>
          <w:bottom w:val="nil"/>
          <w:right w:val="nil"/>
          <w:between w:val="nil"/>
        </w:pBdr>
        <w:ind w:hanging="2"/>
        <w:rPr>
          <w:color w:val="000000"/>
        </w:rPr>
      </w:pPr>
    </w:p>
    <w:p w14:paraId="00000009" w14:textId="77777777" w:rsidR="00D922AB" w:rsidRDefault="00D922AB">
      <w:pPr>
        <w:pBdr>
          <w:top w:val="nil"/>
          <w:left w:val="nil"/>
          <w:bottom w:val="nil"/>
          <w:right w:val="nil"/>
          <w:between w:val="nil"/>
        </w:pBdr>
        <w:ind w:hanging="2"/>
        <w:rPr>
          <w:color w:val="000000"/>
        </w:rPr>
      </w:pPr>
    </w:p>
    <w:p w14:paraId="0000000A" w14:textId="77777777" w:rsidR="00D922AB" w:rsidRDefault="00D922AB">
      <w:pPr>
        <w:pBdr>
          <w:top w:val="nil"/>
          <w:left w:val="nil"/>
          <w:bottom w:val="nil"/>
          <w:right w:val="nil"/>
          <w:between w:val="nil"/>
        </w:pBdr>
        <w:ind w:hanging="2"/>
        <w:rPr>
          <w:color w:val="000000"/>
        </w:rPr>
      </w:pPr>
    </w:p>
    <w:p w14:paraId="0000000B" w14:textId="77777777" w:rsidR="00D922AB" w:rsidRDefault="00D922AB">
      <w:pPr>
        <w:pBdr>
          <w:top w:val="nil"/>
          <w:left w:val="nil"/>
          <w:bottom w:val="nil"/>
          <w:right w:val="nil"/>
          <w:between w:val="nil"/>
        </w:pBdr>
        <w:ind w:hanging="2"/>
        <w:rPr>
          <w:color w:val="000000"/>
        </w:rPr>
      </w:pPr>
    </w:p>
    <w:p w14:paraId="0000000C" w14:textId="77777777" w:rsidR="00D922AB" w:rsidRDefault="00D922AB">
      <w:pPr>
        <w:pBdr>
          <w:top w:val="nil"/>
          <w:left w:val="nil"/>
          <w:bottom w:val="nil"/>
          <w:right w:val="nil"/>
          <w:between w:val="nil"/>
        </w:pBdr>
        <w:ind w:hanging="2"/>
        <w:rPr>
          <w:color w:val="000000"/>
        </w:rPr>
      </w:pPr>
    </w:p>
    <w:p w14:paraId="0000000D" w14:textId="77777777" w:rsidR="00D922AB" w:rsidRDefault="00D922AB">
      <w:pPr>
        <w:pBdr>
          <w:top w:val="nil"/>
          <w:left w:val="nil"/>
          <w:bottom w:val="nil"/>
          <w:right w:val="nil"/>
          <w:between w:val="nil"/>
        </w:pBdr>
        <w:ind w:hanging="2"/>
        <w:rPr>
          <w:color w:val="000000"/>
        </w:rPr>
      </w:pPr>
    </w:p>
    <w:p w14:paraId="0000000E" w14:textId="77777777" w:rsidR="00D922AB" w:rsidRDefault="00D922AB">
      <w:pPr>
        <w:pBdr>
          <w:top w:val="nil"/>
          <w:left w:val="nil"/>
          <w:bottom w:val="nil"/>
          <w:right w:val="nil"/>
          <w:between w:val="nil"/>
        </w:pBdr>
        <w:ind w:hanging="2"/>
        <w:rPr>
          <w:color w:val="000000"/>
        </w:rPr>
      </w:pPr>
    </w:p>
    <w:p w14:paraId="0000000F" w14:textId="77777777" w:rsidR="00D922AB" w:rsidRDefault="00D922AB">
      <w:pPr>
        <w:pBdr>
          <w:top w:val="nil"/>
          <w:left w:val="nil"/>
          <w:bottom w:val="nil"/>
          <w:right w:val="nil"/>
          <w:between w:val="nil"/>
        </w:pBdr>
        <w:ind w:hanging="2"/>
        <w:rPr>
          <w:color w:val="000000"/>
        </w:rPr>
      </w:pPr>
    </w:p>
    <w:p w14:paraId="00000010" w14:textId="77777777" w:rsidR="00D922AB" w:rsidRDefault="00D922AB">
      <w:pPr>
        <w:pBdr>
          <w:top w:val="nil"/>
          <w:left w:val="nil"/>
          <w:bottom w:val="nil"/>
          <w:right w:val="nil"/>
          <w:between w:val="nil"/>
        </w:pBdr>
        <w:ind w:hanging="2"/>
        <w:rPr>
          <w:color w:val="000000"/>
        </w:rPr>
      </w:pPr>
    </w:p>
    <w:p w14:paraId="00000011" w14:textId="77777777" w:rsidR="00D922AB" w:rsidRDefault="00D922AB">
      <w:pPr>
        <w:pBdr>
          <w:top w:val="nil"/>
          <w:left w:val="nil"/>
          <w:bottom w:val="nil"/>
          <w:right w:val="nil"/>
          <w:between w:val="nil"/>
        </w:pBdr>
        <w:ind w:hanging="2"/>
        <w:rPr>
          <w:color w:val="000000"/>
        </w:rPr>
      </w:pPr>
    </w:p>
    <w:p w14:paraId="00000012" w14:textId="77777777" w:rsidR="00D922AB" w:rsidRDefault="00D922AB">
      <w:pPr>
        <w:pBdr>
          <w:top w:val="nil"/>
          <w:left w:val="nil"/>
          <w:bottom w:val="nil"/>
          <w:right w:val="nil"/>
          <w:between w:val="nil"/>
        </w:pBdr>
        <w:ind w:hanging="2"/>
        <w:rPr>
          <w:color w:val="000000"/>
        </w:rPr>
      </w:pPr>
    </w:p>
    <w:p w14:paraId="00000013" w14:textId="77777777" w:rsidR="00D922AB" w:rsidRDefault="00D922AB">
      <w:pPr>
        <w:pBdr>
          <w:top w:val="nil"/>
          <w:left w:val="nil"/>
          <w:bottom w:val="nil"/>
          <w:right w:val="nil"/>
          <w:between w:val="nil"/>
        </w:pBdr>
        <w:ind w:hanging="2"/>
        <w:rPr>
          <w:color w:val="000000"/>
        </w:rPr>
      </w:pPr>
    </w:p>
    <w:p w14:paraId="00000014" w14:textId="77777777" w:rsidR="00D922AB" w:rsidRDefault="00D922AB">
      <w:pPr>
        <w:pBdr>
          <w:top w:val="nil"/>
          <w:left w:val="nil"/>
          <w:bottom w:val="nil"/>
          <w:right w:val="nil"/>
          <w:between w:val="nil"/>
        </w:pBdr>
        <w:ind w:hanging="2"/>
        <w:rPr>
          <w:color w:val="000000"/>
        </w:rPr>
      </w:pPr>
    </w:p>
    <w:p w14:paraId="00000015" w14:textId="77777777" w:rsidR="00D922AB" w:rsidRDefault="00D922AB">
      <w:pPr>
        <w:pBdr>
          <w:top w:val="nil"/>
          <w:left w:val="nil"/>
          <w:bottom w:val="nil"/>
          <w:right w:val="nil"/>
          <w:between w:val="nil"/>
        </w:pBdr>
        <w:ind w:left="5" w:hanging="7"/>
        <w:jc w:val="center"/>
        <w:rPr>
          <w:color w:val="000000"/>
          <w:sz w:val="72"/>
          <w:szCs w:val="72"/>
        </w:rPr>
      </w:pPr>
    </w:p>
    <w:p w14:paraId="00000016" w14:textId="77777777" w:rsidR="00D922AB" w:rsidRDefault="00D35ACF">
      <w:pPr>
        <w:pBdr>
          <w:top w:val="nil"/>
          <w:left w:val="nil"/>
          <w:bottom w:val="nil"/>
          <w:right w:val="nil"/>
          <w:between w:val="nil"/>
        </w:pBdr>
        <w:ind w:left="5" w:hanging="7"/>
        <w:jc w:val="center"/>
        <w:rPr>
          <w:color w:val="000000"/>
          <w:sz w:val="72"/>
          <w:szCs w:val="72"/>
        </w:rPr>
      </w:pPr>
      <w:r>
        <w:rPr>
          <w:b/>
          <w:bCs/>
          <w:color w:val="000000"/>
          <w:sz w:val="72"/>
          <w:szCs w:val="72"/>
        </w:rPr>
        <w:t>The Coppice Primary School</w:t>
      </w:r>
    </w:p>
    <w:p w14:paraId="00000017" w14:textId="77777777" w:rsidR="00D922AB" w:rsidRDefault="00D35ACF">
      <w:pPr>
        <w:pBdr>
          <w:top w:val="nil"/>
          <w:left w:val="nil"/>
          <w:bottom w:val="nil"/>
          <w:right w:val="nil"/>
          <w:between w:val="nil"/>
        </w:pBdr>
        <w:ind w:left="5" w:hanging="7"/>
        <w:jc w:val="center"/>
        <w:rPr>
          <w:color w:val="000000"/>
        </w:rPr>
      </w:pPr>
      <w:r>
        <w:rPr>
          <w:b/>
          <w:bCs/>
          <w:color w:val="000000"/>
          <w:sz w:val="72"/>
          <w:szCs w:val="72"/>
        </w:rPr>
        <w:t>Complaints Polic</w:t>
      </w:r>
      <w:r>
        <w:rPr>
          <w:b/>
          <w:bCs/>
          <w:sz w:val="72"/>
          <w:szCs w:val="72"/>
        </w:rPr>
        <w:t>y</w:t>
      </w:r>
    </w:p>
    <w:p w14:paraId="00000018" w14:textId="77777777" w:rsidR="00D922AB" w:rsidRDefault="00D922AB">
      <w:pPr>
        <w:pBdr>
          <w:top w:val="nil"/>
          <w:left w:val="nil"/>
          <w:bottom w:val="nil"/>
          <w:right w:val="nil"/>
          <w:between w:val="nil"/>
        </w:pBdr>
        <w:ind w:hanging="2"/>
        <w:rPr>
          <w:color w:val="000000"/>
        </w:rPr>
      </w:pPr>
    </w:p>
    <w:p w14:paraId="00000019" w14:textId="77777777" w:rsidR="00D922AB" w:rsidRDefault="00D922AB">
      <w:pPr>
        <w:pBdr>
          <w:top w:val="nil"/>
          <w:left w:val="nil"/>
          <w:bottom w:val="nil"/>
          <w:right w:val="nil"/>
          <w:between w:val="nil"/>
        </w:pBdr>
        <w:ind w:hanging="2"/>
        <w:rPr>
          <w:color w:val="000000"/>
        </w:rPr>
      </w:pPr>
    </w:p>
    <w:p w14:paraId="0000001A" w14:textId="77777777" w:rsidR="00D922AB" w:rsidRDefault="00D922AB">
      <w:pPr>
        <w:pBdr>
          <w:top w:val="nil"/>
          <w:left w:val="nil"/>
          <w:bottom w:val="nil"/>
          <w:right w:val="nil"/>
          <w:between w:val="nil"/>
        </w:pBdr>
        <w:ind w:hanging="2"/>
        <w:rPr>
          <w:color w:val="000000"/>
        </w:rPr>
      </w:pPr>
    </w:p>
    <w:tbl>
      <w:tblPr>
        <w:tblStyle w:val="af"/>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21"/>
        <w:gridCol w:w="4621"/>
      </w:tblGrid>
      <w:tr w:rsidR="00D922AB" w14:paraId="3D638469" w14:textId="77777777">
        <w:tc>
          <w:tcPr>
            <w:tcW w:w="4621" w:type="dxa"/>
          </w:tcPr>
          <w:p w14:paraId="0000001B" w14:textId="77777777" w:rsidR="00D922AB" w:rsidRDefault="00D35ACF">
            <w:pPr>
              <w:spacing w:after="0"/>
              <w:ind w:left="2" w:hanging="4"/>
              <w:rPr>
                <w:sz w:val="36"/>
                <w:szCs w:val="36"/>
              </w:rPr>
            </w:pPr>
            <w:r>
              <w:rPr>
                <w:sz w:val="36"/>
                <w:szCs w:val="36"/>
              </w:rPr>
              <w:t>Written by</w:t>
            </w:r>
          </w:p>
        </w:tc>
        <w:tc>
          <w:tcPr>
            <w:tcW w:w="4621" w:type="dxa"/>
          </w:tcPr>
          <w:p w14:paraId="0000001C" w14:textId="77777777" w:rsidR="00D922AB" w:rsidRDefault="00D35ACF">
            <w:pPr>
              <w:spacing w:after="0"/>
              <w:ind w:left="2" w:hanging="4"/>
              <w:rPr>
                <w:sz w:val="36"/>
                <w:szCs w:val="36"/>
              </w:rPr>
            </w:pPr>
            <w:r>
              <w:rPr>
                <w:sz w:val="36"/>
                <w:szCs w:val="36"/>
              </w:rPr>
              <w:t>Billy Hutt</w:t>
            </w:r>
          </w:p>
        </w:tc>
      </w:tr>
      <w:tr w:rsidR="00D922AB" w14:paraId="2DDB7933" w14:textId="77777777">
        <w:tc>
          <w:tcPr>
            <w:tcW w:w="4621" w:type="dxa"/>
          </w:tcPr>
          <w:p w14:paraId="0000001D" w14:textId="77777777" w:rsidR="00D922AB" w:rsidRDefault="00D35ACF">
            <w:pPr>
              <w:spacing w:after="0"/>
              <w:ind w:left="2" w:hanging="4"/>
              <w:rPr>
                <w:sz w:val="36"/>
                <w:szCs w:val="36"/>
              </w:rPr>
            </w:pPr>
            <w:r>
              <w:rPr>
                <w:sz w:val="36"/>
                <w:szCs w:val="36"/>
              </w:rPr>
              <w:t>Approved by Trustees</w:t>
            </w:r>
          </w:p>
        </w:tc>
        <w:tc>
          <w:tcPr>
            <w:tcW w:w="4621" w:type="dxa"/>
          </w:tcPr>
          <w:p w14:paraId="0000001E" w14:textId="6D4A01FA" w:rsidR="00D922AB" w:rsidRDefault="000708C8">
            <w:pPr>
              <w:spacing w:after="0"/>
              <w:ind w:left="2" w:hanging="4"/>
              <w:rPr>
                <w:sz w:val="36"/>
                <w:szCs w:val="36"/>
              </w:rPr>
            </w:pPr>
            <w:r>
              <w:rPr>
                <w:sz w:val="36"/>
                <w:szCs w:val="36"/>
              </w:rPr>
              <w:t xml:space="preserve">November </w:t>
            </w:r>
            <w:r w:rsidR="001011DB">
              <w:rPr>
                <w:sz w:val="36"/>
                <w:szCs w:val="36"/>
              </w:rPr>
              <w:t>20</w:t>
            </w:r>
            <w:r>
              <w:rPr>
                <w:sz w:val="36"/>
                <w:szCs w:val="36"/>
              </w:rPr>
              <w:t>25</w:t>
            </w:r>
          </w:p>
        </w:tc>
      </w:tr>
      <w:tr w:rsidR="00D922AB" w14:paraId="57C57730" w14:textId="77777777">
        <w:tc>
          <w:tcPr>
            <w:tcW w:w="4621" w:type="dxa"/>
          </w:tcPr>
          <w:p w14:paraId="0000001F" w14:textId="77777777" w:rsidR="00D922AB" w:rsidRDefault="00D35ACF">
            <w:pPr>
              <w:spacing w:after="0"/>
              <w:ind w:left="2" w:hanging="4"/>
              <w:rPr>
                <w:sz w:val="36"/>
                <w:szCs w:val="36"/>
              </w:rPr>
            </w:pPr>
            <w:r>
              <w:rPr>
                <w:sz w:val="36"/>
                <w:szCs w:val="36"/>
              </w:rPr>
              <w:t>Date for Review</w:t>
            </w:r>
          </w:p>
        </w:tc>
        <w:tc>
          <w:tcPr>
            <w:tcW w:w="4621" w:type="dxa"/>
          </w:tcPr>
          <w:p w14:paraId="00000020" w14:textId="58406720" w:rsidR="00D922AB" w:rsidRDefault="00D35ACF">
            <w:pPr>
              <w:spacing w:after="0"/>
              <w:ind w:left="-2" w:firstLine="0"/>
              <w:rPr>
                <w:sz w:val="36"/>
                <w:szCs w:val="36"/>
              </w:rPr>
            </w:pPr>
            <w:r>
              <w:rPr>
                <w:sz w:val="36"/>
                <w:szCs w:val="36"/>
              </w:rPr>
              <w:t>November 202</w:t>
            </w:r>
            <w:r w:rsidR="000708C8">
              <w:rPr>
                <w:sz w:val="36"/>
                <w:szCs w:val="36"/>
              </w:rPr>
              <w:t>6</w:t>
            </w:r>
          </w:p>
        </w:tc>
      </w:tr>
    </w:tbl>
    <w:p w14:paraId="00000021" w14:textId="77777777" w:rsidR="00D922AB" w:rsidRDefault="00D922AB">
      <w:pPr>
        <w:ind w:hanging="2"/>
      </w:pPr>
    </w:p>
    <w:p w14:paraId="00000022" w14:textId="77777777" w:rsidR="00D922AB" w:rsidRDefault="00D922AB">
      <w:pPr>
        <w:ind w:hanging="2"/>
      </w:pPr>
      <w:bookmarkStart w:id="2" w:name="_GoBack"/>
      <w:bookmarkEnd w:id="2"/>
    </w:p>
    <w:p w14:paraId="00000023" w14:textId="77777777" w:rsidR="00D922AB" w:rsidRDefault="00D922AB">
      <w:pPr>
        <w:pBdr>
          <w:top w:val="nil"/>
          <w:left w:val="nil"/>
          <w:bottom w:val="nil"/>
          <w:right w:val="nil"/>
          <w:between w:val="nil"/>
        </w:pBdr>
        <w:ind w:hanging="2"/>
        <w:rPr>
          <w:color w:val="000000"/>
        </w:rPr>
      </w:pPr>
    </w:p>
    <w:p w14:paraId="00000024" w14:textId="77777777" w:rsidR="00D922AB" w:rsidRDefault="00D35ACF">
      <w:pPr>
        <w:ind w:hanging="2"/>
        <w:rPr>
          <w:sz w:val="24"/>
          <w:szCs w:val="24"/>
        </w:rPr>
      </w:pPr>
      <w:r>
        <w:rPr>
          <w:b/>
          <w:bCs/>
          <w:sz w:val="24"/>
          <w:szCs w:val="24"/>
        </w:rPr>
        <w:t>Contents:</w:t>
      </w:r>
    </w:p>
    <w:sdt>
      <w:sdtPr>
        <w:id w:val="1389753658"/>
        <w:docPartObj>
          <w:docPartGallery w:val="Table of Contents"/>
          <w:docPartUnique/>
        </w:docPartObj>
      </w:sdtPr>
      <w:sdtEndPr/>
      <w:sdtContent>
        <w:p w14:paraId="00000025" w14:textId="77777777" w:rsidR="00D922AB" w:rsidRDefault="00D35ACF">
          <w:pPr>
            <w:pBdr>
              <w:top w:val="nil"/>
              <w:left w:val="nil"/>
              <w:bottom w:val="nil"/>
              <w:right w:val="nil"/>
              <w:between w:val="nil"/>
            </w:pBdr>
            <w:tabs>
              <w:tab w:val="right" w:pos="9736"/>
            </w:tabs>
            <w:spacing w:after="100"/>
            <w:ind w:hanging="2"/>
            <w:rPr>
              <w:rFonts w:ascii="Calibri" w:eastAsia="Calibri" w:hAnsi="Calibri" w:cs="Calibri"/>
              <w:color w:val="000000"/>
              <w:sz w:val="24"/>
              <w:szCs w:val="24"/>
            </w:rPr>
          </w:pPr>
          <w:r>
            <w:fldChar w:fldCharType="begin"/>
          </w:r>
          <w:r>
            <w:instrText xml:space="preserve"> TOC \h \u \z \t "Heading 1,1,Heading 2,2,Heading 3,3,Heading 4,4,Heading 5,5,Heading 6,6,"</w:instrText>
          </w:r>
          <w:r>
            <w:fldChar w:fldCharType="separate"/>
          </w:r>
          <w:hyperlink w:anchor="_heading=h.gjdgxs">
            <w:r>
              <w:rPr>
                <w:color w:val="000000"/>
                <w:sz w:val="24"/>
                <w:szCs w:val="24"/>
              </w:rPr>
              <w:t>1. Aims</w:t>
            </w:r>
            <w:r>
              <w:rPr>
                <w:color w:val="000000"/>
                <w:sz w:val="24"/>
                <w:szCs w:val="24"/>
              </w:rPr>
              <w:tab/>
              <w:t>3</w:t>
            </w:r>
          </w:hyperlink>
        </w:p>
        <w:p w14:paraId="00000026" w14:textId="77777777" w:rsidR="00D922AB" w:rsidRDefault="00694B0F">
          <w:pPr>
            <w:pBdr>
              <w:top w:val="nil"/>
              <w:left w:val="nil"/>
              <w:bottom w:val="nil"/>
              <w:right w:val="nil"/>
              <w:between w:val="nil"/>
            </w:pBdr>
            <w:tabs>
              <w:tab w:val="right" w:pos="9736"/>
            </w:tabs>
            <w:spacing w:after="100"/>
            <w:ind w:hanging="2"/>
            <w:rPr>
              <w:rFonts w:ascii="Calibri" w:eastAsia="Calibri" w:hAnsi="Calibri" w:cs="Calibri"/>
              <w:color w:val="000000"/>
              <w:sz w:val="24"/>
              <w:szCs w:val="24"/>
            </w:rPr>
          </w:pPr>
          <w:hyperlink w:anchor="_heading=h.30j0zll">
            <w:r w:rsidR="00D35ACF">
              <w:rPr>
                <w:color w:val="000000"/>
                <w:sz w:val="24"/>
                <w:szCs w:val="24"/>
              </w:rPr>
              <w:t>2. Legislation and guidance</w:t>
            </w:r>
            <w:r w:rsidR="00D35ACF">
              <w:rPr>
                <w:color w:val="000000"/>
                <w:sz w:val="24"/>
                <w:szCs w:val="24"/>
              </w:rPr>
              <w:tab/>
              <w:t>4</w:t>
            </w:r>
          </w:hyperlink>
        </w:p>
        <w:p w14:paraId="00000027" w14:textId="77777777" w:rsidR="00D922AB" w:rsidRDefault="00694B0F">
          <w:pPr>
            <w:pBdr>
              <w:top w:val="nil"/>
              <w:left w:val="nil"/>
              <w:bottom w:val="nil"/>
              <w:right w:val="nil"/>
              <w:between w:val="nil"/>
            </w:pBdr>
            <w:tabs>
              <w:tab w:val="right" w:pos="9736"/>
            </w:tabs>
            <w:spacing w:after="100"/>
            <w:ind w:hanging="2"/>
            <w:rPr>
              <w:rFonts w:ascii="Calibri" w:eastAsia="Calibri" w:hAnsi="Calibri" w:cs="Calibri"/>
              <w:color w:val="000000"/>
              <w:sz w:val="24"/>
              <w:szCs w:val="24"/>
            </w:rPr>
          </w:pPr>
          <w:hyperlink w:anchor="_heading=h.tyjcwt">
            <w:r w:rsidR="00D35ACF">
              <w:rPr>
                <w:color w:val="000000"/>
                <w:sz w:val="24"/>
                <w:szCs w:val="24"/>
              </w:rPr>
              <w:t>3. Definitions and scope</w:t>
            </w:r>
            <w:r w:rsidR="00D35ACF">
              <w:rPr>
                <w:color w:val="000000"/>
                <w:sz w:val="24"/>
                <w:szCs w:val="24"/>
              </w:rPr>
              <w:tab/>
              <w:t>4</w:t>
            </w:r>
          </w:hyperlink>
        </w:p>
        <w:p w14:paraId="00000028" w14:textId="77777777" w:rsidR="00D922AB" w:rsidRDefault="00694B0F">
          <w:pPr>
            <w:pBdr>
              <w:top w:val="nil"/>
              <w:left w:val="nil"/>
              <w:bottom w:val="nil"/>
              <w:right w:val="nil"/>
              <w:between w:val="nil"/>
            </w:pBdr>
            <w:tabs>
              <w:tab w:val="right" w:pos="9736"/>
            </w:tabs>
            <w:spacing w:after="100"/>
            <w:ind w:hanging="2"/>
            <w:rPr>
              <w:rFonts w:ascii="Calibri" w:eastAsia="Calibri" w:hAnsi="Calibri" w:cs="Calibri"/>
              <w:color w:val="000000"/>
              <w:sz w:val="24"/>
              <w:szCs w:val="24"/>
            </w:rPr>
          </w:pPr>
          <w:hyperlink w:anchor="_heading=h.3dy6vkm">
            <w:r w:rsidR="00D35ACF">
              <w:rPr>
                <w:color w:val="000000"/>
                <w:sz w:val="24"/>
                <w:szCs w:val="24"/>
              </w:rPr>
              <w:t>4. Roles and responsibilities</w:t>
            </w:r>
            <w:r w:rsidR="00D35ACF">
              <w:rPr>
                <w:color w:val="000000"/>
                <w:sz w:val="24"/>
                <w:szCs w:val="24"/>
              </w:rPr>
              <w:tab/>
              <w:t>5</w:t>
            </w:r>
          </w:hyperlink>
        </w:p>
        <w:p w14:paraId="00000029" w14:textId="77777777" w:rsidR="00D922AB" w:rsidRDefault="00694B0F">
          <w:pPr>
            <w:pBdr>
              <w:top w:val="nil"/>
              <w:left w:val="nil"/>
              <w:bottom w:val="nil"/>
              <w:right w:val="nil"/>
              <w:between w:val="nil"/>
            </w:pBdr>
            <w:tabs>
              <w:tab w:val="right" w:pos="9736"/>
            </w:tabs>
            <w:spacing w:after="100"/>
            <w:ind w:hanging="2"/>
            <w:rPr>
              <w:rFonts w:ascii="Calibri" w:eastAsia="Calibri" w:hAnsi="Calibri" w:cs="Calibri"/>
              <w:color w:val="000000"/>
              <w:sz w:val="24"/>
              <w:szCs w:val="24"/>
            </w:rPr>
          </w:pPr>
          <w:hyperlink w:anchor="_heading=h.1t3h5sf">
            <w:r w:rsidR="00D35ACF">
              <w:rPr>
                <w:color w:val="000000"/>
                <w:sz w:val="24"/>
                <w:szCs w:val="24"/>
              </w:rPr>
              <w:t>5. Principles for investigation</w:t>
            </w:r>
            <w:r w:rsidR="00D35ACF">
              <w:rPr>
                <w:color w:val="000000"/>
                <w:sz w:val="24"/>
                <w:szCs w:val="24"/>
              </w:rPr>
              <w:tab/>
              <w:t>5</w:t>
            </w:r>
          </w:hyperlink>
        </w:p>
        <w:p w14:paraId="0000002A" w14:textId="77777777" w:rsidR="00D922AB" w:rsidRDefault="00694B0F">
          <w:pPr>
            <w:pBdr>
              <w:top w:val="nil"/>
              <w:left w:val="nil"/>
              <w:bottom w:val="nil"/>
              <w:right w:val="nil"/>
              <w:between w:val="nil"/>
            </w:pBdr>
            <w:tabs>
              <w:tab w:val="right" w:pos="9736"/>
            </w:tabs>
            <w:spacing w:after="100"/>
            <w:ind w:hanging="2"/>
            <w:rPr>
              <w:rFonts w:ascii="Calibri" w:eastAsia="Calibri" w:hAnsi="Calibri" w:cs="Calibri"/>
              <w:color w:val="000000"/>
              <w:sz w:val="24"/>
              <w:szCs w:val="24"/>
            </w:rPr>
          </w:pPr>
          <w:hyperlink w:anchor="_heading=h.2s8eyo1">
            <w:r w:rsidR="00D35ACF">
              <w:rPr>
                <w:color w:val="000000"/>
                <w:sz w:val="24"/>
                <w:szCs w:val="24"/>
              </w:rPr>
              <w:t>6. Stages of complaint (not complaints against the Headteacher or Trustees)</w:t>
            </w:r>
            <w:r w:rsidR="00D35ACF">
              <w:rPr>
                <w:color w:val="000000"/>
                <w:sz w:val="24"/>
                <w:szCs w:val="24"/>
              </w:rPr>
              <w:tab/>
              <w:t>6</w:t>
            </w:r>
          </w:hyperlink>
        </w:p>
        <w:p w14:paraId="0000002B" w14:textId="77777777" w:rsidR="00D922AB" w:rsidRDefault="00694B0F">
          <w:pPr>
            <w:pBdr>
              <w:top w:val="nil"/>
              <w:left w:val="nil"/>
              <w:bottom w:val="nil"/>
              <w:right w:val="nil"/>
              <w:between w:val="nil"/>
            </w:pBdr>
            <w:tabs>
              <w:tab w:val="right" w:pos="9736"/>
            </w:tabs>
            <w:spacing w:after="100"/>
            <w:ind w:hanging="2"/>
            <w:rPr>
              <w:rFonts w:ascii="Calibri" w:eastAsia="Calibri" w:hAnsi="Calibri" w:cs="Calibri"/>
              <w:color w:val="000000"/>
              <w:sz w:val="24"/>
              <w:szCs w:val="24"/>
            </w:rPr>
          </w:pPr>
          <w:hyperlink w:anchor="_heading=h.17dp8vu">
            <w:r w:rsidR="00D35ACF">
              <w:rPr>
                <w:color w:val="000000"/>
                <w:sz w:val="24"/>
                <w:szCs w:val="24"/>
              </w:rPr>
              <w:t>7. Complaints against the Headteacher, a Trustee or the Board of Trustees</w:t>
            </w:r>
            <w:r w:rsidR="00D35ACF">
              <w:rPr>
                <w:color w:val="000000"/>
                <w:sz w:val="24"/>
                <w:szCs w:val="24"/>
              </w:rPr>
              <w:tab/>
              <w:t>10</w:t>
            </w:r>
          </w:hyperlink>
        </w:p>
        <w:p w14:paraId="0000002C" w14:textId="77777777" w:rsidR="00D922AB" w:rsidRDefault="00694B0F">
          <w:pPr>
            <w:pBdr>
              <w:top w:val="nil"/>
              <w:left w:val="nil"/>
              <w:bottom w:val="nil"/>
              <w:right w:val="nil"/>
              <w:between w:val="nil"/>
            </w:pBdr>
            <w:tabs>
              <w:tab w:val="right" w:pos="9736"/>
            </w:tabs>
            <w:spacing w:after="100"/>
            <w:ind w:hanging="2"/>
            <w:rPr>
              <w:rFonts w:ascii="Calibri" w:eastAsia="Calibri" w:hAnsi="Calibri" w:cs="Calibri"/>
              <w:color w:val="000000"/>
              <w:sz w:val="24"/>
              <w:szCs w:val="24"/>
            </w:rPr>
          </w:pPr>
          <w:hyperlink w:anchor="_heading=h.3rdcrjn">
            <w:r w:rsidR="00D35ACF">
              <w:rPr>
                <w:color w:val="000000"/>
                <w:sz w:val="24"/>
                <w:szCs w:val="24"/>
              </w:rPr>
              <w:t>8. Referring complaints on completion of the school’s procedure</w:t>
            </w:r>
            <w:r w:rsidR="00D35ACF">
              <w:rPr>
                <w:color w:val="000000"/>
                <w:sz w:val="24"/>
                <w:szCs w:val="24"/>
              </w:rPr>
              <w:tab/>
              <w:t>10</w:t>
            </w:r>
          </w:hyperlink>
        </w:p>
        <w:p w14:paraId="0000002D" w14:textId="77777777" w:rsidR="00D922AB" w:rsidRDefault="00694B0F">
          <w:pPr>
            <w:pBdr>
              <w:top w:val="nil"/>
              <w:left w:val="nil"/>
              <w:bottom w:val="nil"/>
              <w:right w:val="nil"/>
              <w:between w:val="nil"/>
            </w:pBdr>
            <w:tabs>
              <w:tab w:val="right" w:pos="9736"/>
            </w:tabs>
            <w:spacing w:after="100"/>
            <w:ind w:hanging="2"/>
            <w:rPr>
              <w:rFonts w:ascii="Calibri" w:eastAsia="Calibri" w:hAnsi="Calibri" w:cs="Calibri"/>
              <w:color w:val="000000"/>
              <w:sz w:val="24"/>
              <w:szCs w:val="24"/>
            </w:rPr>
          </w:pPr>
          <w:hyperlink w:anchor="_heading=h.lnxbz9">
            <w:r w:rsidR="00D35ACF">
              <w:rPr>
                <w:color w:val="000000"/>
                <w:sz w:val="24"/>
                <w:szCs w:val="24"/>
              </w:rPr>
              <w:t>9. Persistent complaints</w:t>
            </w:r>
            <w:r w:rsidR="00D35ACF">
              <w:rPr>
                <w:color w:val="000000"/>
                <w:sz w:val="24"/>
                <w:szCs w:val="24"/>
              </w:rPr>
              <w:tab/>
              <w:t>11</w:t>
            </w:r>
          </w:hyperlink>
        </w:p>
        <w:p w14:paraId="0000002E" w14:textId="77777777" w:rsidR="00D922AB" w:rsidRDefault="00694B0F">
          <w:pPr>
            <w:pBdr>
              <w:top w:val="nil"/>
              <w:left w:val="nil"/>
              <w:bottom w:val="nil"/>
              <w:right w:val="nil"/>
              <w:between w:val="nil"/>
            </w:pBdr>
            <w:tabs>
              <w:tab w:val="right" w:pos="9736"/>
            </w:tabs>
            <w:spacing w:after="100"/>
            <w:ind w:hanging="2"/>
            <w:rPr>
              <w:rFonts w:ascii="Calibri" w:eastAsia="Calibri" w:hAnsi="Calibri" w:cs="Calibri"/>
              <w:color w:val="000000"/>
              <w:sz w:val="24"/>
              <w:szCs w:val="24"/>
            </w:rPr>
          </w:pPr>
          <w:hyperlink w:anchor="_heading=h.1ksv4uv">
            <w:r w:rsidR="00D35ACF">
              <w:rPr>
                <w:color w:val="000000"/>
                <w:sz w:val="24"/>
                <w:szCs w:val="24"/>
              </w:rPr>
              <w:t>10. Record keeping</w:t>
            </w:r>
            <w:r w:rsidR="00D35ACF">
              <w:rPr>
                <w:color w:val="000000"/>
                <w:sz w:val="24"/>
                <w:szCs w:val="24"/>
              </w:rPr>
              <w:tab/>
              <w:t>13</w:t>
            </w:r>
          </w:hyperlink>
        </w:p>
        <w:p w14:paraId="0000002F" w14:textId="77777777" w:rsidR="00D922AB" w:rsidRDefault="00694B0F">
          <w:pPr>
            <w:pBdr>
              <w:top w:val="nil"/>
              <w:left w:val="nil"/>
              <w:bottom w:val="nil"/>
              <w:right w:val="nil"/>
              <w:between w:val="nil"/>
            </w:pBdr>
            <w:tabs>
              <w:tab w:val="right" w:pos="9736"/>
            </w:tabs>
            <w:spacing w:after="100"/>
            <w:ind w:hanging="2"/>
            <w:rPr>
              <w:rFonts w:ascii="Calibri" w:eastAsia="Calibri" w:hAnsi="Calibri" w:cs="Calibri"/>
              <w:color w:val="000000"/>
              <w:sz w:val="24"/>
              <w:szCs w:val="24"/>
            </w:rPr>
          </w:pPr>
          <w:hyperlink w:anchor="_heading=h.44sinio">
            <w:r w:rsidR="00D35ACF">
              <w:rPr>
                <w:color w:val="000000"/>
                <w:sz w:val="24"/>
                <w:szCs w:val="24"/>
              </w:rPr>
              <w:t>11. Learning lessons</w:t>
            </w:r>
            <w:r w:rsidR="00D35ACF">
              <w:rPr>
                <w:color w:val="000000"/>
                <w:sz w:val="24"/>
                <w:szCs w:val="24"/>
              </w:rPr>
              <w:tab/>
              <w:t>13</w:t>
            </w:r>
          </w:hyperlink>
        </w:p>
        <w:p w14:paraId="00000030" w14:textId="77777777" w:rsidR="00D922AB" w:rsidRDefault="00694B0F">
          <w:pPr>
            <w:pBdr>
              <w:top w:val="nil"/>
              <w:left w:val="nil"/>
              <w:bottom w:val="nil"/>
              <w:right w:val="nil"/>
              <w:between w:val="nil"/>
            </w:pBdr>
            <w:tabs>
              <w:tab w:val="right" w:pos="9736"/>
            </w:tabs>
            <w:spacing w:after="100"/>
            <w:ind w:hanging="2"/>
            <w:rPr>
              <w:rFonts w:ascii="Calibri" w:eastAsia="Calibri" w:hAnsi="Calibri" w:cs="Calibri"/>
              <w:color w:val="000000"/>
              <w:sz w:val="24"/>
              <w:szCs w:val="24"/>
            </w:rPr>
          </w:pPr>
          <w:hyperlink w:anchor="_heading=h.2jxsxqh">
            <w:r w:rsidR="00D35ACF">
              <w:rPr>
                <w:color w:val="000000"/>
                <w:sz w:val="24"/>
                <w:szCs w:val="24"/>
              </w:rPr>
              <w:t>12. Monitoring arrangements</w:t>
            </w:r>
            <w:r w:rsidR="00D35ACF">
              <w:rPr>
                <w:color w:val="000000"/>
                <w:sz w:val="24"/>
                <w:szCs w:val="24"/>
              </w:rPr>
              <w:tab/>
              <w:t>13</w:t>
            </w:r>
          </w:hyperlink>
        </w:p>
        <w:p w14:paraId="00000031" w14:textId="77777777" w:rsidR="00D922AB" w:rsidRDefault="00694B0F">
          <w:pPr>
            <w:pBdr>
              <w:top w:val="nil"/>
              <w:left w:val="nil"/>
              <w:bottom w:val="nil"/>
              <w:right w:val="nil"/>
              <w:between w:val="nil"/>
            </w:pBdr>
            <w:tabs>
              <w:tab w:val="right" w:pos="9736"/>
            </w:tabs>
            <w:spacing w:after="100"/>
            <w:ind w:hanging="2"/>
            <w:rPr>
              <w:rFonts w:ascii="Calibri" w:eastAsia="Calibri" w:hAnsi="Calibri" w:cs="Calibri"/>
              <w:color w:val="000000"/>
              <w:sz w:val="24"/>
              <w:szCs w:val="24"/>
            </w:rPr>
          </w:pPr>
          <w:hyperlink w:anchor="_heading=h.3j2qqm3">
            <w:r w:rsidR="00D35ACF">
              <w:rPr>
                <w:color w:val="000000"/>
                <w:sz w:val="24"/>
                <w:szCs w:val="24"/>
              </w:rPr>
              <w:t>13. Links with other policies</w:t>
            </w:r>
            <w:r w:rsidR="00D35ACF">
              <w:rPr>
                <w:color w:val="000000"/>
                <w:sz w:val="24"/>
                <w:szCs w:val="24"/>
              </w:rPr>
              <w:tab/>
              <w:t>14</w:t>
            </w:r>
          </w:hyperlink>
          <w:r w:rsidR="00D35ACF">
            <w:fldChar w:fldCharType="end"/>
          </w:r>
        </w:p>
      </w:sdtContent>
    </w:sdt>
    <w:p w14:paraId="00000032" w14:textId="77777777" w:rsidR="00D922AB" w:rsidRDefault="00D922AB">
      <w:pPr>
        <w:pBdr>
          <w:top w:val="nil"/>
          <w:left w:val="nil"/>
          <w:bottom w:val="nil"/>
          <w:right w:val="nil"/>
          <w:between w:val="nil"/>
        </w:pBdr>
        <w:ind w:hanging="2"/>
        <w:rPr>
          <w:color w:val="000000"/>
          <w:sz w:val="24"/>
          <w:szCs w:val="24"/>
        </w:rPr>
      </w:pPr>
    </w:p>
    <w:p w14:paraId="00000033" w14:textId="77777777" w:rsidR="00D922AB" w:rsidRDefault="00D922AB">
      <w:pPr>
        <w:pBdr>
          <w:top w:val="nil"/>
          <w:left w:val="nil"/>
          <w:bottom w:val="nil"/>
          <w:right w:val="nil"/>
          <w:between w:val="nil"/>
        </w:pBdr>
        <w:ind w:hanging="2"/>
        <w:rPr>
          <w:color w:val="000000"/>
          <w:sz w:val="24"/>
          <w:szCs w:val="24"/>
        </w:rPr>
      </w:pPr>
    </w:p>
    <w:p w14:paraId="00000034" w14:textId="77777777" w:rsidR="00D922AB" w:rsidRDefault="00D922AB">
      <w:pPr>
        <w:pBdr>
          <w:top w:val="nil"/>
          <w:left w:val="nil"/>
          <w:bottom w:val="nil"/>
          <w:right w:val="nil"/>
          <w:between w:val="nil"/>
        </w:pBdr>
        <w:ind w:hanging="2"/>
        <w:rPr>
          <w:color w:val="000000"/>
          <w:sz w:val="24"/>
          <w:szCs w:val="24"/>
        </w:rPr>
      </w:pPr>
    </w:p>
    <w:p w14:paraId="00000035" w14:textId="77777777" w:rsidR="00D922AB" w:rsidRDefault="00D922AB">
      <w:pPr>
        <w:pBdr>
          <w:top w:val="nil"/>
          <w:left w:val="nil"/>
          <w:bottom w:val="nil"/>
          <w:right w:val="nil"/>
          <w:between w:val="nil"/>
        </w:pBdr>
        <w:ind w:hanging="2"/>
        <w:rPr>
          <w:color w:val="000000"/>
          <w:sz w:val="24"/>
          <w:szCs w:val="24"/>
        </w:rPr>
      </w:pPr>
    </w:p>
    <w:p w14:paraId="00000036" w14:textId="77777777" w:rsidR="00D922AB" w:rsidRDefault="00D922AB">
      <w:pPr>
        <w:pBdr>
          <w:top w:val="nil"/>
          <w:left w:val="nil"/>
          <w:bottom w:val="nil"/>
          <w:right w:val="nil"/>
          <w:between w:val="nil"/>
        </w:pBdr>
        <w:ind w:hanging="2"/>
        <w:rPr>
          <w:color w:val="000000"/>
          <w:sz w:val="24"/>
          <w:szCs w:val="24"/>
        </w:rPr>
      </w:pPr>
    </w:p>
    <w:p w14:paraId="00000037" w14:textId="77777777" w:rsidR="00D922AB" w:rsidRDefault="00D922AB">
      <w:pPr>
        <w:pBdr>
          <w:top w:val="nil"/>
          <w:left w:val="nil"/>
          <w:bottom w:val="nil"/>
          <w:right w:val="nil"/>
          <w:between w:val="nil"/>
        </w:pBdr>
        <w:ind w:hanging="2"/>
        <w:rPr>
          <w:color w:val="000000"/>
          <w:sz w:val="24"/>
          <w:szCs w:val="24"/>
        </w:rPr>
      </w:pPr>
    </w:p>
    <w:p w14:paraId="00000038" w14:textId="77777777" w:rsidR="00D922AB" w:rsidRDefault="00D922AB">
      <w:pPr>
        <w:pBdr>
          <w:top w:val="nil"/>
          <w:left w:val="nil"/>
          <w:bottom w:val="nil"/>
          <w:right w:val="nil"/>
          <w:between w:val="nil"/>
        </w:pBdr>
        <w:ind w:hanging="2"/>
        <w:rPr>
          <w:color w:val="000000"/>
          <w:sz w:val="24"/>
          <w:szCs w:val="24"/>
        </w:rPr>
      </w:pPr>
    </w:p>
    <w:p w14:paraId="00000039" w14:textId="77777777" w:rsidR="00D922AB" w:rsidRDefault="00D922AB">
      <w:pPr>
        <w:pBdr>
          <w:top w:val="nil"/>
          <w:left w:val="nil"/>
          <w:bottom w:val="nil"/>
          <w:right w:val="nil"/>
          <w:between w:val="nil"/>
        </w:pBdr>
        <w:ind w:hanging="2"/>
        <w:rPr>
          <w:color w:val="000000"/>
          <w:sz w:val="24"/>
          <w:szCs w:val="24"/>
        </w:rPr>
      </w:pPr>
    </w:p>
    <w:p w14:paraId="0000003A" w14:textId="77777777" w:rsidR="00D922AB" w:rsidRDefault="00D922AB">
      <w:pPr>
        <w:pBdr>
          <w:top w:val="nil"/>
          <w:left w:val="nil"/>
          <w:bottom w:val="nil"/>
          <w:right w:val="nil"/>
          <w:between w:val="nil"/>
        </w:pBdr>
        <w:ind w:hanging="2"/>
        <w:rPr>
          <w:color w:val="000000"/>
          <w:sz w:val="24"/>
          <w:szCs w:val="24"/>
        </w:rPr>
      </w:pPr>
    </w:p>
    <w:p w14:paraId="0000003B" w14:textId="77777777" w:rsidR="00D922AB" w:rsidRDefault="00D922AB">
      <w:pPr>
        <w:pBdr>
          <w:top w:val="nil"/>
          <w:left w:val="nil"/>
          <w:bottom w:val="nil"/>
          <w:right w:val="nil"/>
          <w:between w:val="nil"/>
        </w:pBdr>
        <w:ind w:hanging="2"/>
        <w:rPr>
          <w:color w:val="000000"/>
          <w:sz w:val="24"/>
          <w:szCs w:val="24"/>
        </w:rPr>
      </w:pPr>
    </w:p>
    <w:p w14:paraId="0000003C" w14:textId="77777777" w:rsidR="00D922AB" w:rsidRDefault="00D922AB">
      <w:pPr>
        <w:pBdr>
          <w:top w:val="nil"/>
          <w:left w:val="nil"/>
          <w:bottom w:val="nil"/>
          <w:right w:val="nil"/>
          <w:between w:val="nil"/>
        </w:pBdr>
        <w:ind w:hanging="2"/>
        <w:rPr>
          <w:color w:val="000000"/>
          <w:sz w:val="24"/>
          <w:szCs w:val="24"/>
        </w:rPr>
      </w:pPr>
    </w:p>
    <w:p w14:paraId="0000003D" w14:textId="77777777" w:rsidR="00D922AB" w:rsidRDefault="00D922AB">
      <w:pPr>
        <w:pBdr>
          <w:top w:val="nil"/>
          <w:left w:val="nil"/>
          <w:bottom w:val="nil"/>
          <w:right w:val="nil"/>
          <w:between w:val="nil"/>
        </w:pBdr>
        <w:ind w:hanging="2"/>
        <w:rPr>
          <w:color w:val="000000"/>
          <w:sz w:val="24"/>
          <w:szCs w:val="24"/>
        </w:rPr>
      </w:pPr>
    </w:p>
    <w:p w14:paraId="0000003E" w14:textId="77777777" w:rsidR="00D922AB" w:rsidRDefault="00D922AB">
      <w:pPr>
        <w:pBdr>
          <w:top w:val="nil"/>
          <w:left w:val="nil"/>
          <w:bottom w:val="nil"/>
          <w:right w:val="nil"/>
          <w:between w:val="nil"/>
        </w:pBdr>
        <w:ind w:hanging="2"/>
        <w:rPr>
          <w:color w:val="000000"/>
          <w:sz w:val="24"/>
          <w:szCs w:val="24"/>
        </w:rPr>
      </w:pPr>
    </w:p>
    <w:p w14:paraId="0000003F" w14:textId="77777777" w:rsidR="00D922AB" w:rsidRDefault="00D922AB">
      <w:pPr>
        <w:pBdr>
          <w:top w:val="nil"/>
          <w:left w:val="nil"/>
          <w:bottom w:val="nil"/>
          <w:right w:val="nil"/>
          <w:between w:val="nil"/>
        </w:pBdr>
        <w:ind w:hanging="2"/>
        <w:rPr>
          <w:color w:val="000000"/>
          <w:sz w:val="24"/>
          <w:szCs w:val="24"/>
        </w:rPr>
      </w:pPr>
    </w:p>
    <w:p w14:paraId="00000040" w14:textId="77777777" w:rsidR="00D922AB" w:rsidRDefault="00D922AB">
      <w:pPr>
        <w:pBdr>
          <w:top w:val="nil"/>
          <w:left w:val="nil"/>
          <w:bottom w:val="nil"/>
          <w:right w:val="nil"/>
          <w:between w:val="nil"/>
        </w:pBdr>
        <w:ind w:hanging="2"/>
        <w:rPr>
          <w:color w:val="000000"/>
          <w:sz w:val="24"/>
          <w:szCs w:val="24"/>
        </w:rPr>
      </w:pPr>
    </w:p>
    <w:p w14:paraId="00000041" w14:textId="77777777" w:rsidR="00D922AB" w:rsidRDefault="00D922AB">
      <w:pPr>
        <w:pBdr>
          <w:top w:val="nil"/>
          <w:left w:val="nil"/>
          <w:bottom w:val="nil"/>
          <w:right w:val="nil"/>
          <w:between w:val="nil"/>
        </w:pBdr>
        <w:ind w:hanging="2"/>
        <w:rPr>
          <w:color w:val="000000"/>
          <w:sz w:val="24"/>
          <w:szCs w:val="24"/>
        </w:rPr>
      </w:pPr>
    </w:p>
    <w:p w14:paraId="00000042" w14:textId="77777777" w:rsidR="00D922AB" w:rsidRDefault="00D922AB">
      <w:pPr>
        <w:pBdr>
          <w:top w:val="nil"/>
          <w:left w:val="nil"/>
          <w:bottom w:val="nil"/>
          <w:right w:val="nil"/>
          <w:between w:val="nil"/>
        </w:pBdr>
        <w:ind w:hanging="2"/>
        <w:rPr>
          <w:color w:val="000000"/>
          <w:sz w:val="24"/>
          <w:szCs w:val="24"/>
        </w:rPr>
      </w:pPr>
    </w:p>
    <w:p w14:paraId="00000043" w14:textId="77777777" w:rsidR="00D922AB" w:rsidRDefault="00D922AB">
      <w:pPr>
        <w:pBdr>
          <w:top w:val="nil"/>
          <w:left w:val="nil"/>
          <w:bottom w:val="nil"/>
          <w:right w:val="nil"/>
          <w:between w:val="nil"/>
        </w:pBdr>
        <w:ind w:hanging="2"/>
        <w:rPr>
          <w:color w:val="000000"/>
          <w:sz w:val="24"/>
          <w:szCs w:val="24"/>
        </w:rPr>
      </w:pPr>
    </w:p>
    <w:bookmarkStart w:id="3" w:name="_heading=h.gjdgxs" w:colFirst="0" w:colLast="0"/>
    <w:bookmarkEnd w:id="3"/>
    <w:p w14:paraId="00000044" w14:textId="77777777" w:rsidR="00D922AB" w:rsidRDefault="00D35ACF">
      <w:pPr>
        <w:pBdr>
          <w:top w:val="nil"/>
          <w:left w:val="nil"/>
          <w:bottom w:val="nil"/>
          <w:right w:val="nil"/>
          <w:between w:val="nil"/>
        </w:pBdr>
        <w:ind w:hanging="2"/>
        <w:rPr>
          <w:color w:val="000000"/>
          <w:sz w:val="24"/>
          <w:szCs w:val="24"/>
        </w:rPr>
      </w:pPr>
      <w:r>
        <w:rPr>
          <w:noProof/>
        </w:rPr>
        <mc:AlternateContent>
          <mc:Choice Requires="wpg">
            <w:drawing>
              <wp:anchor distT="0" distB="0" distL="114300" distR="114300" simplePos="0" relativeHeight="251659264" behindDoc="0" locked="0" layoutInCell="1" hidden="0" allowOverlap="1" wp14:anchorId="1635AB68" wp14:editId="23FD70E0">
                <wp:simplePos x="0" y="0"/>
                <wp:positionH relativeFrom="column">
                  <wp:posOffset>-6348</wp:posOffset>
                </wp:positionH>
                <wp:positionV relativeFrom="paragraph">
                  <wp:posOffset>-6349</wp:posOffset>
                </wp:positionV>
                <wp:extent cx="6209665" cy="63500"/>
                <wp:effectExtent l="0" t="0" r="0" b="0"/>
                <wp:wrapNone/>
                <wp:docPr id="1042" name="Straight Arrow Connector 1042"/>
                <wp:cNvGraphicFramePr/>
                <a:graphic xmlns:a="http://schemas.openxmlformats.org/drawingml/2006/main">
                  <a:graphicData uri="http://schemas.microsoft.com/office/word/2010/wordprocessingShape">
                    <wps:wsp>
                      <wps:cNvCnPr/>
                      <wps:spPr>
                        <a:xfrm>
                          <a:off x="2266474" y="3780000"/>
                          <a:ext cx="6159052" cy="0"/>
                        </a:xfrm>
                        <a:prstGeom prst="straightConnector1">
                          <a:avLst/>
                        </a:prstGeom>
                        <a:noFill/>
                        <a:ln w="12700" cap="flat" cmpd="sng">
                          <a:solidFill>
                            <a:srgbClr val="12263F"/>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-6348</wp:posOffset>
                </wp:positionH>
                <wp:positionV relativeFrom="paragraph">
                  <wp:posOffset>-6349</wp:posOffset>
                </wp:positionV>
                <wp:extent cx="6209665" cy="63500"/>
                <wp:effectExtent b="0" l="0" r="0" t="0"/>
                <wp:wrapNone/>
                <wp:docPr id="1042"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6209665" cy="63500"/>
                        </a:xfrm>
                        <a:prstGeom prst="rect"/>
                        <a:ln/>
                      </pic:spPr>
                    </pic:pic>
                  </a:graphicData>
                </a:graphic>
              </wp:anchor>
            </w:drawing>
          </mc:Fallback>
        </mc:AlternateContent>
      </w:r>
    </w:p>
    <w:p w14:paraId="00000045" w14:textId="77777777" w:rsidR="00D922AB" w:rsidRDefault="00D922AB">
      <w:pPr>
        <w:pStyle w:val="Heading1"/>
        <w:ind w:hanging="2"/>
        <w:rPr>
          <w:color w:val="000000"/>
          <w:sz w:val="24"/>
          <w:szCs w:val="24"/>
        </w:rPr>
      </w:pPr>
    </w:p>
    <w:p w14:paraId="00000046" w14:textId="77777777" w:rsidR="00D922AB" w:rsidRDefault="00D35ACF">
      <w:pPr>
        <w:pStyle w:val="Heading1"/>
        <w:ind w:hanging="2"/>
        <w:rPr>
          <w:color w:val="000000"/>
          <w:sz w:val="24"/>
          <w:szCs w:val="24"/>
        </w:rPr>
      </w:pPr>
      <w:r>
        <w:rPr>
          <w:color w:val="000000"/>
          <w:sz w:val="24"/>
          <w:szCs w:val="24"/>
        </w:rPr>
        <w:lastRenderedPageBreak/>
        <w:t>1. Aims</w:t>
      </w:r>
    </w:p>
    <w:p w14:paraId="00000047" w14:textId="77777777" w:rsidR="00D922AB" w:rsidRDefault="00D35ACF">
      <w:pPr>
        <w:pBdr>
          <w:top w:val="nil"/>
          <w:left w:val="nil"/>
          <w:bottom w:val="nil"/>
          <w:right w:val="nil"/>
          <w:between w:val="nil"/>
        </w:pBdr>
        <w:ind w:hanging="2"/>
        <w:jc w:val="both"/>
        <w:rPr>
          <w:color w:val="000000"/>
          <w:sz w:val="24"/>
          <w:szCs w:val="24"/>
        </w:rPr>
      </w:pPr>
      <w:r>
        <w:rPr>
          <w:color w:val="000000"/>
          <w:sz w:val="24"/>
          <w:szCs w:val="24"/>
        </w:rPr>
        <w:t>Our school aims to meet its statutory obligations when responding to complaints from parents of pupils at the school.</w:t>
      </w:r>
    </w:p>
    <w:p w14:paraId="00000048" w14:textId="77777777" w:rsidR="00D922AB" w:rsidRDefault="00D35ACF">
      <w:pPr>
        <w:ind w:hanging="2"/>
        <w:jc w:val="both"/>
        <w:rPr>
          <w:sz w:val="24"/>
          <w:szCs w:val="24"/>
        </w:rPr>
      </w:pPr>
      <w:r>
        <w:rPr>
          <w:sz w:val="24"/>
          <w:szCs w:val="24"/>
        </w:rPr>
        <w:t>When responding to complaints, we aim to:</w:t>
      </w:r>
    </w:p>
    <w:p w14:paraId="00000049"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 xml:space="preserve">Be impartial and non-adversarial </w:t>
      </w:r>
    </w:p>
    <w:p w14:paraId="0000004A"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Facilitate a full and fair investigation by an independent person or panel, where necessary</w:t>
      </w:r>
    </w:p>
    <w:p w14:paraId="0000004B"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Address all the points at issue and provide an effective and prompt response</w:t>
      </w:r>
    </w:p>
    <w:p w14:paraId="0000004C"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Respect complainants’ desire for confidentiality</w:t>
      </w:r>
    </w:p>
    <w:p w14:paraId="0000004D"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Treat complainants with respect and courtesy</w:t>
      </w:r>
    </w:p>
    <w:p w14:paraId="0000004E"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Make sure that any decisions we make are lawful, rational, reasonable, fair and proportionate, in line with the principles of administrative law</w:t>
      </w:r>
    </w:p>
    <w:p w14:paraId="0000004F"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Keep complainants informed of the progress of the complaints process</w:t>
      </w:r>
    </w:p>
    <w:p w14:paraId="00000050"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Consider how the complaint can feed into school improvement evaluation processes</w:t>
      </w:r>
    </w:p>
    <w:p w14:paraId="00000051" w14:textId="77777777" w:rsidR="00D922AB" w:rsidRDefault="00D35ACF">
      <w:pPr>
        <w:ind w:hanging="2"/>
        <w:jc w:val="both"/>
        <w:rPr>
          <w:sz w:val="24"/>
          <w:szCs w:val="24"/>
        </w:rPr>
      </w:pPr>
      <w:r>
        <w:rPr>
          <w:sz w:val="24"/>
          <w:szCs w:val="24"/>
        </w:rPr>
        <w:t>We try to resolve concerns or complaints by informal means wherever possible. Where this is not possible, formal procedures will be followed.</w:t>
      </w:r>
    </w:p>
    <w:p w14:paraId="00000052" w14:textId="77777777" w:rsidR="00D922AB" w:rsidRDefault="00D35ACF">
      <w:pPr>
        <w:ind w:hanging="2"/>
        <w:jc w:val="both"/>
        <w:rPr>
          <w:sz w:val="24"/>
          <w:szCs w:val="24"/>
        </w:rPr>
      </w:pPr>
      <w:r>
        <w:rPr>
          <w:sz w:val="24"/>
          <w:szCs w:val="24"/>
        </w:rPr>
        <w:t xml:space="preserve">The school will aim to give the complainant the opportunity to complete the complaints procedure in full. </w:t>
      </w:r>
    </w:p>
    <w:p w14:paraId="00000053" w14:textId="77777777" w:rsidR="00D922AB" w:rsidRDefault="00D35ACF">
      <w:pPr>
        <w:ind w:hanging="2"/>
        <w:jc w:val="both"/>
        <w:rPr>
          <w:sz w:val="24"/>
          <w:szCs w:val="24"/>
        </w:rPr>
      </w:pPr>
      <w:r>
        <w:rPr>
          <w:sz w:val="24"/>
          <w:szCs w:val="24"/>
        </w:rPr>
        <w:t xml:space="preserve">To support this, we will make sure we </w:t>
      </w:r>
      <w:proofErr w:type="spellStart"/>
      <w:r>
        <w:rPr>
          <w:sz w:val="24"/>
          <w:szCs w:val="24"/>
        </w:rPr>
        <w:t>publicise</w:t>
      </w:r>
      <w:proofErr w:type="spellEnd"/>
      <w:r>
        <w:rPr>
          <w:sz w:val="24"/>
          <w:szCs w:val="24"/>
        </w:rPr>
        <w:t xml:space="preserve"> the existence of this policy and make it available on the school website.</w:t>
      </w:r>
    </w:p>
    <w:p w14:paraId="00000054" w14:textId="77777777" w:rsidR="00D922AB" w:rsidRDefault="00D35ACF">
      <w:pPr>
        <w:ind w:hanging="2"/>
        <w:jc w:val="both"/>
        <w:rPr>
          <w:sz w:val="24"/>
          <w:szCs w:val="24"/>
        </w:rPr>
      </w:pPr>
      <w:r>
        <w:rPr>
          <w:sz w:val="24"/>
          <w:szCs w:val="24"/>
        </w:rPr>
        <w:t>Throughout the process, we will be sensitive to the needs of all parties involved, and make any reasonable adjustments needed to accommodate individuals.</w:t>
      </w:r>
    </w:p>
    <w:p w14:paraId="00000055" w14:textId="77777777" w:rsidR="00D922AB" w:rsidRDefault="00D922AB">
      <w:pPr>
        <w:ind w:hanging="2"/>
      </w:pPr>
      <w:bookmarkStart w:id="4" w:name="_heading=h.30j0zll" w:colFirst="0" w:colLast="0"/>
      <w:bookmarkEnd w:id="4"/>
    </w:p>
    <w:p w14:paraId="00000056" w14:textId="77777777" w:rsidR="00D922AB" w:rsidRDefault="00D35ACF">
      <w:pPr>
        <w:pStyle w:val="Heading1"/>
        <w:ind w:left="1" w:hanging="3"/>
        <w:rPr>
          <w:color w:val="000000"/>
        </w:rPr>
      </w:pPr>
      <w:r>
        <w:rPr>
          <w:color w:val="000000"/>
        </w:rPr>
        <w:t>2. Legislation and guidance</w:t>
      </w:r>
    </w:p>
    <w:p w14:paraId="00000057" w14:textId="77777777" w:rsidR="00D922AB" w:rsidRDefault="00D35ACF">
      <w:pPr>
        <w:ind w:hanging="2"/>
        <w:rPr>
          <w:sz w:val="24"/>
          <w:szCs w:val="24"/>
        </w:rPr>
      </w:pPr>
      <w:bookmarkStart w:id="5" w:name="_heading=h.1fob9te" w:colFirst="0" w:colLast="0"/>
      <w:bookmarkEnd w:id="5"/>
      <w:r>
        <w:rPr>
          <w:sz w:val="24"/>
          <w:szCs w:val="24"/>
        </w:rPr>
        <w:t xml:space="preserve">This document meets the requirements set out in part 7 of the schedule to </w:t>
      </w:r>
      <w:hyperlink r:id="rId13">
        <w:r>
          <w:rPr>
            <w:color w:val="0072CC"/>
            <w:sz w:val="24"/>
            <w:szCs w:val="24"/>
            <w:highlight w:val="white"/>
            <w:u w:val="single"/>
          </w:rPr>
          <w:t>the Education (Independent School Standards) Regulations 2014</w:t>
        </w:r>
      </w:hyperlink>
      <w:r>
        <w:rPr>
          <w:sz w:val="24"/>
          <w:szCs w:val="24"/>
        </w:rPr>
        <w:t>, which states that we must have and make available a written procedure to deal with complaints from parents of pupils at the school.</w:t>
      </w:r>
    </w:p>
    <w:p w14:paraId="00000058" w14:textId="77777777" w:rsidR="00D922AB" w:rsidRDefault="00D922AB">
      <w:pPr>
        <w:ind w:hanging="2"/>
        <w:rPr>
          <w:sz w:val="24"/>
          <w:szCs w:val="24"/>
        </w:rPr>
      </w:pPr>
    </w:p>
    <w:p w14:paraId="00000059" w14:textId="77777777" w:rsidR="00D922AB" w:rsidRDefault="00D35ACF">
      <w:pPr>
        <w:ind w:hanging="2"/>
        <w:rPr>
          <w:sz w:val="24"/>
          <w:szCs w:val="24"/>
        </w:rPr>
      </w:pPr>
      <w:bookmarkStart w:id="6" w:name="_heading=h.3znysh7" w:colFirst="0" w:colLast="0"/>
      <w:bookmarkEnd w:id="6"/>
      <w:r>
        <w:rPr>
          <w:sz w:val="24"/>
          <w:szCs w:val="24"/>
        </w:rPr>
        <w:t xml:space="preserve">It is also based on guidance published by the Education and Skills Funding Agency (ESFA) on </w:t>
      </w:r>
      <w:hyperlink r:id="rId14">
        <w:r>
          <w:rPr>
            <w:color w:val="0072CC"/>
            <w:sz w:val="24"/>
            <w:szCs w:val="24"/>
            <w:highlight w:val="white"/>
            <w:u w:val="single"/>
          </w:rPr>
          <w:t>creating a complaints procedure that complies with the above regulations</w:t>
        </w:r>
      </w:hyperlink>
      <w:r>
        <w:rPr>
          <w:sz w:val="24"/>
          <w:szCs w:val="24"/>
        </w:rPr>
        <w:t xml:space="preserve">, and refers to </w:t>
      </w:r>
      <w:hyperlink r:id="rId15">
        <w:r>
          <w:rPr>
            <w:color w:val="0072CC"/>
            <w:sz w:val="24"/>
            <w:szCs w:val="24"/>
            <w:highlight w:val="white"/>
            <w:u w:val="single"/>
          </w:rPr>
          <w:t>good practice guidance on setting up complaints procedures</w:t>
        </w:r>
      </w:hyperlink>
      <w:r>
        <w:rPr>
          <w:sz w:val="24"/>
          <w:szCs w:val="24"/>
        </w:rPr>
        <w:t xml:space="preserve"> from the Department for Education (DfE).</w:t>
      </w:r>
    </w:p>
    <w:p w14:paraId="0000005A" w14:textId="77777777" w:rsidR="00D922AB" w:rsidRDefault="00D922AB">
      <w:pPr>
        <w:ind w:hanging="2"/>
        <w:rPr>
          <w:sz w:val="24"/>
          <w:szCs w:val="24"/>
        </w:rPr>
      </w:pPr>
    </w:p>
    <w:p w14:paraId="0000005B" w14:textId="77777777" w:rsidR="00D922AB" w:rsidRDefault="00D35ACF">
      <w:pPr>
        <w:ind w:hanging="2"/>
        <w:rPr>
          <w:sz w:val="24"/>
          <w:szCs w:val="24"/>
        </w:rPr>
      </w:pPr>
      <w:r>
        <w:rPr>
          <w:sz w:val="24"/>
          <w:szCs w:val="24"/>
        </w:rPr>
        <w:t>This policy complies with our funding agreement and articles of association.</w:t>
      </w:r>
    </w:p>
    <w:p w14:paraId="0000005C" w14:textId="77777777" w:rsidR="00D922AB" w:rsidRDefault="00D35ACF">
      <w:pPr>
        <w:ind w:hanging="2"/>
        <w:rPr>
          <w:sz w:val="24"/>
          <w:szCs w:val="24"/>
        </w:rPr>
      </w:pPr>
      <w:bookmarkStart w:id="7" w:name="_heading=h.2et92p0" w:colFirst="0" w:colLast="0"/>
      <w:bookmarkEnd w:id="7"/>
      <w:r>
        <w:rPr>
          <w:sz w:val="24"/>
          <w:szCs w:val="24"/>
        </w:rPr>
        <w:t xml:space="preserve">In addition, it addresses duties set out in the </w:t>
      </w:r>
      <w:hyperlink r:id="rId16">
        <w:r>
          <w:rPr>
            <w:color w:val="0072CC"/>
            <w:sz w:val="24"/>
            <w:szCs w:val="24"/>
            <w:u w:val="single"/>
          </w:rPr>
          <w:t>Early Years Foundation Stage statutory framework</w:t>
        </w:r>
      </w:hyperlink>
      <w:r>
        <w:rPr>
          <w:sz w:val="24"/>
          <w:szCs w:val="24"/>
        </w:rPr>
        <w:t xml:space="preserve"> with regards to dealing with complaints about the school’s fulfilment of Early Years Foundation Stage requirements.</w:t>
      </w:r>
    </w:p>
    <w:p w14:paraId="0000005D" w14:textId="77777777" w:rsidR="00D922AB" w:rsidRDefault="00D922AB">
      <w:pPr>
        <w:ind w:hanging="2"/>
      </w:pPr>
      <w:bookmarkStart w:id="8" w:name="_heading=h.tyjcwt" w:colFirst="0" w:colLast="0"/>
      <w:bookmarkEnd w:id="8"/>
    </w:p>
    <w:p w14:paraId="0000005E" w14:textId="77777777" w:rsidR="00D922AB" w:rsidRDefault="00D35ACF">
      <w:pPr>
        <w:pStyle w:val="Heading1"/>
        <w:ind w:hanging="2"/>
        <w:jc w:val="both"/>
        <w:rPr>
          <w:color w:val="000000"/>
          <w:sz w:val="24"/>
          <w:szCs w:val="24"/>
        </w:rPr>
      </w:pPr>
      <w:r>
        <w:rPr>
          <w:color w:val="000000"/>
          <w:sz w:val="24"/>
          <w:szCs w:val="24"/>
        </w:rPr>
        <w:lastRenderedPageBreak/>
        <w:t>3. Definitions and scope</w:t>
      </w:r>
    </w:p>
    <w:p w14:paraId="0000005F" w14:textId="77777777" w:rsidR="00D922AB" w:rsidRDefault="00D35ACF">
      <w:pPr>
        <w:pBdr>
          <w:top w:val="nil"/>
          <w:left w:val="nil"/>
          <w:bottom w:val="nil"/>
          <w:right w:val="nil"/>
          <w:between w:val="nil"/>
        </w:pBdr>
        <w:spacing w:before="240"/>
        <w:ind w:hanging="2"/>
        <w:jc w:val="both"/>
        <w:rPr>
          <w:b/>
          <w:bCs/>
          <w:color w:val="000000"/>
          <w:sz w:val="24"/>
          <w:szCs w:val="24"/>
        </w:rPr>
      </w:pPr>
      <w:r>
        <w:rPr>
          <w:b/>
          <w:bCs/>
          <w:color w:val="000000"/>
          <w:sz w:val="24"/>
          <w:szCs w:val="24"/>
        </w:rPr>
        <w:t>3.1 Definitions</w:t>
      </w:r>
    </w:p>
    <w:p w14:paraId="00000060" w14:textId="77777777" w:rsidR="00D922AB" w:rsidRDefault="00D35ACF">
      <w:pPr>
        <w:ind w:hanging="2"/>
        <w:jc w:val="both"/>
        <w:rPr>
          <w:sz w:val="24"/>
          <w:szCs w:val="24"/>
        </w:rPr>
      </w:pPr>
      <w:r>
        <w:rPr>
          <w:sz w:val="24"/>
          <w:szCs w:val="24"/>
        </w:rPr>
        <w:t xml:space="preserve">The DfE guidance explains the difference between a concern and a complaint: </w:t>
      </w:r>
    </w:p>
    <w:p w14:paraId="00000061"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 xml:space="preserve">A </w:t>
      </w:r>
      <w:r>
        <w:rPr>
          <w:b/>
          <w:bCs/>
          <w:color w:val="000000"/>
          <w:sz w:val="24"/>
          <w:szCs w:val="24"/>
        </w:rPr>
        <w:t>concern</w:t>
      </w:r>
      <w:r>
        <w:rPr>
          <w:color w:val="000000"/>
          <w:sz w:val="24"/>
          <w:szCs w:val="24"/>
        </w:rPr>
        <w:t xml:space="preserve"> is defined as “an expression of worry or doubt over an issue considered to be important for which reassurances are sought”</w:t>
      </w:r>
    </w:p>
    <w:p w14:paraId="00000062"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 xml:space="preserve">A </w:t>
      </w:r>
      <w:r>
        <w:rPr>
          <w:b/>
          <w:bCs/>
          <w:color w:val="000000"/>
          <w:sz w:val="24"/>
          <w:szCs w:val="24"/>
        </w:rPr>
        <w:t>complaint</w:t>
      </w:r>
      <w:r>
        <w:rPr>
          <w:color w:val="000000"/>
          <w:sz w:val="24"/>
          <w:szCs w:val="24"/>
        </w:rPr>
        <w:t xml:space="preserve"> is defined as “an expression of dissatisfaction however made, about actions taken or a lack of action”</w:t>
      </w:r>
    </w:p>
    <w:p w14:paraId="00000063" w14:textId="77777777" w:rsidR="00D922AB" w:rsidRDefault="00D35ACF">
      <w:pPr>
        <w:pBdr>
          <w:top w:val="nil"/>
          <w:left w:val="nil"/>
          <w:bottom w:val="nil"/>
          <w:right w:val="nil"/>
          <w:between w:val="nil"/>
        </w:pBdr>
        <w:spacing w:before="240"/>
        <w:ind w:hanging="2"/>
        <w:jc w:val="both"/>
        <w:rPr>
          <w:b/>
          <w:bCs/>
          <w:color w:val="000000"/>
          <w:sz w:val="24"/>
          <w:szCs w:val="24"/>
        </w:rPr>
      </w:pPr>
      <w:r>
        <w:rPr>
          <w:b/>
          <w:bCs/>
          <w:color w:val="000000"/>
          <w:sz w:val="24"/>
          <w:szCs w:val="24"/>
        </w:rPr>
        <w:t>3.2 Scope</w:t>
      </w:r>
    </w:p>
    <w:p w14:paraId="00000064" w14:textId="77777777" w:rsidR="00D922AB" w:rsidRDefault="00D35ACF">
      <w:pPr>
        <w:ind w:hanging="2"/>
        <w:jc w:val="both"/>
        <w:rPr>
          <w:sz w:val="24"/>
          <w:szCs w:val="24"/>
        </w:rPr>
      </w:pPr>
      <w:r>
        <w:rPr>
          <w:sz w:val="24"/>
          <w:szCs w:val="24"/>
        </w:rPr>
        <w:t xml:space="preserve">The school intends to resolve complaints informally where possible, at the earliest possible stage. </w:t>
      </w:r>
    </w:p>
    <w:p w14:paraId="00000065" w14:textId="77777777" w:rsidR="00D922AB" w:rsidRDefault="00D35ACF">
      <w:pPr>
        <w:ind w:hanging="2"/>
        <w:jc w:val="both"/>
        <w:rPr>
          <w:sz w:val="24"/>
          <w:szCs w:val="24"/>
        </w:rPr>
      </w:pPr>
      <w:r>
        <w:rPr>
          <w:sz w:val="24"/>
          <w:szCs w:val="24"/>
        </w:rPr>
        <w:t>There may be occasions when complainants would like to raise their concerns formally. This policy outlines the procedure relating to handling such complaints.</w:t>
      </w:r>
    </w:p>
    <w:p w14:paraId="00000066" w14:textId="77777777" w:rsidR="00D922AB" w:rsidRDefault="00D35ACF">
      <w:pPr>
        <w:ind w:hanging="2"/>
        <w:jc w:val="both"/>
        <w:rPr>
          <w:sz w:val="24"/>
          <w:szCs w:val="24"/>
        </w:rPr>
      </w:pPr>
      <w:r>
        <w:rPr>
          <w:sz w:val="24"/>
          <w:szCs w:val="24"/>
        </w:rPr>
        <w:t xml:space="preserve">This policy does </w:t>
      </w:r>
      <w:r>
        <w:rPr>
          <w:b/>
          <w:bCs/>
          <w:sz w:val="24"/>
          <w:szCs w:val="24"/>
        </w:rPr>
        <w:t>not</w:t>
      </w:r>
      <w:r>
        <w:rPr>
          <w:sz w:val="24"/>
          <w:szCs w:val="24"/>
        </w:rPr>
        <w:t xml:space="preserve"> cover complaints procedures relating to:</w:t>
      </w:r>
    </w:p>
    <w:p w14:paraId="00000067"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Admissions</w:t>
      </w:r>
    </w:p>
    <w:p w14:paraId="00000068"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Statutory assessments of special educational needs (SEN)</w:t>
      </w:r>
    </w:p>
    <w:p w14:paraId="00000069"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Safeguarding matters</w:t>
      </w:r>
    </w:p>
    <w:p w14:paraId="0000006A"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Exclusion</w:t>
      </w:r>
    </w:p>
    <w:p w14:paraId="0000006B"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Whistle-blowing</w:t>
      </w:r>
    </w:p>
    <w:p w14:paraId="0000006C"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Staff grievances</w:t>
      </w:r>
    </w:p>
    <w:p w14:paraId="0000006D"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Staff discipline</w:t>
      </w:r>
    </w:p>
    <w:p w14:paraId="0000006E"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 xml:space="preserve">Withdrawal from the curriculum (parents and </w:t>
      </w:r>
      <w:proofErr w:type="spellStart"/>
      <w:r>
        <w:rPr>
          <w:color w:val="000000"/>
          <w:sz w:val="24"/>
          <w:szCs w:val="24"/>
        </w:rPr>
        <w:t>carers</w:t>
      </w:r>
      <w:proofErr w:type="spellEnd"/>
      <w:r>
        <w:rPr>
          <w:color w:val="000000"/>
          <w:sz w:val="24"/>
          <w:szCs w:val="24"/>
        </w:rPr>
        <w:t xml:space="preserve"> can withdraw their child from any aspect of religious education, including the daily act of collective worship. They do not have to explain why)</w:t>
      </w:r>
    </w:p>
    <w:p w14:paraId="0000006F"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Complaints about services provided by other providers who use school premises or facilities should be directed to the provider concerned.</w:t>
      </w:r>
    </w:p>
    <w:p w14:paraId="00000070" w14:textId="77777777" w:rsidR="00D922AB" w:rsidRDefault="00D35ACF">
      <w:pPr>
        <w:ind w:hanging="2"/>
        <w:jc w:val="both"/>
        <w:rPr>
          <w:sz w:val="24"/>
          <w:szCs w:val="24"/>
        </w:rPr>
      </w:pPr>
      <w:r>
        <w:rPr>
          <w:b/>
          <w:bCs/>
          <w:sz w:val="24"/>
          <w:szCs w:val="24"/>
        </w:rPr>
        <w:t>Please see our separate policies for procedures relating to these types of complaint.</w:t>
      </w:r>
    </w:p>
    <w:p w14:paraId="00000071" w14:textId="77777777" w:rsidR="00D922AB" w:rsidRDefault="00D922AB">
      <w:pPr>
        <w:ind w:hanging="2"/>
      </w:pPr>
      <w:bookmarkStart w:id="9" w:name="_heading=h.3dy6vkm" w:colFirst="0" w:colLast="0"/>
      <w:bookmarkEnd w:id="9"/>
    </w:p>
    <w:p w14:paraId="00000072" w14:textId="77777777" w:rsidR="00D922AB" w:rsidRDefault="00D35ACF">
      <w:pPr>
        <w:pStyle w:val="Heading1"/>
        <w:ind w:left="1" w:hanging="3"/>
        <w:rPr>
          <w:color w:val="000000"/>
        </w:rPr>
      </w:pPr>
      <w:r>
        <w:rPr>
          <w:color w:val="000000"/>
        </w:rPr>
        <w:t xml:space="preserve">4. Roles and responsibilities </w:t>
      </w:r>
    </w:p>
    <w:p w14:paraId="00000073" w14:textId="77777777" w:rsidR="00D922AB" w:rsidRDefault="00D35ACF">
      <w:pPr>
        <w:pBdr>
          <w:top w:val="nil"/>
          <w:left w:val="nil"/>
          <w:bottom w:val="nil"/>
          <w:right w:val="nil"/>
          <w:between w:val="nil"/>
        </w:pBdr>
        <w:spacing w:before="240"/>
        <w:ind w:hanging="2"/>
        <w:rPr>
          <w:b/>
          <w:bCs/>
          <w:color w:val="000000"/>
          <w:sz w:val="24"/>
          <w:szCs w:val="24"/>
        </w:rPr>
      </w:pPr>
      <w:r>
        <w:rPr>
          <w:b/>
          <w:bCs/>
          <w:color w:val="000000"/>
          <w:sz w:val="24"/>
          <w:szCs w:val="24"/>
        </w:rPr>
        <w:t xml:space="preserve">4.1 The complainant </w:t>
      </w:r>
    </w:p>
    <w:p w14:paraId="00000074" w14:textId="77777777" w:rsidR="00D922AB" w:rsidRDefault="00D35ACF">
      <w:pPr>
        <w:pBdr>
          <w:top w:val="nil"/>
          <w:left w:val="nil"/>
          <w:bottom w:val="nil"/>
          <w:right w:val="nil"/>
          <w:between w:val="nil"/>
        </w:pBdr>
        <w:ind w:hanging="2"/>
        <w:rPr>
          <w:color w:val="000000"/>
          <w:sz w:val="24"/>
          <w:szCs w:val="24"/>
        </w:rPr>
      </w:pPr>
      <w:r>
        <w:rPr>
          <w:color w:val="000000"/>
          <w:sz w:val="24"/>
          <w:szCs w:val="24"/>
        </w:rPr>
        <w:t xml:space="preserve">The complainant will get a more effective and timely response to their complaint if they: </w:t>
      </w:r>
    </w:p>
    <w:p w14:paraId="00000075"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Follow these procedures</w:t>
      </w:r>
    </w:p>
    <w:p w14:paraId="00000076"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 xml:space="preserve">Co-operate with the school throughout the process, and respond to deadlines and communication promptly </w:t>
      </w:r>
    </w:p>
    <w:p w14:paraId="00000077"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Ask for assistance as needed</w:t>
      </w:r>
    </w:p>
    <w:p w14:paraId="00000078"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 xml:space="preserve">Treat all those involved with respect </w:t>
      </w:r>
    </w:p>
    <w:p w14:paraId="00000079"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lastRenderedPageBreak/>
        <w:t xml:space="preserve">Not publish details about the complaint on social media </w:t>
      </w:r>
    </w:p>
    <w:p w14:paraId="0000007A" w14:textId="77777777" w:rsidR="00D922AB" w:rsidRDefault="00D35ACF">
      <w:pPr>
        <w:pBdr>
          <w:top w:val="nil"/>
          <w:left w:val="nil"/>
          <w:bottom w:val="nil"/>
          <w:right w:val="nil"/>
          <w:between w:val="nil"/>
        </w:pBdr>
        <w:spacing w:before="240"/>
        <w:ind w:hanging="2"/>
        <w:rPr>
          <w:b/>
          <w:bCs/>
          <w:color w:val="000000"/>
          <w:sz w:val="24"/>
          <w:szCs w:val="24"/>
        </w:rPr>
      </w:pPr>
      <w:r>
        <w:rPr>
          <w:b/>
          <w:bCs/>
          <w:color w:val="000000"/>
          <w:sz w:val="24"/>
          <w:szCs w:val="24"/>
        </w:rPr>
        <w:t>4.2 The investigator</w:t>
      </w:r>
    </w:p>
    <w:p w14:paraId="0000007B" w14:textId="77777777" w:rsidR="00D922AB" w:rsidRDefault="00694B0F">
      <w:pPr>
        <w:pBdr>
          <w:top w:val="nil"/>
          <w:left w:val="nil"/>
          <w:bottom w:val="nil"/>
          <w:right w:val="nil"/>
          <w:between w:val="nil"/>
        </w:pBdr>
        <w:ind w:hanging="2"/>
        <w:rPr>
          <w:color w:val="000000"/>
          <w:sz w:val="24"/>
          <w:szCs w:val="24"/>
        </w:rPr>
      </w:pPr>
      <w:sdt>
        <w:sdtPr>
          <w:tag w:val="goog_rdk_0"/>
          <w:id w:val="1957054180"/>
        </w:sdtPr>
        <w:sdtEndPr/>
        <w:sdtContent>
          <w:commentRangeStart w:id="10"/>
        </w:sdtContent>
      </w:sdt>
      <w:sdt>
        <w:sdtPr>
          <w:tag w:val="goog_rdk_1"/>
          <w:id w:val="46187461"/>
        </w:sdtPr>
        <w:sdtEndPr/>
        <w:sdtContent>
          <w:commentRangeStart w:id="11"/>
        </w:sdtContent>
      </w:sdt>
      <w:sdt>
        <w:sdtPr>
          <w:tag w:val="goog_rdk_2"/>
          <w:id w:val="-1958796939"/>
        </w:sdtPr>
        <w:sdtEndPr/>
        <w:sdtContent>
          <w:commentRangeStart w:id="12"/>
        </w:sdtContent>
      </w:sdt>
      <w:r w:rsidR="00D35ACF">
        <w:rPr>
          <w:color w:val="000000"/>
          <w:sz w:val="24"/>
          <w:szCs w:val="24"/>
        </w:rPr>
        <w:t>An individual will be appointed to look into the complaint,</w:t>
      </w:r>
      <w:commentRangeEnd w:id="10"/>
      <w:r w:rsidR="00D35ACF">
        <w:commentReference w:id="10"/>
      </w:r>
      <w:commentRangeEnd w:id="11"/>
      <w:r w:rsidR="00D35ACF">
        <w:commentReference w:id="11"/>
      </w:r>
      <w:commentRangeEnd w:id="12"/>
      <w:r w:rsidR="00D35ACF">
        <w:commentReference w:id="12"/>
      </w:r>
      <w:r w:rsidR="00D35ACF">
        <w:rPr>
          <w:color w:val="000000"/>
          <w:sz w:val="24"/>
          <w:szCs w:val="24"/>
        </w:rPr>
        <w:t xml:space="preserve"> and establish the facts. They will: </w:t>
      </w:r>
    </w:p>
    <w:p w14:paraId="0000007C"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 xml:space="preserve">Interview all relevant parties, keeping notes </w:t>
      </w:r>
    </w:p>
    <w:p w14:paraId="0000007D"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 xml:space="preserve">Consider records and any written evidence and keep these securely </w:t>
      </w:r>
    </w:p>
    <w:p w14:paraId="0000007E"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Prepare a comprehensive report to the Headteacher or complaints committee which includes the facts and potential solutions</w:t>
      </w:r>
    </w:p>
    <w:p w14:paraId="0000007F" w14:textId="77777777" w:rsidR="00D922AB" w:rsidRDefault="00D35ACF">
      <w:pPr>
        <w:pBdr>
          <w:top w:val="nil"/>
          <w:left w:val="nil"/>
          <w:bottom w:val="nil"/>
          <w:right w:val="nil"/>
          <w:between w:val="nil"/>
        </w:pBdr>
        <w:spacing w:before="240"/>
        <w:ind w:hanging="2"/>
        <w:rPr>
          <w:b/>
          <w:bCs/>
          <w:color w:val="000000"/>
          <w:sz w:val="24"/>
          <w:szCs w:val="24"/>
        </w:rPr>
      </w:pPr>
      <w:r>
        <w:rPr>
          <w:b/>
          <w:bCs/>
          <w:color w:val="000000"/>
          <w:sz w:val="24"/>
          <w:szCs w:val="24"/>
        </w:rPr>
        <w:t xml:space="preserve">4.3 The complaints </w:t>
      </w:r>
      <w:proofErr w:type="spellStart"/>
      <w:r>
        <w:rPr>
          <w:b/>
          <w:bCs/>
          <w:color w:val="000000"/>
          <w:sz w:val="24"/>
          <w:szCs w:val="24"/>
        </w:rPr>
        <w:t>co-ordinator</w:t>
      </w:r>
      <w:proofErr w:type="spellEnd"/>
    </w:p>
    <w:p w14:paraId="00000080" w14:textId="77777777" w:rsidR="00D922AB" w:rsidRDefault="00D35ACF">
      <w:pPr>
        <w:pBdr>
          <w:top w:val="nil"/>
          <w:left w:val="nil"/>
          <w:bottom w:val="nil"/>
          <w:right w:val="nil"/>
          <w:between w:val="nil"/>
        </w:pBdr>
        <w:ind w:hanging="2"/>
        <w:rPr>
          <w:color w:val="000000"/>
          <w:sz w:val="24"/>
          <w:szCs w:val="24"/>
        </w:rPr>
      </w:pPr>
      <w:r>
        <w:rPr>
          <w:color w:val="000000"/>
          <w:sz w:val="24"/>
          <w:szCs w:val="24"/>
        </w:rPr>
        <w:t xml:space="preserve">The complaints </w:t>
      </w:r>
      <w:proofErr w:type="spellStart"/>
      <w:r>
        <w:rPr>
          <w:color w:val="000000"/>
          <w:sz w:val="24"/>
          <w:szCs w:val="24"/>
        </w:rPr>
        <w:t>co-ordinator</w:t>
      </w:r>
      <w:proofErr w:type="spellEnd"/>
      <w:r>
        <w:rPr>
          <w:color w:val="000000"/>
          <w:sz w:val="24"/>
          <w:szCs w:val="24"/>
        </w:rPr>
        <w:t xml:space="preserve"> can be:</w:t>
      </w:r>
    </w:p>
    <w:p w14:paraId="00000081"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 xml:space="preserve">The Headteacher </w:t>
      </w:r>
    </w:p>
    <w:p w14:paraId="00000082"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The designated complaints Trustee</w:t>
      </w:r>
    </w:p>
    <w:p w14:paraId="00000083"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Any other staff member providing administrative support</w:t>
      </w:r>
    </w:p>
    <w:p w14:paraId="00000084" w14:textId="77777777" w:rsidR="00D922AB" w:rsidRDefault="00D35ACF">
      <w:pPr>
        <w:pBdr>
          <w:top w:val="nil"/>
          <w:left w:val="nil"/>
          <w:bottom w:val="nil"/>
          <w:right w:val="nil"/>
          <w:between w:val="nil"/>
        </w:pBdr>
        <w:ind w:hanging="2"/>
        <w:rPr>
          <w:color w:val="000000"/>
          <w:sz w:val="24"/>
          <w:szCs w:val="24"/>
        </w:rPr>
      </w:pPr>
      <w:r>
        <w:rPr>
          <w:color w:val="000000"/>
          <w:sz w:val="24"/>
          <w:szCs w:val="24"/>
        </w:rPr>
        <w:t xml:space="preserve">The complaints </w:t>
      </w:r>
      <w:proofErr w:type="spellStart"/>
      <w:r>
        <w:rPr>
          <w:color w:val="000000"/>
          <w:sz w:val="24"/>
          <w:szCs w:val="24"/>
        </w:rPr>
        <w:t>co-ordinator</w:t>
      </w:r>
      <w:proofErr w:type="spellEnd"/>
      <w:r>
        <w:rPr>
          <w:color w:val="000000"/>
          <w:sz w:val="24"/>
          <w:szCs w:val="24"/>
        </w:rPr>
        <w:t xml:space="preserve"> will:</w:t>
      </w:r>
    </w:p>
    <w:p w14:paraId="00000085"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Keep the complainant up to date at each stage in the procedure</w:t>
      </w:r>
    </w:p>
    <w:p w14:paraId="00000086"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Make sure the process runs smoothly by liaising with staff members, the Headteacher, Chair of Trustees and Clerk to Trustees</w:t>
      </w:r>
    </w:p>
    <w:p w14:paraId="00000087"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Be aware of issues relating to:</w:t>
      </w:r>
    </w:p>
    <w:p w14:paraId="00000088" w14:textId="77777777" w:rsidR="00D922AB" w:rsidRDefault="00D35ACF">
      <w:pPr>
        <w:numPr>
          <w:ilvl w:val="1"/>
          <w:numId w:val="1"/>
        </w:numPr>
        <w:pBdr>
          <w:top w:val="nil"/>
          <w:left w:val="nil"/>
          <w:bottom w:val="nil"/>
          <w:right w:val="nil"/>
          <w:between w:val="nil"/>
        </w:pBdr>
        <w:ind w:left="0" w:hanging="2"/>
        <w:jc w:val="both"/>
        <w:rPr>
          <w:color w:val="000000"/>
          <w:sz w:val="24"/>
          <w:szCs w:val="24"/>
        </w:rPr>
      </w:pPr>
      <w:r>
        <w:rPr>
          <w:color w:val="000000"/>
          <w:sz w:val="24"/>
          <w:szCs w:val="24"/>
        </w:rPr>
        <w:t>Sharing third party information</w:t>
      </w:r>
    </w:p>
    <w:p w14:paraId="00000089" w14:textId="77777777" w:rsidR="00D922AB" w:rsidRDefault="00D35ACF">
      <w:pPr>
        <w:numPr>
          <w:ilvl w:val="1"/>
          <w:numId w:val="1"/>
        </w:numPr>
        <w:pBdr>
          <w:top w:val="nil"/>
          <w:left w:val="nil"/>
          <w:bottom w:val="nil"/>
          <w:right w:val="nil"/>
          <w:between w:val="nil"/>
        </w:pBdr>
        <w:ind w:left="0" w:hanging="2"/>
        <w:jc w:val="both"/>
        <w:rPr>
          <w:color w:val="000000"/>
          <w:sz w:val="24"/>
          <w:szCs w:val="24"/>
        </w:rPr>
      </w:pPr>
      <w:r>
        <w:rPr>
          <w:color w:val="000000"/>
          <w:sz w:val="24"/>
          <w:szCs w:val="24"/>
        </w:rPr>
        <w:t xml:space="preserve">Additional support needed by complainants, for example interpretation support or where the complainant is a child or young </w:t>
      </w:r>
      <w:sdt>
        <w:sdtPr>
          <w:tag w:val="goog_rdk_3"/>
          <w:id w:val="-1250545991"/>
        </w:sdtPr>
        <w:sdtEndPr/>
        <w:sdtContent>
          <w:commentRangeStart w:id="13"/>
        </w:sdtContent>
      </w:sdt>
      <w:r>
        <w:rPr>
          <w:color w:val="000000"/>
          <w:sz w:val="24"/>
          <w:szCs w:val="24"/>
        </w:rPr>
        <w:t>person</w:t>
      </w:r>
      <w:commentRangeEnd w:id="13"/>
      <w:r>
        <w:commentReference w:id="13"/>
      </w:r>
    </w:p>
    <w:p w14:paraId="0000008A"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Keep records</w:t>
      </w:r>
    </w:p>
    <w:p w14:paraId="0000008B" w14:textId="77777777" w:rsidR="00D922AB" w:rsidRDefault="00D35ACF">
      <w:pPr>
        <w:pBdr>
          <w:top w:val="nil"/>
          <w:left w:val="nil"/>
          <w:bottom w:val="nil"/>
          <w:right w:val="nil"/>
          <w:between w:val="nil"/>
        </w:pBdr>
        <w:spacing w:before="240"/>
        <w:ind w:hanging="2"/>
        <w:jc w:val="both"/>
        <w:rPr>
          <w:b/>
          <w:bCs/>
          <w:color w:val="000000"/>
          <w:sz w:val="24"/>
          <w:szCs w:val="24"/>
        </w:rPr>
      </w:pPr>
      <w:r>
        <w:rPr>
          <w:b/>
          <w:bCs/>
          <w:color w:val="000000"/>
          <w:sz w:val="24"/>
          <w:szCs w:val="24"/>
        </w:rPr>
        <w:t>4.4 Clerk to the Board of Trustees</w:t>
      </w:r>
    </w:p>
    <w:p w14:paraId="0000008C" w14:textId="77777777" w:rsidR="00D922AB" w:rsidRDefault="00D35ACF">
      <w:pPr>
        <w:pBdr>
          <w:top w:val="nil"/>
          <w:left w:val="nil"/>
          <w:bottom w:val="nil"/>
          <w:right w:val="nil"/>
          <w:between w:val="nil"/>
        </w:pBdr>
        <w:ind w:hanging="2"/>
        <w:jc w:val="both"/>
        <w:rPr>
          <w:color w:val="000000"/>
          <w:sz w:val="24"/>
          <w:szCs w:val="24"/>
        </w:rPr>
      </w:pPr>
      <w:r>
        <w:rPr>
          <w:color w:val="000000"/>
          <w:sz w:val="24"/>
          <w:szCs w:val="24"/>
        </w:rPr>
        <w:t>The Clerk to Trustees will:</w:t>
      </w:r>
    </w:p>
    <w:p w14:paraId="0000008D"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 xml:space="preserve">Be the contact point for the complainant and the complaints committee, including circulating the relevant papers and evidence before complaints committee meetings </w:t>
      </w:r>
    </w:p>
    <w:p w14:paraId="0000008E"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 xml:space="preserve">Arrange the complaints hearing </w:t>
      </w:r>
    </w:p>
    <w:p w14:paraId="0000008F"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 xml:space="preserve">Record and circulate the minutes and outcome of the hearing </w:t>
      </w:r>
    </w:p>
    <w:p w14:paraId="00000090" w14:textId="77777777" w:rsidR="00D922AB" w:rsidRDefault="00D35ACF">
      <w:pPr>
        <w:pBdr>
          <w:top w:val="nil"/>
          <w:left w:val="nil"/>
          <w:bottom w:val="nil"/>
          <w:right w:val="nil"/>
          <w:between w:val="nil"/>
        </w:pBdr>
        <w:spacing w:before="240"/>
        <w:ind w:hanging="2"/>
        <w:jc w:val="both"/>
        <w:rPr>
          <w:b/>
          <w:bCs/>
          <w:color w:val="000000"/>
          <w:sz w:val="24"/>
          <w:szCs w:val="24"/>
        </w:rPr>
      </w:pPr>
      <w:r>
        <w:rPr>
          <w:b/>
          <w:bCs/>
          <w:color w:val="000000"/>
          <w:sz w:val="24"/>
          <w:szCs w:val="24"/>
        </w:rPr>
        <w:t>4.5 Committee chair</w:t>
      </w:r>
    </w:p>
    <w:p w14:paraId="00000091" w14:textId="77777777" w:rsidR="00D922AB" w:rsidRDefault="00D35ACF">
      <w:pPr>
        <w:pBdr>
          <w:top w:val="nil"/>
          <w:left w:val="nil"/>
          <w:bottom w:val="nil"/>
          <w:right w:val="nil"/>
          <w:between w:val="nil"/>
        </w:pBdr>
        <w:ind w:hanging="2"/>
        <w:jc w:val="both"/>
        <w:rPr>
          <w:color w:val="000000"/>
          <w:sz w:val="24"/>
          <w:szCs w:val="24"/>
        </w:rPr>
      </w:pPr>
      <w:r>
        <w:rPr>
          <w:color w:val="000000"/>
          <w:sz w:val="24"/>
          <w:szCs w:val="24"/>
        </w:rPr>
        <w:t xml:space="preserve">The committee chair will: </w:t>
      </w:r>
    </w:p>
    <w:p w14:paraId="00000092"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Chair the meeting, ensuring that everyone is treated with respect throughout</w:t>
      </w:r>
    </w:p>
    <w:p w14:paraId="00000093"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bookmarkStart w:id="14" w:name="_heading=h.1t3h5sf" w:colFirst="0" w:colLast="0"/>
      <w:bookmarkEnd w:id="14"/>
      <w:r>
        <w:rPr>
          <w:color w:val="000000"/>
          <w:sz w:val="24"/>
          <w:szCs w:val="24"/>
        </w:rPr>
        <w:t xml:space="preserve">Make sure all parties see the relevant information, understand the purpose of the committee, and are allowed to present their case </w:t>
      </w:r>
    </w:p>
    <w:p w14:paraId="00000094" w14:textId="77777777" w:rsidR="00D922AB" w:rsidRDefault="00D35ACF">
      <w:pPr>
        <w:pStyle w:val="Heading1"/>
        <w:ind w:hanging="2"/>
        <w:jc w:val="both"/>
        <w:rPr>
          <w:color w:val="000000"/>
          <w:sz w:val="24"/>
          <w:szCs w:val="24"/>
        </w:rPr>
      </w:pPr>
      <w:r>
        <w:rPr>
          <w:color w:val="000000"/>
          <w:sz w:val="24"/>
          <w:szCs w:val="24"/>
        </w:rPr>
        <w:t>5. Principles for investigation</w:t>
      </w:r>
    </w:p>
    <w:p w14:paraId="00000095" w14:textId="77777777" w:rsidR="00D922AB" w:rsidRDefault="00D35ACF">
      <w:pPr>
        <w:ind w:hanging="2"/>
        <w:jc w:val="both"/>
        <w:rPr>
          <w:sz w:val="24"/>
          <w:szCs w:val="24"/>
        </w:rPr>
      </w:pPr>
      <w:r>
        <w:rPr>
          <w:sz w:val="24"/>
          <w:szCs w:val="24"/>
        </w:rPr>
        <w:t>When investigating a complaint, we will try to clarify:</w:t>
      </w:r>
    </w:p>
    <w:p w14:paraId="00000096"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lastRenderedPageBreak/>
        <w:t>What has happened</w:t>
      </w:r>
    </w:p>
    <w:p w14:paraId="00000097"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Who was involved</w:t>
      </w:r>
    </w:p>
    <w:p w14:paraId="00000098"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What the complainant feels would put things right</w:t>
      </w:r>
    </w:p>
    <w:p w14:paraId="00000099" w14:textId="77777777" w:rsidR="00D922AB" w:rsidRDefault="00D35ACF">
      <w:pPr>
        <w:pBdr>
          <w:top w:val="nil"/>
          <w:left w:val="nil"/>
          <w:bottom w:val="nil"/>
          <w:right w:val="nil"/>
          <w:between w:val="nil"/>
        </w:pBdr>
        <w:spacing w:before="240"/>
        <w:ind w:hanging="2"/>
        <w:rPr>
          <w:b/>
          <w:bCs/>
          <w:color w:val="000000"/>
          <w:sz w:val="24"/>
          <w:szCs w:val="24"/>
        </w:rPr>
      </w:pPr>
      <w:r>
        <w:rPr>
          <w:b/>
          <w:bCs/>
          <w:color w:val="000000"/>
          <w:sz w:val="24"/>
          <w:szCs w:val="24"/>
        </w:rPr>
        <w:t>5.1 Time scales</w:t>
      </w:r>
    </w:p>
    <w:p w14:paraId="0000009A" w14:textId="77777777" w:rsidR="00D922AB" w:rsidRDefault="00D35ACF">
      <w:pPr>
        <w:pBdr>
          <w:top w:val="nil"/>
          <w:left w:val="nil"/>
          <w:bottom w:val="nil"/>
          <w:right w:val="nil"/>
          <w:between w:val="nil"/>
        </w:pBdr>
        <w:ind w:hanging="2"/>
        <w:jc w:val="both"/>
        <w:rPr>
          <w:color w:val="000000"/>
          <w:sz w:val="24"/>
          <w:szCs w:val="24"/>
        </w:rPr>
      </w:pPr>
      <w:r>
        <w:rPr>
          <w:color w:val="000000"/>
          <w:sz w:val="24"/>
          <w:szCs w:val="24"/>
        </w:rPr>
        <w:t xml:space="preserve">The complainant must raise the complaint within 3 months of the incident. If the complaint is about a series of related incidents, they must raise the complaint within 3 months of the last incident. </w:t>
      </w:r>
    </w:p>
    <w:p w14:paraId="0000009B" w14:textId="77777777" w:rsidR="00D922AB" w:rsidRDefault="00D35ACF">
      <w:pPr>
        <w:ind w:hanging="2"/>
        <w:jc w:val="both"/>
        <w:rPr>
          <w:sz w:val="24"/>
          <w:szCs w:val="24"/>
        </w:rPr>
      </w:pPr>
      <w:r>
        <w:rPr>
          <w:sz w:val="24"/>
          <w:szCs w:val="24"/>
        </w:rPr>
        <w:t>We will consider exceptions to this time frame in circumstances where there were valid reasons for not making a complaint at that time and the complaint can still be investigated in a fair manner for all involved.</w:t>
      </w:r>
    </w:p>
    <w:p w14:paraId="0000009C" w14:textId="77777777" w:rsidR="00D922AB" w:rsidRDefault="00D35ACF">
      <w:pPr>
        <w:pBdr>
          <w:top w:val="nil"/>
          <w:left w:val="nil"/>
          <w:bottom w:val="nil"/>
          <w:right w:val="nil"/>
          <w:between w:val="nil"/>
        </w:pBdr>
        <w:ind w:hanging="2"/>
        <w:jc w:val="both"/>
        <w:rPr>
          <w:color w:val="000000"/>
          <w:sz w:val="24"/>
          <w:szCs w:val="24"/>
        </w:rPr>
      </w:pPr>
      <w:r>
        <w:rPr>
          <w:color w:val="000000"/>
          <w:sz w:val="24"/>
          <w:szCs w:val="24"/>
        </w:rPr>
        <w:t xml:space="preserve">When complaints are made out of term time, we will consider them to have been received on the first school day after the holiday period. </w:t>
      </w:r>
    </w:p>
    <w:p w14:paraId="0000009D" w14:textId="77777777" w:rsidR="00D922AB" w:rsidRDefault="00D35ACF">
      <w:pPr>
        <w:pBdr>
          <w:top w:val="nil"/>
          <w:left w:val="nil"/>
          <w:bottom w:val="nil"/>
          <w:right w:val="nil"/>
          <w:between w:val="nil"/>
        </w:pBdr>
        <w:ind w:hanging="2"/>
        <w:jc w:val="both"/>
        <w:rPr>
          <w:color w:val="000000"/>
          <w:sz w:val="24"/>
          <w:szCs w:val="24"/>
        </w:rPr>
      </w:pPr>
      <w:r>
        <w:rPr>
          <w:color w:val="000000"/>
          <w:sz w:val="24"/>
          <w:szCs w:val="24"/>
        </w:rPr>
        <w:t xml:space="preserve">If at any point we cannot meet the time scales we have set out in this policy, we will: </w:t>
      </w:r>
    </w:p>
    <w:p w14:paraId="0000009E"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 xml:space="preserve">Set new time limits with the complainant </w:t>
      </w:r>
    </w:p>
    <w:p w14:paraId="0000009F"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bookmarkStart w:id="15" w:name="_heading=h.1ci93xb" w:colFirst="0" w:colLast="0"/>
      <w:bookmarkEnd w:id="15"/>
      <w:r>
        <w:rPr>
          <w:color w:val="000000"/>
          <w:sz w:val="24"/>
          <w:szCs w:val="24"/>
        </w:rPr>
        <w:t xml:space="preserve">Send the complainant details of the new deadline and explain the delay </w:t>
      </w:r>
    </w:p>
    <w:p w14:paraId="000000A0" w14:textId="77777777" w:rsidR="00D922AB" w:rsidRDefault="00D35ACF">
      <w:pPr>
        <w:pBdr>
          <w:top w:val="nil"/>
          <w:left w:val="nil"/>
          <w:bottom w:val="nil"/>
          <w:right w:val="nil"/>
          <w:between w:val="nil"/>
        </w:pBdr>
        <w:spacing w:before="240"/>
        <w:ind w:hanging="2"/>
        <w:jc w:val="both"/>
        <w:rPr>
          <w:b/>
          <w:bCs/>
          <w:color w:val="000000"/>
          <w:sz w:val="24"/>
          <w:szCs w:val="24"/>
        </w:rPr>
      </w:pPr>
      <w:r>
        <w:rPr>
          <w:b/>
          <w:bCs/>
          <w:color w:val="000000"/>
          <w:sz w:val="24"/>
          <w:szCs w:val="24"/>
        </w:rPr>
        <w:t xml:space="preserve">5.2 Complaints about our </w:t>
      </w:r>
      <w:r>
        <w:rPr>
          <w:b/>
          <w:bCs/>
          <w:sz w:val="24"/>
          <w:szCs w:val="24"/>
        </w:rPr>
        <w:t>fulfillment</w:t>
      </w:r>
      <w:r>
        <w:rPr>
          <w:b/>
          <w:bCs/>
          <w:color w:val="000000"/>
          <w:sz w:val="24"/>
          <w:szCs w:val="24"/>
        </w:rPr>
        <w:t xml:space="preserve"> of early years requirements</w:t>
      </w:r>
    </w:p>
    <w:p w14:paraId="000000A1" w14:textId="77777777" w:rsidR="00D922AB" w:rsidRDefault="00D35ACF">
      <w:pPr>
        <w:ind w:hanging="2"/>
        <w:jc w:val="both"/>
        <w:rPr>
          <w:sz w:val="24"/>
          <w:szCs w:val="24"/>
        </w:rPr>
      </w:pPr>
      <w:r>
        <w:rPr>
          <w:sz w:val="24"/>
          <w:szCs w:val="24"/>
        </w:rPr>
        <w:t xml:space="preserve">We will investigate all written complaints relating to the school’s fulfillment of the Early Years Foundation Stage requirements, and notify the complainant of the outcome within 28 days of receiving the complaint. The school will keep a record of the complaint (see section 10) and make this available to </w:t>
      </w:r>
      <w:proofErr w:type="spellStart"/>
      <w:r>
        <w:rPr>
          <w:sz w:val="24"/>
          <w:szCs w:val="24"/>
        </w:rPr>
        <w:t>Ofsted</w:t>
      </w:r>
      <w:proofErr w:type="spellEnd"/>
      <w:r>
        <w:rPr>
          <w:sz w:val="24"/>
          <w:szCs w:val="24"/>
        </w:rPr>
        <w:t xml:space="preserve"> on request.</w:t>
      </w:r>
    </w:p>
    <w:p w14:paraId="000000A2" w14:textId="77777777" w:rsidR="00D922AB" w:rsidRDefault="00D35ACF">
      <w:pPr>
        <w:ind w:hanging="2"/>
        <w:jc w:val="both"/>
        <w:rPr>
          <w:sz w:val="24"/>
          <w:szCs w:val="24"/>
        </w:rPr>
      </w:pPr>
      <w:bookmarkStart w:id="16" w:name="_heading=h.4d34og8" w:colFirst="0" w:colLast="0"/>
      <w:bookmarkEnd w:id="16"/>
      <w:r>
        <w:rPr>
          <w:sz w:val="24"/>
          <w:szCs w:val="24"/>
        </w:rPr>
        <w:t xml:space="preserve">Parents and </w:t>
      </w:r>
      <w:proofErr w:type="spellStart"/>
      <w:r>
        <w:rPr>
          <w:sz w:val="24"/>
          <w:szCs w:val="24"/>
        </w:rPr>
        <w:t>carers</w:t>
      </w:r>
      <w:proofErr w:type="spellEnd"/>
      <w:r>
        <w:rPr>
          <w:sz w:val="24"/>
          <w:szCs w:val="24"/>
        </w:rPr>
        <w:t xml:space="preserve"> can notify </w:t>
      </w:r>
      <w:proofErr w:type="spellStart"/>
      <w:r>
        <w:rPr>
          <w:sz w:val="24"/>
          <w:szCs w:val="24"/>
        </w:rPr>
        <w:t>Ofsted</w:t>
      </w:r>
      <w:proofErr w:type="spellEnd"/>
      <w:r>
        <w:rPr>
          <w:sz w:val="24"/>
          <w:szCs w:val="24"/>
        </w:rPr>
        <w:t xml:space="preserve"> if they believe that the school is not meeting Early Years Foundation Stage requirements, by calling 0300 123 4666, or by emailing </w:t>
      </w:r>
      <w:hyperlink r:id="rId20">
        <w:r>
          <w:rPr>
            <w:color w:val="0072CC"/>
            <w:sz w:val="24"/>
            <w:szCs w:val="24"/>
            <w:u w:val="single"/>
          </w:rPr>
          <w:t>enquiries@ofsted.gov.uk</w:t>
        </w:r>
      </w:hyperlink>
      <w:r>
        <w:rPr>
          <w:sz w:val="24"/>
          <w:szCs w:val="24"/>
        </w:rPr>
        <w:t xml:space="preserve">. An online contact form is also available at </w:t>
      </w:r>
      <w:hyperlink r:id="rId21" w:anchor="org-contacts">
        <w:r>
          <w:rPr>
            <w:color w:val="0072CC"/>
            <w:sz w:val="24"/>
            <w:szCs w:val="24"/>
            <w:u w:val="single"/>
          </w:rPr>
          <w:t>https://www.gov.uk/government/organisations/ofsted#org-contacts</w:t>
        </w:r>
      </w:hyperlink>
      <w:r>
        <w:rPr>
          <w:sz w:val="24"/>
          <w:szCs w:val="24"/>
        </w:rPr>
        <w:t xml:space="preserve">.  </w:t>
      </w:r>
    </w:p>
    <w:p w14:paraId="000000A3" w14:textId="77777777" w:rsidR="00D922AB" w:rsidRDefault="00D35ACF">
      <w:pPr>
        <w:ind w:hanging="2"/>
        <w:jc w:val="both"/>
        <w:rPr>
          <w:sz w:val="24"/>
          <w:szCs w:val="24"/>
        </w:rPr>
      </w:pPr>
      <w:bookmarkStart w:id="17" w:name="_heading=h.2s8eyo1" w:colFirst="0" w:colLast="0"/>
      <w:bookmarkEnd w:id="17"/>
      <w:r>
        <w:rPr>
          <w:sz w:val="24"/>
          <w:szCs w:val="24"/>
        </w:rPr>
        <w:t xml:space="preserve">We will notify parents and </w:t>
      </w:r>
      <w:proofErr w:type="spellStart"/>
      <w:r>
        <w:rPr>
          <w:sz w:val="24"/>
          <w:szCs w:val="24"/>
        </w:rPr>
        <w:t>carers</w:t>
      </w:r>
      <w:proofErr w:type="spellEnd"/>
      <w:r>
        <w:rPr>
          <w:sz w:val="24"/>
          <w:szCs w:val="24"/>
        </w:rPr>
        <w:t xml:space="preserve"> if we become aware that the school is to be inspected by </w:t>
      </w:r>
      <w:proofErr w:type="spellStart"/>
      <w:r>
        <w:rPr>
          <w:sz w:val="24"/>
          <w:szCs w:val="24"/>
        </w:rPr>
        <w:t>Ofsted</w:t>
      </w:r>
      <w:proofErr w:type="spellEnd"/>
      <w:r>
        <w:rPr>
          <w:sz w:val="24"/>
          <w:szCs w:val="24"/>
        </w:rPr>
        <w:t xml:space="preserve">. We will also supply a copy of the inspection report to parents and </w:t>
      </w:r>
      <w:proofErr w:type="spellStart"/>
      <w:r>
        <w:rPr>
          <w:sz w:val="24"/>
          <w:szCs w:val="24"/>
        </w:rPr>
        <w:t>carers</w:t>
      </w:r>
      <w:proofErr w:type="spellEnd"/>
      <w:r>
        <w:rPr>
          <w:sz w:val="24"/>
          <w:szCs w:val="24"/>
        </w:rPr>
        <w:t xml:space="preserve"> of children attending the setting on a regular basis.</w:t>
      </w:r>
    </w:p>
    <w:p w14:paraId="000000A4" w14:textId="77777777" w:rsidR="00D922AB" w:rsidRDefault="00D922AB">
      <w:pPr>
        <w:ind w:hanging="2"/>
        <w:jc w:val="both"/>
        <w:rPr>
          <w:sz w:val="24"/>
          <w:szCs w:val="24"/>
        </w:rPr>
      </w:pPr>
    </w:p>
    <w:p w14:paraId="000000A5" w14:textId="77777777" w:rsidR="00D922AB" w:rsidRDefault="00D35ACF">
      <w:pPr>
        <w:pStyle w:val="Heading1"/>
        <w:ind w:hanging="2"/>
        <w:jc w:val="both"/>
        <w:rPr>
          <w:color w:val="000000"/>
          <w:sz w:val="24"/>
          <w:szCs w:val="24"/>
        </w:rPr>
      </w:pPr>
      <w:r>
        <w:rPr>
          <w:color w:val="000000"/>
          <w:sz w:val="24"/>
          <w:szCs w:val="24"/>
        </w:rPr>
        <w:t>6. Stages of complaint (not complaints against the Headteacher or Trustees)</w:t>
      </w:r>
    </w:p>
    <w:p w14:paraId="000000A6" w14:textId="77777777" w:rsidR="00D922AB" w:rsidRDefault="00D35ACF">
      <w:pPr>
        <w:ind w:hanging="2"/>
        <w:jc w:val="both"/>
        <w:rPr>
          <w:sz w:val="24"/>
          <w:szCs w:val="24"/>
        </w:rPr>
      </w:pPr>
      <w:r>
        <w:rPr>
          <w:sz w:val="24"/>
          <w:szCs w:val="24"/>
        </w:rPr>
        <w:t xml:space="preserve">The complaints procedure in </w:t>
      </w:r>
      <w:r>
        <w:rPr>
          <w:b/>
          <w:bCs/>
          <w:sz w:val="24"/>
          <w:szCs w:val="24"/>
        </w:rPr>
        <w:t>academies, including free schools, and independent schools</w:t>
      </w:r>
      <w:r>
        <w:rPr>
          <w:sz w:val="24"/>
          <w:szCs w:val="24"/>
        </w:rPr>
        <w:t xml:space="preserve"> consists of at least 3 stages, including an informal stage, a formal stage and a panel hearing.</w:t>
      </w:r>
    </w:p>
    <w:p w14:paraId="000000A7" w14:textId="77777777" w:rsidR="00D922AB" w:rsidRDefault="00D35ACF">
      <w:pPr>
        <w:ind w:hanging="2"/>
        <w:jc w:val="both"/>
        <w:rPr>
          <w:sz w:val="24"/>
          <w:szCs w:val="24"/>
        </w:rPr>
      </w:pPr>
      <w:r>
        <w:rPr>
          <w:sz w:val="24"/>
          <w:szCs w:val="24"/>
        </w:rPr>
        <w:t>The procedure sets out a clear escalation procedure for complaints as well as clear timescales for responding to, investigating and coming to conclusions at each stage.</w:t>
      </w:r>
    </w:p>
    <w:p w14:paraId="000000A8" w14:textId="77777777" w:rsidR="00D922AB" w:rsidRDefault="00D35ACF">
      <w:pPr>
        <w:pBdr>
          <w:top w:val="nil"/>
          <w:left w:val="nil"/>
          <w:bottom w:val="nil"/>
          <w:right w:val="nil"/>
          <w:between w:val="nil"/>
        </w:pBdr>
        <w:spacing w:before="240"/>
        <w:ind w:hanging="2"/>
        <w:jc w:val="both"/>
        <w:rPr>
          <w:b/>
          <w:bCs/>
          <w:color w:val="12263F"/>
          <w:sz w:val="24"/>
          <w:szCs w:val="24"/>
        </w:rPr>
      </w:pPr>
      <w:r>
        <w:rPr>
          <w:b/>
          <w:bCs/>
          <w:color w:val="12263F"/>
          <w:sz w:val="24"/>
          <w:szCs w:val="24"/>
        </w:rPr>
        <w:t>6.1 Informal Stage:</w:t>
      </w:r>
    </w:p>
    <w:p w14:paraId="000000A9" w14:textId="77777777" w:rsidR="00D922AB" w:rsidRDefault="00D35ACF">
      <w:pPr>
        <w:ind w:hanging="2"/>
        <w:jc w:val="both"/>
        <w:rPr>
          <w:sz w:val="24"/>
          <w:szCs w:val="24"/>
        </w:rPr>
      </w:pPr>
      <w:r>
        <w:rPr>
          <w:sz w:val="24"/>
          <w:szCs w:val="24"/>
        </w:rPr>
        <w:t>The school will take informal concerns seriously and make every effort to resolve the matter quickly. The complainant should raise the complaint as soon as possible with the relevant member of staff either in person or by letter, telephone or email.</w:t>
      </w:r>
    </w:p>
    <w:p w14:paraId="000000AA" w14:textId="77777777" w:rsidR="00D922AB" w:rsidRDefault="00D35ACF">
      <w:pPr>
        <w:ind w:hanging="2"/>
        <w:jc w:val="both"/>
        <w:rPr>
          <w:sz w:val="24"/>
          <w:szCs w:val="24"/>
        </w:rPr>
      </w:pPr>
      <w:r>
        <w:rPr>
          <w:sz w:val="24"/>
          <w:szCs w:val="24"/>
        </w:rPr>
        <w:lastRenderedPageBreak/>
        <w:t xml:space="preserve">If the complainant is unclear who to contact or how to contact them, they should contact the school office on 01564 826 709 or </w:t>
      </w:r>
      <w:hyperlink r:id="rId22">
        <w:r>
          <w:rPr>
            <w:color w:val="0072CC"/>
            <w:sz w:val="24"/>
            <w:szCs w:val="24"/>
            <w:u w:val="single"/>
          </w:rPr>
          <w:t>office@coppice.worcs.sch.uk</w:t>
        </w:r>
      </w:hyperlink>
    </w:p>
    <w:p w14:paraId="000000AB" w14:textId="77777777" w:rsidR="00D922AB" w:rsidRDefault="00D35ACF">
      <w:pPr>
        <w:ind w:hanging="2"/>
        <w:jc w:val="both"/>
        <w:rPr>
          <w:sz w:val="24"/>
          <w:szCs w:val="24"/>
        </w:rPr>
      </w:pPr>
      <w:r>
        <w:rPr>
          <w:sz w:val="24"/>
          <w:szCs w:val="24"/>
        </w:rPr>
        <w:t>It is not appropriate for a complaint to be directed through a Trustee.  Any Trustee receiving a complaint will give advice that there is an established procedure, and refer the complainant to the appropriate person.  (This is because a Trustee acting unilaterally could prejudice the involvement of Trustees at a later stage).</w:t>
      </w:r>
    </w:p>
    <w:p w14:paraId="000000AC" w14:textId="77777777" w:rsidR="00D922AB" w:rsidRDefault="00D35ACF">
      <w:pPr>
        <w:ind w:hanging="2"/>
        <w:jc w:val="both"/>
        <w:rPr>
          <w:b/>
          <w:bCs/>
          <w:sz w:val="24"/>
          <w:szCs w:val="24"/>
        </w:rPr>
      </w:pPr>
      <w:r>
        <w:rPr>
          <w:b/>
          <w:bCs/>
          <w:sz w:val="24"/>
          <w:szCs w:val="24"/>
        </w:rPr>
        <w:t>Communication Pathway:</w:t>
      </w:r>
    </w:p>
    <w:p w14:paraId="000000AD" w14:textId="77777777" w:rsidR="00D922AB" w:rsidRDefault="00D35ACF">
      <w:pPr>
        <w:ind w:hanging="2"/>
        <w:jc w:val="both"/>
        <w:rPr>
          <w:sz w:val="24"/>
          <w:szCs w:val="24"/>
        </w:rPr>
      </w:pPr>
      <w:r>
        <w:rPr>
          <w:sz w:val="24"/>
          <w:szCs w:val="24"/>
        </w:rPr>
        <w:t>We are always keen to discuss any issues or concerns face-to-face so they can be readily understood and resolved promptly. If you have a specific concern relating to your child, contact should always follow the stages outlined below:</w:t>
      </w:r>
    </w:p>
    <w:p w14:paraId="000000AE" w14:textId="77777777" w:rsidR="00D922AB" w:rsidRDefault="00D35ACF">
      <w:pPr>
        <w:ind w:hanging="2"/>
        <w:jc w:val="both"/>
        <w:rPr>
          <w:b/>
          <w:bCs/>
          <w:sz w:val="24"/>
          <w:szCs w:val="24"/>
        </w:rPr>
      </w:pPr>
      <w:r>
        <w:rPr>
          <w:b/>
          <w:bCs/>
          <w:sz w:val="24"/>
          <w:szCs w:val="24"/>
        </w:rPr>
        <w:t>Informal Stage 1:</w:t>
      </w:r>
    </w:p>
    <w:p w14:paraId="000000AF" w14:textId="77777777" w:rsidR="00D922AB" w:rsidRDefault="00D35ACF">
      <w:pPr>
        <w:ind w:hanging="2"/>
        <w:jc w:val="both"/>
        <w:rPr>
          <w:sz w:val="24"/>
          <w:szCs w:val="24"/>
        </w:rPr>
      </w:pPr>
      <w:r>
        <w:rPr>
          <w:sz w:val="24"/>
          <w:szCs w:val="24"/>
        </w:rPr>
        <w:t>Class Teacher or school-employed Cover Teacher i.e. a member of staff covering statutory PPA (Planning, Preparation and Assessment time) or Class Teacher subject or Year leader release time.</w:t>
      </w:r>
    </w:p>
    <w:p w14:paraId="000000B0" w14:textId="77777777" w:rsidR="00D922AB" w:rsidRDefault="00D35ACF">
      <w:pPr>
        <w:ind w:hanging="2"/>
        <w:jc w:val="both"/>
        <w:rPr>
          <w:sz w:val="24"/>
          <w:szCs w:val="24"/>
        </w:rPr>
      </w:pPr>
      <w:r>
        <w:rPr>
          <w:sz w:val="24"/>
          <w:szCs w:val="24"/>
        </w:rPr>
        <w:t>Where any member of the above staff becomes aware of a voiced concern, they should deal with it themselves if it is appropriate, and they feel comfortable in doing so.  Many concerns can be resolved by simple clarification or the provision of information.  It is anticipated that most concerns can be readily resolved at informal stage 1. The informal stage will involve a meeting between the complainant and the member of staff in the first instance. Where the person approached feels uncomfortable with dealing with the matter directly, they should involve, for example, their line manager.</w:t>
      </w:r>
    </w:p>
    <w:p w14:paraId="000000B1" w14:textId="77777777" w:rsidR="00D922AB" w:rsidRDefault="00D35ACF">
      <w:pPr>
        <w:ind w:hanging="2"/>
        <w:jc w:val="both"/>
        <w:rPr>
          <w:b/>
          <w:bCs/>
          <w:sz w:val="24"/>
          <w:szCs w:val="24"/>
        </w:rPr>
      </w:pPr>
      <w:r>
        <w:rPr>
          <w:b/>
          <w:bCs/>
          <w:sz w:val="24"/>
          <w:szCs w:val="24"/>
        </w:rPr>
        <w:t>Informal Stage 2:</w:t>
      </w:r>
    </w:p>
    <w:p w14:paraId="000000B2" w14:textId="77777777" w:rsidR="00D922AB" w:rsidRDefault="00D35ACF">
      <w:pPr>
        <w:ind w:hanging="2"/>
        <w:jc w:val="both"/>
        <w:rPr>
          <w:b/>
          <w:bCs/>
          <w:sz w:val="24"/>
          <w:szCs w:val="24"/>
        </w:rPr>
      </w:pPr>
      <w:r>
        <w:rPr>
          <w:b/>
          <w:bCs/>
          <w:sz w:val="24"/>
          <w:szCs w:val="24"/>
        </w:rPr>
        <w:t>Year Leader.</w:t>
      </w:r>
    </w:p>
    <w:p w14:paraId="000000B3" w14:textId="77777777" w:rsidR="00D922AB" w:rsidRDefault="00D35ACF">
      <w:pPr>
        <w:ind w:hanging="2"/>
        <w:jc w:val="both"/>
        <w:rPr>
          <w:sz w:val="24"/>
          <w:szCs w:val="24"/>
        </w:rPr>
      </w:pPr>
      <w:r>
        <w:rPr>
          <w:sz w:val="24"/>
          <w:szCs w:val="24"/>
        </w:rPr>
        <w:t xml:space="preserve">This stage will be used where Stage 1 has not brought about a satisfactory resolution and where further escalation is deemed necessary by the Parent, </w:t>
      </w:r>
      <w:proofErr w:type="spellStart"/>
      <w:r>
        <w:rPr>
          <w:sz w:val="24"/>
          <w:szCs w:val="24"/>
        </w:rPr>
        <w:t>Carer</w:t>
      </w:r>
      <w:proofErr w:type="spellEnd"/>
      <w:r>
        <w:rPr>
          <w:sz w:val="24"/>
          <w:szCs w:val="24"/>
        </w:rPr>
        <w:t xml:space="preserve"> or member of staff.</w:t>
      </w:r>
    </w:p>
    <w:p w14:paraId="000000B4" w14:textId="77777777" w:rsidR="00D922AB" w:rsidRDefault="00D35ACF">
      <w:pPr>
        <w:ind w:hanging="2"/>
        <w:jc w:val="both"/>
        <w:rPr>
          <w:sz w:val="24"/>
          <w:szCs w:val="24"/>
        </w:rPr>
      </w:pPr>
      <w:r>
        <w:rPr>
          <w:sz w:val="24"/>
          <w:szCs w:val="24"/>
        </w:rPr>
        <w:t>The school will acknowledge informal concerns within two school days and investigate and provide a response within five school days.</w:t>
      </w:r>
    </w:p>
    <w:p w14:paraId="000000B5" w14:textId="77777777" w:rsidR="00D922AB" w:rsidRDefault="00D35ACF">
      <w:pPr>
        <w:ind w:hanging="2"/>
        <w:jc w:val="both"/>
        <w:rPr>
          <w:sz w:val="24"/>
          <w:szCs w:val="24"/>
        </w:rPr>
      </w:pPr>
      <w:r>
        <w:rPr>
          <w:sz w:val="24"/>
          <w:szCs w:val="24"/>
        </w:rPr>
        <w:t xml:space="preserve">Where informal attempts by the school fail to bring about a satisfactory resolution for the Parent or </w:t>
      </w:r>
      <w:proofErr w:type="spellStart"/>
      <w:r>
        <w:rPr>
          <w:sz w:val="24"/>
          <w:szCs w:val="24"/>
        </w:rPr>
        <w:t>Carer</w:t>
      </w:r>
      <w:proofErr w:type="spellEnd"/>
      <w:r>
        <w:rPr>
          <w:sz w:val="24"/>
          <w:szCs w:val="24"/>
        </w:rPr>
        <w:t xml:space="preserve">, the Parent or </w:t>
      </w:r>
      <w:proofErr w:type="spellStart"/>
      <w:r>
        <w:rPr>
          <w:sz w:val="24"/>
          <w:szCs w:val="24"/>
        </w:rPr>
        <w:t>Carer</w:t>
      </w:r>
      <w:proofErr w:type="spellEnd"/>
      <w:r>
        <w:rPr>
          <w:sz w:val="24"/>
          <w:szCs w:val="24"/>
        </w:rPr>
        <w:t xml:space="preserve"> is entitled to request that the concern be treated more formally as a complaint.</w:t>
      </w:r>
    </w:p>
    <w:p w14:paraId="000000B6" w14:textId="77777777" w:rsidR="00D922AB" w:rsidRDefault="00D35ACF">
      <w:pPr>
        <w:pBdr>
          <w:top w:val="nil"/>
          <w:left w:val="nil"/>
          <w:bottom w:val="nil"/>
          <w:right w:val="nil"/>
          <w:between w:val="nil"/>
        </w:pBdr>
        <w:spacing w:before="240"/>
        <w:ind w:hanging="2"/>
        <w:jc w:val="both"/>
        <w:rPr>
          <w:b/>
          <w:bCs/>
          <w:color w:val="000000"/>
          <w:sz w:val="24"/>
          <w:szCs w:val="24"/>
        </w:rPr>
      </w:pPr>
      <w:r>
        <w:rPr>
          <w:b/>
          <w:bCs/>
          <w:color w:val="000000"/>
          <w:sz w:val="24"/>
          <w:szCs w:val="24"/>
        </w:rPr>
        <w:t>6.2 Formal Stage</w:t>
      </w:r>
    </w:p>
    <w:p w14:paraId="000000B7" w14:textId="77777777" w:rsidR="00D922AB" w:rsidRDefault="00D35ACF">
      <w:pPr>
        <w:pBdr>
          <w:top w:val="nil"/>
          <w:left w:val="nil"/>
          <w:bottom w:val="nil"/>
          <w:right w:val="nil"/>
          <w:between w:val="nil"/>
        </w:pBdr>
        <w:spacing w:before="240"/>
        <w:ind w:hanging="2"/>
        <w:jc w:val="both"/>
        <w:rPr>
          <w:color w:val="000000"/>
          <w:sz w:val="24"/>
          <w:szCs w:val="24"/>
        </w:rPr>
      </w:pPr>
      <w:bookmarkStart w:id="18" w:name="_heading=h.3whwml4" w:colFirst="0" w:colLast="0"/>
      <w:bookmarkEnd w:id="18"/>
      <w:r>
        <w:rPr>
          <w:color w:val="000000"/>
          <w:sz w:val="24"/>
          <w:szCs w:val="24"/>
        </w:rPr>
        <w:t xml:space="preserve">The formal stage involves the complainant putting their complaint to a member of the school’s Senior Leadership Team: Assistant Headteacher (Mr. </w:t>
      </w:r>
      <w:proofErr w:type="spellStart"/>
      <w:r>
        <w:rPr>
          <w:color w:val="000000"/>
          <w:sz w:val="24"/>
          <w:szCs w:val="24"/>
        </w:rPr>
        <w:t>Laight</w:t>
      </w:r>
      <w:proofErr w:type="spellEnd"/>
      <w:r>
        <w:rPr>
          <w:color w:val="000000"/>
          <w:sz w:val="24"/>
          <w:szCs w:val="24"/>
        </w:rPr>
        <w:t>), Deputy Headteacher (Mrs. Ashwell) or Headteacher (Mr. Hutt) and the subject of the complaint (where appropriate) using the stages of the Communication Pathway outlined below. This can be done via the following communication channels:</w:t>
      </w:r>
    </w:p>
    <w:p w14:paraId="000000B8" w14:textId="77777777" w:rsidR="00D922AB" w:rsidRDefault="00D35ACF">
      <w:pPr>
        <w:pBdr>
          <w:top w:val="nil"/>
          <w:left w:val="nil"/>
          <w:bottom w:val="nil"/>
          <w:right w:val="nil"/>
          <w:between w:val="nil"/>
        </w:pBdr>
        <w:spacing w:before="240"/>
        <w:ind w:hanging="2"/>
        <w:jc w:val="both"/>
        <w:rPr>
          <w:color w:val="000000"/>
          <w:sz w:val="24"/>
          <w:szCs w:val="24"/>
        </w:rPr>
      </w:pPr>
      <w:r>
        <w:rPr>
          <w:color w:val="000000"/>
          <w:sz w:val="24"/>
          <w:szCs w:val="24"/>
        </w:rPr>
        <w:t>●</w:t>
      </w:r>
      <w:r>
        <w:rPr>
          <w:color w:val="000000"/>
          <w:sz w:val="24"/>
          <w:szCs w:val="24"/>
        </w:rPr>
        <w:tab/>
        <w:t>Letter or email</w:t>
      </w:r>
    </w:p>
    <w:p w14:paraId="000000B9" w14:textId="77777777" w:rsidR="00D922AB" w:rsidRDefault="00D35ACF">
      <w:pPr>
        <w:pBdr>
          <w:top w:val="nil"/>
          <w:left w:val="nil"/>
          <w:bottom w:val="nil"/>
          <w:right w:val="nil"/>
          <w:between w:val="nil"/>
        </w:pBdr>
        <w:spacing w:before="240"/>
        <w:ind w:hanging="2"/>
        <w:jc w:val="both"/>
        <w:rPr>
          <w:color w:val="000000"/>
          <w:sz w:val="24"/>
          <w:szCs w:val="24"/>
        </w:rPr>
      </w:pPr>
      <w:r>
        <w:rPr>
          <w:color w:val="000000"/>
          <w:sz w:val="24"/>
          <w:szCs w:val="24"/>
        </w:rPr>
        <w:t>●</w:t>
      </w:r>
      <w:r>
        <w:rPr>
          <w:color w:val="000000"/>
          <w:sz w:val="24"/>
          <w:szCs w:val="24"/>
        </w:rPr>
        <w:tab/>
        <w:t>Over the phone</w:t>
      </w:r>
    </w:p>
    <w:p w14:paraId="000000BA" w14:textId="77777777" w:rsidR="00D922AB" w:rsidRDefault="00D35ACF">
      <w:pPr>
        <w:pBdr>
          <w:top w:val="nil"/>
          <w:left w:val="nil"/>
          <w:bottom w:val="nil"/>
          <w:right w:val="nil"/>
          <w:between w:val="nil"/>
        </w:pBdr>
        <w:spacing w:before="240"/>
        <w:ind w:hanging="2"/>
        <w:jc w:val="both"/>
        <w:rPr>
          <w:color w:val="000000"/>
          <w:sz w:val="24"/>
          <w:szCs w:val="24"/>
        </w:rPr>
      </w:pPr>
      <w:r>
        <w:rPr>
          <w:color w:val="000000"/>
          <w:sz w:val="24"/>
          <w:szCs w:val="24"/>
        </w:rPr>
        <w:t>●</w:t>
      </w:r>
      <w:r>
        <w:rPr>
          <w:color w:val="000000"/>
          <w:sz w:val="24"/>
          <w:szCs w:val="24"/>
        </w:rPr>
        <w:tab/>
        <w:t>In person</w:t>
      </w:r>
    </w:p>
    <w:p w14:paraId="000000BB" w14:textId="77777777" w:rsidR="00D922AB" w:rsidRDefault="00D35ACF">
      <w:pPr>
        <w:pBdr>
          <w:top w:val="nil"/>
          <w:left w:val="nil"/>
          <w:bottom w:val="nil"/>
          <w:right w:val="nil"/>
          <w:between w:val="nil"/>
        </w:pBdr>
        <w:spacing w:before="240"/>
        <w:ind w:hanging="2"/>
        <w:jc w:val="both"/>
        <w:rPr>
          <w:color w:val="000000"/>
          <w:sz w:val="24"/>
          <w:szCs w:val="24"/>
        </w:rPr>
      </w:pPr>
      <w:r>
        <w:rPr>
          <w:color w:val="000000"/>
          <w:sz w:val="24"/>
          <w:szCs w:val="24"/>
        </w:rPr>
        <w:lastRenderedPageBreak/>
        <w:t>●</w:t>
      </w:r>
      <w:r>
        <w:rPr>
          <w:color w:val="000000"/>
          <w:sz w:val="24"/>
          <w:szCs w:val="24"/>
        </w:rPr>
        <w:tab/>
        <w:t>Through a third party acting on their behalf</w:t>
      </w:r>
    </w:p>
    <w:p w14:paraId="000000BC" w14:textId="77777777" w:rsidR="00D922AB" w:rsidRDefault="00D35ACF">
      <w:pPr>
        <w:pBdr>
          <w:top w:val="nil"/>
          <w:left w:val="nil"/>
          <w:bottom w:val="nil"/>
          <w:right w:val="nil"/>
          <w:between w:val="nil"/>
        </w:pBdr>
        <w:spacing w:before="240"/>
        <w:ind w:hanging="2"/>
        <w:jc w:val="both"/>
        <w:rPr>
          <w:color w:val="000000"/>
          <w:sz w:val="24"/>
          <w:szCs w:val="24"/>
        </w:rPr>
      </w:pPr>
      <w:r>
        <w:rPr>
          <w:color w:val="000000"/>
          <w:sz w:val="24"/>
          <w:szCs w:val="24"/>
        </w:rPr>
        <w:t>The complainant should provide clear details such as relevant dates, times and the names of witnesses of events, alongside copies of any relevant documents. The complainant should also state what they feel would resolve the complaint.</w:t>
      </w:r>
    </w:p>
    <w:p w14:paraId="000000BD" w14:textId="77777777" w:rsidR="00D922AB" w:rsidRDefault="00D35ACF">
      <w:pPr>
        <w:pBdr>
          <w:top w:val="nil"/>
          <w:left w:val="nil"/>
          <w:bottom w:val="nil"/>
          <w:right w:val="nil"/>
          <w:between w:val="nil"/>
        </w:pBdr>
        <w:spacing w:before="240"/>
        <w:ind w:hanging="2"/>
        <w:jc w:val="both"/>
        <w:rPr>
          <w:color w:val="000000"/>
          <w:sz w:val="24"/>
          <w:szCs w:val="24"/>
        </w:rPr>
      </w:pPr>
      <w:r>
        <w:rPr>
          <w:color w:val="000000"/>
          <w:sz w:val="24"/>
          <w:szCs w:val="24"/>
        </w:rPr>
        <w:t xml:space="preserve">If complainants need assistance raising a formal complaint, they can contact the school office on 01564 826 709 or </w:t>
      </w:r>
      <w:hyperlink r:id="rId23">
        <w:r>
          <w:rPr>
            <w:color w:val="0072CC"/>
            <w:sz w:val="24"/>
            <w:szCs w:val="24"/>
            <w:u w:val="single"/>
          </w:rPr>
          <w:t>office@coppice.worcs.sch.uk</w:t>
        </w:r>
      </w:hyperlink>
    </w:p>
    <w:p w14:paraId="000000BE" w14:textId="77777777" w:rsidR="00D922AB" w:rsidRDefault="00D35ACF">
      <w:pPr>
        <w:pBdr>
          <w:top w:val="nil"/>
          <w:left w:val="nil"/>
          <w:bottom w:val="nil"/>
          <w:right w:val="nil"/>
          <w:between w:val="nil"/>
        </w:pBdr>
        <w:spacing w:before="240"/>
        <w:ind w:hanging="2"/>
        <w:jc w:val="both"/>
        <w:rPr>
          <w:color w:val="000000"/>
          <w:sz w:val="24"/>
          <w:szCs w:val="24"/>
        </w:rPr>
      </w:pPr>
      <w:r>
        <w:rPr>
          <w:color w:val="000000"/>
          <w:sz w:val="24"/>
          <w:szCs w:val="24"/>
        </w:rPr>
        <w:t>The school will record the date the complaint is received and will acknowledge receipt of the complaint in writing (either by letter or email) within two school days.</w:t>
      </w:r>
    </w:p>
    <w:p w14:paraId="000000BF" w14:textId="77777777" w:rsidR="00D922AB" w:rsidRDefault="00D35ACF">
      <w:pPr>
        <w:pBdr>
          <w:top w:val="nil"/>
          <w:left w:val="nil"/>
          <w:bottom w:val="nil"/>
          <w:right w:val="nil"/>
          <w:between w:val="nil"/>
        </w:pBdr>
        <w:spacing w:before="240"/>
        <w:ind w:hanging="2"/>
        <w:jc w:val="both"/>
        <w:rPr>
          <w:b/>
          <w:bCs/>
          <w:color w:val="000000"/>
          <w:sz w:val="24"/>
          <w:szCs w:val="24"/>
        </w:rPr>
      </w:pPr>
      <w:r>
        <w:rPr>
          <w:b/>
          <w:bCs/>
          <w:color w:val="000000"/>
          <w:sz w:val="24"/>
          <w:szCs w:val="24"/>
        </w:rPr>
        <w:t>Communication Pathway for formal complaints is as follows:</w:t>
      </w:r>
    </w:p>
    <w:p w14:paraId="000000C0" w14:textId="77777777" w:rsidR="00D922AB" w:rsidRDefault="00D35ACF">
      <w:pPr>
        <w:pBdr>
          <w:top w:val="nil"/>
          <w:left w:val="nil"/>
          <w:bottom w:val="nil"/>
          <w:right w:val="nil"/>
          <w:between w:val="nil"/>
        </w:pBdr>
        <w:spacing w:before="240"/>
        <w:ind w:hanging="2"/>
        <w:jc w:val="both"/>
        <w:rPr>
          <w:b/>
          <w:bCs/>
          <w:color w:val="000000"/>
          <w:sz w:val="24"/>
          <w:szCs w:val="24"/>
        </w:rPr>
      </w:pPr>
      <w:r>
        <w:rPr>
          <w:b/>
          <w:bCs/>
          <w:color w:val="000000"/>
          <w:sz w:val="24"/>
          <w:szCs w:val="24"/>
        </w:rPr>
        <w:t>Formal Stage 1:</w:t>
      </w:r>
    </w:p>
    <w:p w14:paraId="000000C1" w14:textId="77777777" w:rsidR="00D922AB" w:rsidRDefault="00D35ACF">
      <w:pPr>
        <w:pBdr>
          <w:top w:val="nil"/>
          <w:left w:val="nil"/>
          <w:bottom w:val="nil"/>
          <w:right w:val="nil"/>
          <w:between w:val="nil"/>
        </w:pBdr>
        <w:spacing w:before="240"/>
        <w:ind w:hanging="2"/>
        <w:jc w:val="both"/>
        <w:rPr>
          <w:b/>
          <w:bCs/>
          <w:color w:val="000000"/>
          <w:sz w:val="24"/>
          <w:szCs w:val="24"/>
        </w:rPr>
      </w:pPr>
      <w:r>
        <w:rPr>
          <w:b/>
          <w:bCs/>
          <w:color w:val="000000"/>
          <w:sz w:val="24"/>
          <w:szCs w:val="24"/>
        </w:rPr>
        <w:t>Senior Leadership Team.</w:t>
      </w:r>
    </w:p>
    <w:p w14:paraId="000000C2" w14:textId="77777777" w:rsidR="00D922AB" w:rsidRDefault="00D35ACF">
      <w:pPr>
        <w:pBdr>
          <w:top w:val="nil"/>
          <w:left w:val="nil"/>
          <w:bottom w:val="nil"/>
          <w:right w:val="nil"/>
          <w:between w:val="nil"/>
        </w:pBdr>
        <w:spacing w:before="240"/>
        <w:ind w:hanging="2"/>
        <w:jc w:val="both"/>
        <w:rPr>
          <w:color w:val="000000"/>
          <w:sz w:val="24"/>
          <w:szCs w:val="24"/>
        </w:rPr>
      </w:pPr>
      <w:r>
        <w:rPr>
          <w:color w:val="000000"/>
          <w:sz w:val="24"/>
          <w:szCs w:val="24"/>
        </w:rPr>
        <w:t>Direct communication to members of the Senior Leadership Team, if required, should only follow contact with the Class Teacher and the Year Leader.</w:t>
      </w:r>
    </w:p>
    <w:p w14:paraId="000000C3" w14:textId="77777777" w:rsidR="00D922AB" w:rsidRDefault="00D35ACF">
      <w:pPr>
        <w:pBdr>
          <w:top w:val="nil"/>
          <w:left w:val="nil"/>
          <w:bottom w:val="nil"/>
          <w:right w:val="nil"/>
          <w:between w:val="nil"/>
        </w:pBdr>
        <w:spacing w:before="240"/>
        <w:ind w:hanging="2"/>
        <w:jc w:val="both"/>
        <w:rPr>
          <w:color w:val="000000"/>
          <w:sz w:val="24"/>
          <w:szCs w:val="24"/>
        </w:rPr>
      </w:pPr>
      <w:r>
        <w:rPr>
          <w:color w:val="000000"/>
          <w:sz w:val="24"/>
          <w:szCs w:val="24"/>
        </w:rPr>
        <w:t xml:space="preserve">Contact should go directly to Mr. </w:t>
      </w:r>
      <w:proofErr w:type="spellStart"/>
      <w:r>
        <w:rPr>
          <w:color w:val="000000"/>
          <w:sz w:val="24"/>
          <w:szCs w:val="24"/>
        </w:rPr>
        <w:t>Laight</w:t>
      </w:r>
      <w:proofErr w:type="spellEnd"/>
      <w:r>
        <w:rPr>
          <w:color w:val="000000"/>
          <w:sz w:val="24"/>
          <w:szCs w:val="24"/>
        </w:rPr>
        <w:t xml:space="preserve"> (Assistant Head) in the first instance and then Mrs. Ashwell (Deputy Head) if a resolution has not been found with Mr. </w:t>
      </w:r>
      <w:proofErr w:type="spellStart"/>
      <w:r>
        <w:rPr>
          <w:color w:val="000000"/>
          <w:sz w:val="24"/>
          <w:szCs w:val="24"/>
        </w:rPr>
        <w:t>Laight</w:t>
      </w:r>
      <w:proofErr w:type="spellEnd"/>
      <w:r>
        <w:rPr>
          <w:color w:val="000000"/>
          <w:sz w:val="24"/>
          <w:szCs w:val="24"/>
        </w:rPr>
        <w:t>.</w:t>
      </w:r>
    </w:p>
    <w:p w14:paraId="000000C4" w14:textId="77777777" w:rsidR="00D922AB" w:rsidRDefault="00D35ACF">
      <w:pPr>
        <w:pBdr>
          <w:top w:val="nil"/>
          <w:left w:val="nil"/>
          <w:bottom w:val="nil"/>
          <w:right w:val="nil"/>
          <w:between w:val="nil"/>
        </w:pBdr>
        <w:spacing w:before="240"/>
        <w:ind w:hanging="2"/>
        <w:jc w:val="both"/>
        <w:rPr>
          <w:color w:val="000000"/>
          <w:sz w:val="24"/>
          <w:szCs w:val="24"/>
        </w:rPr>
      </w:pPr>
      <w:r>
        <w:rPr>
          <w:color w:val="000000"/>
          <w:sz w:val="24"/>
          <w:szCs w:val="24"/>
        </w:rPr>
        <w:t>The Assistant Headteacher, or Deputy Headteacher, will then conduct their own investigation. The written conclusion of this investigation will be sent to the complainant within ten school days.</w:t>
      </w:r>
    </w:p>
    <w:p w14:paraId="000000C5" w14:textId="77777777" w:rsidR="00D922AB" w:rsidRDefault="00D35ACF">
      <w:pPr>
        <w:pBdr>
          <w:top w:val="nil"/>
          <w:left w:val="nil"/>
          <w:bottom w:val="nil"/>
          <w:right w:val="nil"/>
          <w:between w:val="nil"/>
        </w:pBdr>
        <w:spacing w:before="240"/>
        <w:ind w:hanging="2"/>
        <w:jc w:val="both"/>
        <w:rPr>
          <w:color w:val="000000"/>
          <w:sz w:val="24"/>
          <w:szCs w:val="24"/>
        </w:rPr>
      </w:pPr>
      <w:r>
        <w:rPr>
          <w:color w:val="000000"/>
          <w:sz w:val="24"/>
          <w:szCs w:val="24"/>
        </w:rPr>
        <w:t>If the complainant is not satisfied with the response, they may wish to proceed to the next stage of this procedure.</w:t>
      </w:r>
      <w:r>
        <w:t xml:space="preserve"> </w:t>
      </w:r>
      <w:r>
        <w:rPr>
          <w:color w:val="000000"/>
          <w:sz w:val="24"/>
          <w:szCs w:val="24"/>
        </w:rPr>
        <w:t>If this is the case, they should inform the Headteacher in writing within five school days of receiving the response from the Assistant Head or Deputy Head.</w:t>
      </w:r>
    </w:p>
    <w:p w14:paraId="000000C6" w14:textId="77777777" w:rsidR="00D922AB" w:rsidRDefault="00D35ACF">
      <w:pPr>
        <w:pBdr>
          <w:top w:val="nil"/>
          <w:left w:val="nil"/>
          <w:bottom w:val="nil"/>
          <w:right w:val="nil"/>
          <w:between w:val="nil"/>
        </w:pBdr>
        <w:spacing w:before="240"/>
        <w:ind w:hanging="2"/>
        <w:jc w:val="both"/>
        <w:rPr>
          <w:b/>
          <w:bCs/>
          <w:color w:val="000000"/>
          <w:sz w:val="24"/>
          <w:szCs w:val="24"/>
        </w:rPr>
      </w:pPr>
      <w:r>
        <w:rPr>
          <w:b/>
          <w:bCs/>
          <w:color w:val="000000"/>
          <w:sz w:val="24"/>
          <w:szCs w:val="24"/>
        </w:rPr>
        <w:t>Formal Stage 2:</w:t>
      </w:r>
    </w:p>
    <w:p w14:paraId="000000C7" w14:textId="77777777" w:rsidR="00D922AB" w:rsidRDefault="00D35ACF">
      <w:pPr>
        <w:pBdr>
          <w:top w:val="nil"/>
          <w:left w:val="nil"/>
          <w:bottom w:val="nil"/>
          <w:right w:val="nil"/>
          <w:between w:val="nil"/>
        </w:pBdr>
        <w:spacing w:before="240"/>
        <w:ind w:hanging="2"/>
        <w:jc w:val="both"/>
        <w:rPr>
          <w:b/>
          <w:bCs/>
          <w:color w:val="000000"/>
          <w:sz w:val="24"/>
          <w:szCs w:val="24"/>
        </w:rPr>
      </w:pPr>
      <w:r>
        <w:rPr>
          <w:b/>
          <w:bCs/>
          <w:color w:val="000000"/>
          <w:sz w:val="24"/>
          <w:szCs w:val="24"/>
        </w:rPr>
        <w:t>Headteacher.</w:t>
      </w:r>
    </w:p>
    <w:p w14:paraId="000000C8" w14:textId="77777777" w:rsidR="00D922AB" w:rsidRDefault="00D35ACF">
      <w:pPr>
        <w:pBdr>
          <w:top w:val="nil"/>
          <w:left w:val="nil"/>
          <w:bottom w:val="nil"/>
          <w:right w:val="nil"/>
          <w:between w:val="nil"/>
        </w:pBdr>
        <w:spacing w:before="240"/>
        <w:ind w:hanging="2"/>
        <w:jc w:val="both"/>
        <w:rPr>
          <w:color w:val="000000"/>
          <w:sz w:val="24"/>
          <w:szCs w:val="24"/>
        </w:rPr>
      </w:pPr>
      <w:r>
        <w:rPr>
          <w:color w:val="000000"/>
          <w:sz w:val="24"/>
          <w:szCs w:val="24"/>
        </w:rPr>
        <w:t>Should all the aforementioned channels be gone through and, should there not be a satisfactory outcome to the concern, contact will then be directly with Mr. Hutt (Headteacher).</w:t>
      </w:r>
    </w:p>
    <w:p w14:paraId="000000C9" w14:textId="77777777" w:rsidR="00D922AB" w:rsidRDefault="00D35ACF">
      <w:pPr>
        <w:pBdr>
          <w:top w:val="nil"/>
          <w:left w:val="nil"/>
          <w:bottom w:val="nil"/>
          <w:right w:val="nil"/>
          <w:between w:val="nil"/>
        </w:pBdr>
        <w:spacing w:before="240"/>
        <w:ind w:hanging="2"/>
        <w:jc w:val="both"/>
        <w:rPr>
          <w:color w:val="000000"/>
          <w:sz w:val="24"/>
          <w:szCs w:val="24"/>
        </w:rPr>
      </w:pPr>
      <w:r>
        <w:rPr>
          <w:color w:val="000000"/>
          <w:sz w:val="24"/>
          <w:szCs w:val="24"/>
        </w:rPr>
        <w:t>Direct contact with the Headteacher will be reserved for the case of the most serious concerns. This means that, should the school/Headteacher deem it necessary or more appropriate to do so, some or all of the aforementioned stages may be foregone.</w:t>
      </w:r>
    </w:p>
    <w:p w14:paraId="000000CA" w14:textId="77777777" w:rsidR="00D922AB" w:rsidRDefault="00D35ACF">
      <w:pPr>
        <w:pBdr>
          <w:top w:val="nil"/>
          <w:left w:val="nil"/>
          <w:bottom w:val="nil"/>
          <w:right w:val="nil"/>
          <w:between w:val="nil"/>
        </w:pBdr>
        <w:spacing w:before="240"/>
        <w:ind w:hanging="2"/>
        <w:jc w:val="both"/>
        <w:rPr>
          <w:color w:val="000000"/>
          <w:sz w:val="24"/>
          <w:szCs w:val="24"/>
        </w:rPr>
      </w:pPr>
      <w:r>
        <w:rPr>
          <w:color w:val="000000"/>
          <w:sz w:val="24"/>
          <w:szCs w:val="24"/>
        </w:rPr>
        <w:t>The Headteacher, will then conduct their own investigation. The written conclusion of this investigation will be sent to the complainant within ten school days.</w:t>
      </w:r>
    </w:p>
    <w:p w14:paraId="000000CB" w14:textId="77777777" w:rsidR="00D922AB" w:rsidRDefault="00D35ACF">
      <w:pPr>
        <w:pBdr>
          <w:top w:val="nil"/>
          <w:left w:val="nil"/>
          <w:bottom w:val="nil"/>
          <w:right w:val="nil"/>
          <w:between w:val="nil"/>
        </w:pBdr>
        <w:spacing w:before="240"/>
        <w:ind w:hanging="2"/>
        <w:jc w:val="both"/>
        <w:rPr>
          <w:color w:val="000000"/>
          <w:sz w:val="24"/>
          <w:szCs w:val="24"/>
        </w:rPr>
      </w:pPr>
      <w:r>
        <w:rPr>
          <w:color w:val="000000"/>
          <w:sz w:val="24"/>
          <w:szCs w:val="24"/>
        </w:rPr>
        <w:t>If the complainant is still not satisfied with the response, they may wish to proceed to the next stage of this procedure. If this is the case, they should inform the Clerk to Trustees to the Board of Trustees in writing within five school days of receiving the Headteacher response.</w:t>
      </w:r>
    </w:p>
    <w:p w14:paraId="000000CC" w14:textId="77777777" w:rsidR="00D922AB" w:rsidRDefault="00D35ACF">
      <w:pPr>
        <w:pBdr>
          <w:top w:val="nil"/>
          <w:left w:val="nil"/>
          <w:bottom w:val="nil"/>
          <w:right w:val="nil"/>
          <w:between w:val="nil"/>
        </w:pBdr>
        <w:spacing w:before="240"/>
        <w:ind w:hanging="2"/>
        <w:jc w:val="both"/>
        <w:rPr>
          <w:b/>
          <w:bCs/>
          <w:color w:val="000000"/>
          <w:sz w:val="24"/>
          <w:szCs w:val="24"/>
        </w:rPr>
      </w:pPr>
      <w:r>
        <w:rPr>
          <w:b/>
          <w:bCs/>
          <w:color w:val="000000"/>
          <w:sz w:val="24"/>
          <w:szCs w:val="24"/>
        </w:rPr>
        <w:t>6.3 Stage 3: Review panel</w:t>
      </w:r>
    </w:p>
    <w:p w14:paraId="000000CD" w14:textId="77777777" w:rsidR="00D922AB" w:rsidRDefault="00D35ACF">
      <w:pPr>
        <w:ind w:hanging="2"/>
        <w:jc w:val="both"/>
        <w:rPr>
          <w:sz w:val="24"/>
          <w:szCs w:val="24"/>
        </w:rPr>
      </w:pPr>
      <w:r>
        <w:rPr>
          <w:b/>
          <w:bCs/>
          <w:sz w:val="24"/>
          <w:szCs w:val="24"/>
        </w:rPr>
        <w:lastRenderedPageBreak/>
        <w:t>Convening the panel</w:t>
      </w:r>
      <w:r>
        <w:rPr>
          <w:sz w:val="24"/>
          <w:szCs w:val="24"/>
        </w:rPr>
        <w:t xml:space="preserve">: </w:t>
      </w:r>
      <w:r>
        <w:rPr>
          <w:b/>
          <w:bCs/>
          <w:sz w:val="24"/>
          <w:szCs w:val="24"/>
        </w:rPr>
        <w:t>who attends the review panel hearing and when.</w:t>
      </w:r>
    </w:p>
    <w:p w14:paraId="000000CE" w14:textId="77777777" w:rsidR="00D922AB" w:rsidRDefault="00D35ACF">
      <w:pPr>
        <w:ind w:hanging="2"/>
        <w:jc w:val="both"/>
        <w:rPr>
          <w:sz w:val="24"/>
          <w:szCs w:val="24"/>
        </w:rPr>
      </w:pPr>
      <w:r>
        <w:rPr>
          <w:sz w:val="24"/>
          <w:szCs w:val="24"/>
        </w:rPr>
        <w:t>Complaints will be escalated to the panel hearing stage if the complainant is not satisfied with the response to the complaint at the second, formal, stage.</w:t>
      </w:r>
    </w:p>
    <w:p w14:paraId="000000CF" w14:textId="77777777" w:rsidR="00D922AB" w:rsidRDefault="00D35ACF">
      <w:pPr>
        <w:ind w:hanging="2"/>
        <w:jc w:val="both"/>
        <w:rPr>
          <w:sz w:val="24"/>
          <w:szCs w:val="24"/>
        </w:rPr>
      </w:pPr>
      <w:r>
        <w:rPr>
          <w:sz w:val="24"/>
          <w:szCs w:val="24"/>
        </w:rPr>
        <w:t>The panel will be appointed by or on behalf of the proprietor and must consist of at least 3 people who were not directly involved in the matters detailed in the complaint. At least 1 panel member must be independent of the management and running of the school. The panel cannot be made up solely of Board of Trustees members, as they are not independent of the management and running of the school.</w:t>
      </w:r>
    </w:p>
    <w:p w14:paraId="000000D0" w14:textId="77777777" w:rsidR="00D922AB" w:rsidRDefault="00D35ACF">
      <w:pPr>
        <w:ind w:hanging="2"/>
        <w:jc w:val="both"/>
        <w:rPr>
          <w:sz w:val="24"/>
          <w:szCs w:val="24"/>
        </w:rPr>
      </w:pPr>
      <w:r>
        <w:rPr>
          <w:sz w:val="24"/>
          <w:szCs w:val="24"/>
        </w:rPr>
        <w:t xml:space="preserve">The panel will have access to the existing record of the complaint’s progress (see section 10). </w:t>
      </w:r>
    </w:p>
    <w:p w14:paraId="000000D1" w14:textId="77777777" w:rsidR="00D922AB" w:rsidRDefault="00D35ACF">
      <w:pPr>
        <w:ind w:hanging="2"/>
        <w:jc w:val="both"/>
        <w:rPr>
          <w:sz w:val="24"/>
          <w:szCs w:val="24"/>
        </w:rPr>
      </w:pPr>
      <w:r>
        <w:rPr>
          <w:sz w:val="24"/>
          <w:szCs w:val="24"/>
        </w:rPr>
        <w:t>The complainant must have reasonable notice of the date of the review panel. The Clerk to Trustees will aim to find a date within twenty school days of the request, where possible.</w:t>
      </w:r>
    </w:p>
    <w:p w14:paraId="000000D2" w14:textId="77777777" w:rsidR="00D922AB" w:rsidRDefault="00D35ACF">
      <w:pPr>
        <w:ind w:hanging="2"/>
        <w:jc w:val="both"/>
        <w:rPr>
          <w:sz w:val="24"/>
          <w:szCs w:val="24"/>
        </w:rPr>
      </w:pPr>
      <w:r>
        <w:rPr>
          <w:sz w:val="24"/>
          <w:szCs w:val="24"/>
        </w:rPr>
        <w:t xml:space="preserve">If the complainant rejects the offer of 3 proposed dates without good reason, the Clerk to Trustees will set a date. The hearing will go ahead using written submissions from both parties. </w:t>
      </w:r>
    </w:p>
    <w:p w14:paraId="000000D3" w14:textId="77777777" w:rsidR="00D922AB" w:rsidRDefault="00D35ACF">
      <w:pPr>
        <w:ind w:hanging="2"/>
        <w:jc w:val="both"/>
        <w:rPr>
          <w:sz w:val="24"/>
          <w:szCs w:val="24"/>
        </w:rPr>
      </w:pPr>
      <w:r>
        <w:rPr>
          <w:sz w:val="24"/>
          <w:szCs w:val="24"/>
        </w:rPr>
        <w:t xml:space="preserve">Any written material will be circulated to all parties at least five school days before the date of the meeting. </w:t>
      </w:r>
    </w:p>
    <w:p w14:paraId="000000D4" w14:textId="77777777" w:rsidR="00D922AB" w:rsidRDefault="00D35ACF">
      <w:pPr>
        <w:ind w:hanging="2"/>
        <w:jc w:val="both"/>
        <w:rPr>
          <w:sz w:val="24"/>
          <w:szCs w:val="24"/>
        </w:rPr>
      </w:pPr>
      <w:r>
        <w:rPr>
          <w:sz w:val="24"/>
          <w:szCs w:val="24"/>
        </w:rPr>
        <w:t>Once a date is agreed, the panel have the right to carry out the hearing even if the complainant doesn't attend.</w:t>
      </w:r>
    </w:p>
    <w:p w14:paraId="000000D5" w14:textId="77777777" w:rsidR="00D922AB" w:rsidRDefault="00D35ACF">
      <w:pPr>
        <w:ind w:hanging="2"/>
        <w:jc w:val="both"/>
        <w:rPr>
          <w:sz w:val="24"/>
          <w:szCs w:val="24"/>
        </w:rPr>
      </w:pPr>
      <w:r>
        <w:rPr>
          <w:b/>
          <w:bCs/>
          <w:sz w:val="24"/>
          <w:szCs w:val="24"/>
        </w:rPr>
        <w:t>At the meeting</w:t>
      </w:r>
    </w:p>
    <w:p w14:paraId="000000D6" w14:textId="77777777" w:rsidR="00D922AB" w:rsidRDefault="00D35ACF">
      <w:pPr>
        <w:pBdr>
          <w:top w:val="nil"/>
          <w:left w:val="nil"/>
          <w:bottom w:val="nil"/>
          <w:right w:val="nil"/>
          <w:between w:val="nil"/>
        </w:pBdr>
        <w:ind w:hanging="2"/>
        <w:jc w:val="both"/>
        <w:rPr>
          <w:color w:val="000000"/>
          <w:sz w:val="24"/>
          <w:szCs w:val="24"/>
        </w:rPr>
      </w:pPr>
      <w:r>
        <w:rPr>
          <w:color w:val="000000"/>
          <w:sz w:val="24"/>
          <w:szCs w:val="24"/>
        </w:rPr>
        <w:t>The meeting will be held in private. Electronic recordings of meetings or conversations are not normally permitted unless a complainant’s own disability or special needs require it. Prior knowledge and consent of all parties attending will be sought before meetings or conversations take place. Consent will be recorded in any minutes taken.</w:t>
      </w:r>
    </w:p>
    <w:p w14:paraId="000000D7" w14:textId="77777777" w:rsidR="00D922AB" w:rsidRDefault="00D35ACF">
      <w:pPr>
        <w:ind w:hanging="2"/>
        <w:jc w:val="both"/>
        <w:rPr>
          <w:sz w:val="24"/>
          <w:szCs w:val="24"/>
        </w:rPr>
      </w:pPr>
      <w:r>
        <w:rPr>
          <w:sz w:val="24"/>
          <w:szCs w:val="24"/>
        </w:rPr>
        <w:t xml:space="preserve">At the review panel meeting, the complainant and representatives from the school, as appropriate, will be present. Each will have an opportunity to set out written or oral submissions prior to the meeting. Parents or </w:t>
      </w:r>
      <w:proofErr w:type="spellStart"/>
      <w:r>
        <w:rPr>
          <w:sz w:val="24"/>
          <w:szCs w:val="24"/>
        </w:rPr>
        <w:t>Carers</w:t>
      </w:r>
      <w:proofErr w:type="spellEnd"/>
      <w:r>
        <w:rPr>
          <w:sz w:val="24"/>
          <w:szCs w:val="24"/>
        </w:rPr>
        <w:t xml:space="preserve"> will have their case heard separate to the Headteacher in order to avoid any potential difficult situations and put people at their ease.</w:t>
      </w:r>
      <w:r>
        <w:t xml:space="preserve"> </w:t>
      </w:r>
      <w:r>
        <w:rPr>
          <w:sz w:val="24"/>
          <w:szCs w:val="24"/>
        </w:rPr>
        <w:t>Children or witnesses will not be permitted attendance unless the panel wish them to present their evidence or the panel have questions for them directly.</w:t>
      </w:r>
    </w:p>
    <w:p w14:paraId="000000D8" w14:textId="77777777" w:rsidR="00D922AB" w:rsidRDefault="00D35ACF">
      <w:pPr>
        <w:ind w:hanging="2"/>
        <w:jc w:val="both"/>
        <w:rPr>
          <w:sz w:val="24"/>
          <w:szCs w:val="24"/>
        </w:rPr>
      </w:pPr>
      <w:r>
        <w:rPr>
          <w:sz w:val="24"/>
          <w:szCs w:val="24"/>
        </w:rPr>
        <w:t xml:space="preserve">The complainant must be allowed to attend the panel hearing and be accompanied if they wish. We don’t encourage either party to bring legal representation, but will consider it on a case-by-case basis. For instance, if a school employee is called as a witness in a complaint meeting, they may wish to be supported by their union. </w:t>
      </w:r>
    </w:p>
    <w:p w14:paraId="000000D9" w14:textId="77777777" w:rsidR="00D922AB" w:rsidRDefault="00D35ACF">
      <w:pPr>
        <w:pBdr>
          <w:top w:val="nil"/>
          <w:left w:val="nil"/>
          <w:bottom w:val="nil"/>
          <w:right w:val="nil"/>
          <w:between w:val="nil"/>
        </w:pBdr>
        <w:ind w:hanging="2"/>
        <w:jc w:val="both"/>
        <w:rPr>
          <w:color w:val="000000"/>
          <w:sz w:val="24"/>
          <w:szCs w:val="24"/>
        </w:rPr>
      </w:pPr>
      <w:r>
        <w:rPr>
          <w:color w:val="000000"/>
          <w:sz w:val="24"/>
          <w:szCs w:val="24"/>
        </w:rPr>
        <w:t>Representatives from the media are not permitted to attend.</w:t>
      </w:r>
    </w:p>
    <w:p w14:paraId="000000DA" w14:textId="77777777" w:rsidR="00D922AB" w:rsidRDefault="00D35ACF">
      <w:pPr>
        <w:ind w:hanging="2"/>
        <w:jc w:val="both"/>
        <w:rPr>
          <w:sz w:val="24"/>
          <w:szCs w:val="24"/>
        </w:rPr>
      </w:pPr>
      <w:r>
        <w:rPr>
          <w:sz w:val="24"/>
          <w:szCs w:val="24"/>
        </w:rPr>
        <w:t xml:space="preserve">At the meeting, each individual will have the opportunity to give statements and present their evidence, and witnesses will be called, as appropriate, to present their evidence. </w:t>
      </w:r>
    </w:p>
    <w:p w14:paraId="000000DB" w14:textId="77777777" w:rsidR="00D922AB" w:rsidRDefault="00D35ACF">
      <w:pPr>
        <w:ind w:hanging="2"/>
        <w:jc w:val="both"/>
        <w:rPr>
          <w:sz w:val="24"/>
          <w:szCs w:val="24"/>
        </w:rPr>
      </w:pPr>
      <w:r>
        <w:rPr>
          <w:sz w:val="24"/>
          <w:szCs w:val="24"/>
        </w:rPr>
        <w:t>Reviewing the evidence will not be a re-trial of the complaint. This means that the child and/or teacher involved would not be expected to be present.</w:t>
      </w:r>
    </w:p>
    <w:p w14:paraId="000000DC" w14:textId="77777777" w:rsidR="00D922AB" w:rsidRDefault="00D35ACF">
      <w:pPr>
        <w:ind w:hanging="2"/>
        <w:jc w:val="both"/>
        <w:rPr>
          <w:sz w:val="24"/>
          <w:szCs w:val="24"/>
        </w:rPr>
      </w:pPr>
      <w:r>
        <w:rPr>
          <w:sz w:val="24"/>
          <w:szCs w:val="24"/>
        </w:rPr>
        <w:t xml:space="preserve">The panel, the complainant and the school representative(s) will be given the chance to ask and reply to questions. Once the complainant and school representative(s) have presented their cases, they will be asked to leave and evidence will then be considered. </w:t>
      </w:r>
    </w:p>
    <w:p w14:paraId="000000DD" w14:textId="77777777" w:rsidR="00D922AB" w:rsidRDefault="00D35ACF">
      <w:pPr>
        <w:ind w:hanging="2"/>
        <w:jc w:val="both"/>
        <w:rPr>
          <w:sz w:val="24"/>
          <w:szCs w:val="24"/>
        </w:rPr>
      </w:pPr>
      <w:r>
        <w:rPr>
          <w:sz w:val="24"/>
          <w:szCs w:val="24"/>
        </w:rPr>
        <w:lastRenderedPageBreak/>
        <w:t>The panel will then put together its findings and recommendations from the case. The panel will also provide copies of the minutes of the hearing and the findings and recommendations to the complainant and, where relevant, the individual who is the subject of the complaint, and make a copy available for inspection by the proprietor and Headteacher.</w:t>
      </w:r>
    </w:p>
    <w:p w14:paraId="000000DE" w14:textId="77777777" w:rsidR="00D922AB" w:rsidRDefault="00D922AB">
      <w:pPr>
        <w:ind w:hanging="2"/>
        <w:rPr>
          <w:sz w:val="24"/>
          <w:szCs w:val="24"/>
        </w:rPr>
      </w:pPr>
    </w:p>
    <w:p w14:paraId="000000DF" w14:textId="77777777" w:rsidR="00D922AB" w:rsidRDefault="00D35ACF">
      <w:pPr>
        <w:ind w:hanging="2"/>
        <w:rPr>
          <w:sz w:val="24"/>
          <w:szCs w:val="24"/>
        </w:rPr>
      </w:pPr>
      <w:r>
        <w:rPr>
          <w:b/>
          <w:bCs/>
          <w:sz w:val="24"/>
          <w:szCs w:val="24"/>
        </w:rPr>
        <w:t>The outcome</w:t>
      </w:r>
    </w:p>
    <w:p w14:paraId="000000E0" w14:textId="77777777" w:rsidR="00D922AB" w:rsidRDefault="00D35ACF">
      <w:pPr>
        <w:ind w:hanging="2"/>
        <w:rPr>
          <w:sz w:val="24"/>
          <w:szCs w:val="24"/>
        </w:rPr>
      </w:pPr>
      <w:r>
        <w:rPr>
          <w:sz w:val="24"/>
          <w:szCs w:val="24"/>
        </w:rPr>
        <w:t>The committee can:</w:t>
      </w:r>
    </w:p>
    <w:p w14:paraId="000000E1" w14:textId="77777777" w:rsidR="00D922AB" w:rsidRDefault="00D35ACF">
      <w:pPr>
        <w:numPr>
          <w:ilvl w:val="0"/>
          <w:numId w:val="2"/>
        </w:numPr>
        <w:pBdr>
          <w:top w:val="nil"/>
          <w:left w:val="nil"/>
          <w:bottom w:val="nil"/>
          <w:right w:val="nil"/>
          <w:between w:val="nil"/>
        </w:pBdr>
        <w:ind w:left="0" w:hanging="2"/>
        <w:rPr>
          <w:color w:val="000000"/>
          <w:sz w:val="24"/>
          <w:szCs w:val="24"/>
        </w:rPr>
      </w:pPr>
      <w:r>
        <w:rPr>
          <w:color w:val="000000"/>
          <w:sz w:val="24"/>
          <w:szCs w:val="24"/>
        </w:rPr>
        <w:t>Uphold the complaint, in whole or in part</w:t>
      </w:r>
    </w:p>
    <w:p w14:paraId="000000E2" w14:textId="77777777" w:rsidR="00D922AB" w:rsidRDefault="00D35ACF">
      <w:pPr>
        <w:numPr>
          <w:ilvl w:val="0"/>
          <w:numId w:val="2"/>
        </w:numPr>
        <w:pBdr>
          <w:top w:val="nil"/>
          <w:left w:val="nil"/>
          <w:bottom w:val="nil"/>
          <w:right w:val="nil"/>
          <w:between w:val="nil"/>
        </w:pBdr>
        <w:ind w:left="0" w:hanging="2"/>
        <w:rPr>
          <w:color w:val="000000"/>
          <w:sz w:val="24"/>
          <w:szCs w:val="24"/>
        </w:rPr>
      </w:pPr>
      <w:r>
        <w:rPr>
          <w:color w:val="000000"/>
          <w:sz w:val="24"/>
          <w:szCs w:val="24"/>
        </w:rPr>
        <w:t>Dismiss the complaint, in whole or in part</w:t>
      </w:r>
    </w:p>
    <w:p w14:paraId="000000E3" w14:textId="77777777" w:rsidR="00D922AB" w:rsidRDefault="00D35ACF">
      <w:pPr>
        <w:ind w:hanging="2"/>
        <w:rPr>
          <w:sz w:val="24"/>
          <w:szCs w:val="24"/>
        </w:rPr>
      </w:pPr>
      <w:r>
        <w:rPr>
          <w:sz w:val="24"/>
          <w:szCs w:val="24"/>
        </w:rPr>
        <w:t>If the complaint is upheld, the committee will:</w:t>
      </w:r>
    </w:p>
    <w:p w14:paraId="000000E4" w14:textId="77777777" w:rsidR="00D922AB" w:rsidRDefault="00D35ACF">
      <w:pPr>
        <w:numPr>
          <w:ilvl w:val="0"/>
          <w:numId w:val="2"/>
        </w:numPr>
        <w:pBdr>
          <w:top w:val="nil"/>
          <w:left w:val="nil"/>
          <w:bottom w:val="nil"/>
          <w:right w:val="nil"/>
          <w:between w:val="nil"/>
        </w:pBdr>
        <w:ind w:left="0" w:hanging="2"/>
        <w:rPr>
          <w:color w:val="000000"/>
          <w:sz w:val="24"/>
          <w:szCs w:val="24"/>
        </w:rPr>
      </w:pPr>
      <w:r>
        <w:rPr>
          <w:color w:val="000000"/>
          <w:sz w:val="24"/>
          <w:szCs w:val="24"/>
        </w:rPr>
        <w:t>Decide the appropriate action to resolve the complaint</w:t>
      </w:r>
    </w:p>
    <w:p w14:paraId="000000E5" w14:textId="77777777" w:rsidR="00D922AB" w:rsidRDefault="00D35ACF">
      <w:pPr>
        <w:numPr>
          <w:ilvl w:val="0"/>
          <w:numId w:val="2"/>
        </w:numPr>
        <w:pBdr>
          <w:top w:val="nil"/>
          <w:left w:val="nil"/>
          <w:bottom w:val="nil"/>
          <w:right w:val="nil"/>
          <w:between w:val="nil"/>
        </w:pBdr>
        <w:ind w:left="0" w:hanging="2"/>
        <w:rPr>
          <w:color w:val="000000"/>
          <w:sz w:val="24"/>
          <w:szCs w:val="24"/>
        </w:rPr>
      </w:pPr>
      <w:r>
        <w:rPr>
          <w:color w:val="000000"/>
          <w:sz w:val="24"/>
          <w:szCs w:val="24"/>
        </w:rPr>
        <w:t>Where appropriate, recommend changes to the school’s systems or procedures to prevent similar issues in the future</w:t>
      </w:r>
    </w:p>
    <w:p w14:paraId="000000E6" w14:textId="77777777" w:rsidR="00D922AB" w:rsidRDefault="00D35ACF">
      <w:pPr>
        <w:ind w:hanging="2"/>
        <w:jc w:val="both"/>
        <w:rPr>
          <w:sz w:val="24"/>
          <w:szCs w:val="24"/>
        </w:rPr>
      </w:pPr>
      <w:r>
        <w:rPr>
          <w:sz w:val="24"/>
          <w:szCs w:val="24"/>
        </w:rPr>
        <w:t xml:space="preserve">The school will inform those involved of the decision in writing within five school days. </w:t>
      </w:r>
    </w:p>
    <w:p w14:paraId="000000E7" w14:textId="77777777" w:rsidR="00D922AB" w:rsidRDefault="00D922AB">
      <w:pPr>
        <w:ind w:hanging="2"/>
        <w:jc w:val="both"/>
        <w:rPr>
          <w:sz w:val="24"/>
          <w:szCs w:val="24"/>
        </w:rPr>
      </w:pPr>
      <w:bookmarkStart w:id="19" w:name="_heading=h.17dp8vu" w:colFirst="0" w:colLast="0"/>
      <w:bookmarkEnd w:id="19"/>
    </w:p>
    <w:p w14:paraId="000000E8" w14:textId="77777777" w:rsidR="00D922AB" w:rsidRDefault="00D35ACF">
      <w:pPr>
        <w:pStyle w:val="Heading1"/>
        <w:ind w:hanging="2"/>
        <w:jc w:val="both"/>
        <w:rPr>
          <w:color w:val="000000"/>
          <w:sz w:val="24"/>
          <w:szCs w:val="24"/>
        </w:rPr>
      </w:pPr>
      <w:r>
        <w:rPr>
          <w:color w:val="000000"/>
          <w:sz w:val="24"/>
          <w:szCs w:val="24"/>
        </w:rPr>
        <w:t>7. Complaints against the Headteacher, a Trustee or the Board of Trustees</w:t>
      </w:r>
    </w:p>
    <w:p w14:paraId="000000E9" w14:textId="77777777" w:rsidR="00D922AB" w:rsidRDefault="00D35ACF">
      <w:pPr>
        <w:ind w:hanging="2"/>
        <w:jc w:val="both"/>
        <w:rPr>
          <w:sz w:val="24"/>
          <w:szCs w:val="24"/>
        </w:rPr>
      </w:pPr>
      <w:r>
        <w:rPr>
          <w:sz w:val="24"/>
          <w:szCs w:val="24"/>
        </w:rPr>
        <w:t xml:space="preserve">The information below is taken from the DfE and ESFA model complaints procedures for maintained schools, single academies and multi-academy trusts. </w:t>
      </w:r>
    </w:p>
    <w:p w14:paraId="000000EA" w14:textId="77777777" w:rsidR="00D922AB" w:rsidRDefault="00D922AB">
      <w:pPr>
        <w:pBdr>
          <w:top w:val="nil"/>
          <w:left w:val="nil"/>
          <w:bottom w:val="nil"/>
          <w:right w:val="nil"/>
          <w:between w:val="nil"/>
        </w:pBdr>
        <w:spacing w:before="240"/>
        <w:ind w:hanging="2"/>
        <w:rPr>
          <w:b/>
          <w:bCs/>
          <w:color w:val="12263F"/>
          <w:sz w:val="24"/>
          <w:szCs w:val="24"/>
        </w:rPr>
      </w:pPr>
    </w:p>
    <w:p w14:paraId="000000EB" w14:textId="77777777" w:rsidR="00D922AB" w:rsidRDefault="00D35ACF">
      <w:pPr>
        <w:pBdr>
          <w:top w:val="nil"/>
          <w:left w:val="nil"/>
          <w:bottom w:val="nil"/>
          <w:right w:val="nil"/>
          <w:between w:val="nil"/>
        </w:pBdr>
        <w:spacing w:before="240"/>
        <w:ind w:hanging="2"/>
        <w:jc w:val="both"/>
        <w:rPr>
          <w:b/>
          <w:bCs/>
          <w:color w:val="000000"/>
          <w:sz w:val="24"/>
          <w:szCs w:val="24"/>
        </w:rPr>
      </w:pPr>
      <w:r>
        <w:rPr>
          <w:b/>
          <w:bCs/>
          <w:color w:val="000000"/>
          <w:sz w:val="24"/>
          <w:szCs w:val="24"/>
        </w:rPr>
        <w:t>7.1 Stage 1: informal</w:t>
      </w:r>
    </w:p>
    <w:p w14:paraId="000000EC" w14:textId="77777777" w:rsidR="00D922AB" w:rsidRDefault="00D35ACF">
      <w:pPr>
        <w:ind w:hanging="2"/>
        <w:jc w:val="both"/>
        <w:rPr>
          <w:sz w:val="24"/>
          <w:szCs w:val="24"/>
        </w:rPr>
      </w:pPr>
      <w:r>
        <w:rPr>
          <w:sz w:val="24"/>
          <w:szCs w:val="24"/>
        </w:rPr>
        <w:t xml:space="preserve">Complaints made against the Headteacher or any member of the Board of Trustees should be directed to the Clerk to Trustees to the Board of Trustees in the first instance. </w:t>
      </w:r>
    </w:p>
    <w:p w14:paraId="000000ED" w14:textId="77777777" w:rsidR="00D922AB" w:rsidRDefault="00D35ACF">
      <w:pPr>
        <w:ind w:hanging="2"/>
        <w:jc w:val="both"/>
        <w:rPr>
          <w:sz w:val="24"/>
          <w:szCs w:val="24"/>
        </w:rPr>
      </w:pPr>
      <w:r>
        <w:rPr>
          <w:sz w:val="24"/>
          <w:szCs w:val="24"/>
        </w:rPr>
        <w:t xml:space="preserve">If the complaint is about the Headteacher or one member of the Board of Trustees (including the chair or vice-chair), a suitably skilled and impartial Trustee will carry out the steps at stage 1 (set out in section 6 above). </w:t>
      </w:r>
    </w:p>
    <w:p w14:paraId="000000EE" w14:textId="77777777" w:rsidR="00D922AB" w:rsidRDefault="00D35ACF">
      <w:pPr>
        <w:pBdr>
          <w:top w:val="nil"/>
          <w:left w:val="nil"/>
          <w:bottom w:val="nil"/>
          <w:right w:val="nil"/>
          <w:between w:val="nil"/>
        </w:pBdr>
        <w:spacing w:before="240"/>
        <w:ind w:hanging="2"/>
        <w:jc w:val="both"/>
        <w:rPr>
          <w:b/>
          <w:bCs/>
          <w:color w:val="000000"/>
          <w:sz w:val="24"/>
          <w:szCs w:val="24"/>
        </w:rPr>
      </w:pPr>
      <w:r>
        <w:rPr>
          <w:b/>
          <w:bCs/>
          <w:color w:val="000000"/>
          <w:sz w:val="24"/>
          <w:szCs w:val="24"/>
        </w:rPr>
        <w:t>7.2 Stage 2: formal</w:t>
      </w:r>
    </w:p>
    <w:p w14:paraId="000000EF" w14:textId="77777777" w:rsidR="00D922AB" w:rsidRDefault="00D35ACF">
      <w:pPr>
        <w:ind w:hanging="2"/>
        <w:jc w:val="both"/>
        <w:rPr>
          <w:sz w:val="24"/>
          <w:szCs w:val="24"/>
        </w:rPr>
      </w:pPr>
      <w:r>
        <w:rPr>
          <w:sz w:val="24"/>
          <w:szCs w:val="24"/>
        </w:rPr>
        <w:t>If the complaint is:</w:t>
      </w:r>
    </w:p>
    <w:p w14:paraId="000000F0"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Jointly about the chair and vice-chair or</w:t>
      </w:r>
    </w:p>
    <w:p w14:paraId="000000F1"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The entire Board of Trustees or</w:t>
      </w:r>
    </w:p>
    <w:p w14:paraId="000000F2"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The majority of the Board of Trustees</w:t>
      </w:r>
    </w:p>
    <w:p w14:paraId="000000F3" w14:textId="77777777" w:rsidR="00D922AB" w:rsidRDefault="00D35ACF">
      <w:pPr>
        <w:pBdr>
          <w:top w:val="nil"/>
          <w:left w:val="nil"/>
          <w:bottom w:val="nil"/>
          <w:right w:val="nil"/>
          <w:between w:val="nil"/>
        </w:pBdr>
        <w:ind w:hanging="2"/>
        <w:jc w:val="both"/>
        <w:rPr>
          <w:color w:val="000000"/>
        </w:rPr>
      </w:pPr>
      <w:r>
        <w:rPr>
          <w:color w:val="000000"/>
          <w:sz w:val="24"/>
          <w:szCs w:val="24"/>
        </w:rPr>
        <w:t>An independent investigator will carry out the steps in stage 2 (set out in section 6 above). They will be appointed by the Board of Trustees, and will write a formal response at the end of their investigation</w:t>
      </w:r>
      <w:r>
        <w:rPr>
          <w:color w:val="000000"/>
        </w:rPr>
        <w:t>.</w:t>
      </w:r>
    </w:p>
    <w:p w14:paraId="000000F4" w14:textId="77777777" w:rsidR="00D922AB" w:rsidRDefault="00D35ACF">
      <w:pPr>
        <w:pBdr>
          <w:top w:val="nil"/>
          <w:left w:val="nil"/>
          <w:bottom w:val="nil"/>
          <w:right w:val="nil"/>
          <w:between w:val="nil"/>
        </w:pBdr>
        <w:spacing w:before="240"/>
        <w:ind w:hanging="2"/>
        <w:rPr>
          <w:b/>
          <w:bCs/>
          <w:color w:val="000000"/>
          <w:sz w:val="24"/>
          <w:szCs w:val="24"/>
        </w:rPr>
      </w:pPr>
      <w:r>
        <w:rPr>
          <w:b/>
          <w:bCs/>
          <w:color w:val="000000"/>
          <w:sz w:val="24"/>
          <w:szCs w:val="24"/>
        </w:rPr>
        <w:t xml:space="preserve">7.3 Stage 3: review panel </w:t>
      </w:r>
    </w:p>
    <w:p w14:paraId="000000F5" w14:textId="77777777" w:rsidR="00D922AB" w:rsidRDefault="00D35ACF">
      <w:pPr>
        <w:ind w:hanging="2"/>
        <w:rPr>
          <w:sz w:val="24"/>
          <w:szCs w:val="24"/>
        </w:rPr>
      </w:pPr>
      <w:r>
        <w:rPr>
          <w:sz w:val="24"/>
          <w:szCs w:val="24"/>
        </w:rPr>
        <w:t>If the complaint is:</w:t>
      </w:r>
    </w:p>
    <w:p w14:paraId="000000F6"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Jointly about the chair and vice-chair or</w:t>
      </w:r>
    </w:p>
    <w:p w14:paraId="000000F7"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lastRenderedPageBreak/>
        <w:t>The entire Board of Trustees or</w:t>
      </w:r>
    </w:p>
    <w:p w14:paraId="000000F8"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The majority of the Board of Trustees</w:t>
      </w:r>
    </w:p>
    <w:p w14:paraId="000000F9" w14:textId="77777777" w:rsidR="00D922AB" w:rsidRDefault="00D35ACF">
      <w:pPr>
        <w:ind w:hanging="2"/>
        <w:rPr>
          <w:sz w:val="24"/>
          <w:szCs w:val="24"/>
        </w:rPr>
      </w:pPr>
      <w:r>
        <w:rPr>
          <w:sz w:val="24"/>
          <w:szCs w:val="24"/>
        </w:rPr>
        <w:t>A committee of independent Trustees will hear the complaint. They will be sourced from local schools, the local authority and will carry out the steps at stage 3 (set out in section 6 above).</w:t>
      </w:r>
    </w:p>
    <w:p w14:paraId="000000FA" w14:textId="77777777" w:rsidR="00D922AB" w:rsidRDefault="00D922AB">
      <w:pPr>
        <w:ind w:hanging="2"/>
        <w:jc w:val="both"/>
        <w:rPr>
          <w:sz w:val="24"/>
          <w:szCs w:val="24"/>
        </w:rPr>
      </w:pPr>
      <w:bookmarkStart w:id="20" w:name="_heading=h.3rdcrjn" w:colFirst="0" w:colLast="0"/>
      <w:bookmarkEnd w:id="20"/>
    </w:p>
    <w:p w14:paraId="000000FB" w14:textId="77777777" w:rsidR="00D922AB" w:rsidRDefault="00D35ACF">
      <w:pPr>
        <w:pStyle w:val="Heading1"/>
        <w:ind w:hanging="2"/>
        <w:jc w:val="both"/>
        <w:rPr>
          <w:color w:val="000000"/>
          <w:sz w:val="24"/>
          <w:szCs w:val="24"/>
        </w:rPr>
      </w:pPr>
      <w:r>
        <w:rPr>
          <w:color w:val="000000"/>
          <w:sz w:val="24"/>
          <w:szCs w:val="24"/>
        </w:rPr>
        <w:t>8. Referring complaints on completion of the school’s procedure</w:t>
      </w:r>
    </w:p>
    <w:p w14:paraId="000000FC" w14:textId="77777777" w:rsidR="00D922AB" w:rsidRDefault="00D35ACF">
      <w:pPr>
        <w:pBdr>
          <w:top w:val="nil"/>
          <w:left w:val="nil"/>
          <w:bottom w:val="nil"/>
          <w:right w:val="nil"/>
          <w:between w:val="nil"/>
        </w:pBdr>
        <w:ind w:right="284" w:hanging="2"/>
        <w:jc w:val="both"/>
        <w:rPr>
          <w:color w:val="000000"/>
          <w:sz w:val="24"/>
          <w:szCs w:val="24"/>
        </w:rPr>
      </w:pPr>
      <w:r>
        <w:rPr>
          <w:color w:val="000000"/>
          <w:sz w:val="24"/>
          <w:szCs w:val="24"/>
        </w:rPr>
        <w:t>If the complainant is unsatisfied with the outcome of the school’s complaints procedure, they can refer their complaint to the Education and Skills Funding Agency (ESFA). The ESFA will check whether the complaint has been dealt with properly by the school. The ESFA will not overturn a school’s decision about a complaint, but will intervene if a school or trust has:</w:t>
      </w:r>
    </w:p>
    <w:p w14:paraId="000000FD" w14:textId="77777777" w:rsidR="00D922AB" w:rsidRDefault="00D35ACF">
      <w:pPr>
        <w:numPr>
          <w:ilvl w:val="0"/>
          <w:numId w:val="3"/>
        </w:numPr>
        <w:pBdr>
          <w:top w:val="nil"/>
          <w:left w:val="nil"/>
          <w:bottom w:val="nil"/>
          <w:right w:val="nil"/>
          <w:between w:val="nil"/>
        </w:pBdr>
        <w:ind w:left="0" w:right="284" w:hanging="2"/>
        <w:jc w:val="both"/>
        <w:rPr>
          <w:color w:val="000000"/>
          <w:sz w:val="24"/>
          <w:szCs w:val="24"/>
        </w:rPr>
      </w:pPr>
      <w:r>
        <w:rPr>
          <w:color w:val="000000"/>
          <w:sz w:val="24"/>
          <w:szCs w:val="24"/>
        </w:rPr>
        <w:t>Breached a clause in its funding agreement</w:t>
      </w:r>
    </w:p>
    <w:p w14:paraId="000000FE" w14:textId="77777777" w:rsidR="00D922AB" w:rsidRDefault="00D35ACF">
      <w:pPr>
        <w:numPr>
          <w:ilvl w:val="0"/>
          <w:numId w:val="3"/>
        </w:numPr>
        <w:pBdr>
          <w:top w:val="nil"/>
          <w:left w:val="nil"/>
          <w:bottom w:val="nil"/>
          <w:right w:val="nil"/>
          <w:between w:val="nil"/>
        </w:pBdr>
        <w:ind w:left="0" w:right="284" w:hanging="2"/>
        <w:jc w:val="both"/>
        <w:rPr>
          <w:color w:val="000000"/>
          <w:sz w:val="24"/>
          <w:szCs w:val="24"/>
        </w:rPr>
      </w:pPr>
      <w:r>
        <w:rPr>
          <w:color w:val="000000"/>
          <w:sz w:val="24"/>
          <w:szCs w:val="24"/>
        </w:rPr>
        <w:t>Failed to act in line with its duties under education law</w:t>
      </w:r>
    </w:p>
    <w:p w14:paraId="000000FF" w14:textId="77777777" w:rsidR="00D922AB" w:rsidRDefault="00D35ACF">
      <w:pPr>
        <w:numPr>
          <w:ilvl w:val="0"/>
          <w:numId w:val="3"/>
        </w:numPr>
        <w:pBdr>
          <w:top w:val="nil"/>
          <w:left w:val="nil"/>
          <w:bottom w:val="nil"/>
          <w:right w:val="nil"/>
          <w:between w:val="nil"/>
        </w:pBdr>
        <w:ind w:left="0" w:right="284" w:hanging="2"/>
        <w:jc w:val="both"/>
        <w:rPr>
          <w:color w:val="000000"/>
          <w:sz w:val="24"/>
          <w:szCs w:val="24"/>
        </w:rPr>
      </w:pPr>
      <w:r>
        <w:rPr>
          <w:color w:val="000000"/>
          <w:sz w:val="24"/>
          <w:szCs w:val="24"/>
        </w:rPr>
        <w:t>Acted (or is proposing to act) unreasonably when exercising its functions</w:t>
      </w:r>
    </w:p>
    <w:p w14:paraId="00000100" w14:textId="77777777" w:rsidR="00D922AB" w:rsidRDefault="00D35ACF">
      <w:pPr>
        <w:ind w:hanging="2"/>
        <w:jc w:val="both"/>
        <w:rPr>
          <w:sz w:val="24"/>
          <w:szCs w:val="24"/>
        </w:rPr>
      </w:pPr>
      <w:r>
        <w:rPr>
          <w:sz w:val="24"/>
          <w:szCs w:val="24"/>
        </w:rPr>
        <w:t>If the school’s complaints procedure is found to not meet regulations, the school will be asked to correct its procedure accordingly.</w:t>
      </w:r>
    </w:p>
    <w:p w14:paraId="00000101" w14:textId="77777777" w:rsidR="00D922AB" w:rsidRDefault="00D35ACF">
      <w:pPr>
        <w:ind w:hanging="2"/>
        <w:jc w:val="both"/>
        <w:rPr>
          <w:sz w:val="24"/>
          <w:szCs w:val="24"/>
        </w:rPr>
      </w:pPr>
      <w:r>
        <w:rPr>
          <w:sz w:val="24"/>
          <w:szCs w:val="24"/>
        </w:rPr>
        <w:t>For more information or to refer a complaint, see the following webpage:</w:t>
      </w:r>
    </w:p>
    <w:bookmarkStart w:id="21" w:name="_heading=h.26in1rg" w:colFirst="0" w:colLast="0"/>
    <w:bookmarkEnd w:id="21"/>
    <w:p w14:paraId="00000102" w14:textId="77777777" w:rsidR="00D922AB" w:rsidRDefault="00D35ACF">
      <w:pPr>
        <w:ind w:hanging="2"/>
        <w:jc w:val="both"/>
        <w:rPr>
          <w:sz w:val="24"/>
          <w:szCs w:val="24"/>
        </w:rPr>
      </w:pPr>
      <w:r>
        <w:fldChar w:fldCharType="begin"/>
      </w:r>
      <w:r>
        <w:instrText xml:space="preserve"> HYPERLINK "https://www.gov.uk/complain-about-school" \h </w:instrText>
      </w:r>
      <w:r>
        <w:fldChar w:fldCharType="separate"/>
      </w:r>
      <w:r>
        <w:rPr>
          <w:color w:val="0072CC"/>
          <w:sz w:val="24"/>
          <w:szCs w:val="24"/>
          <w:u w:val="single"/>
        </w:rPr>
        <w:t>https://www.gov.uk/complain-about-school</w:t>
      </w:r>
      <w:r>
        <w:rPr>
          <w:color w:val="0072CC"/>
          <w:sz w:val="24"/>
          <w:szCs w:val="24"/>
          <w:u w:val="single"/>
        </w:rPr>
        <w:fldChar w:fldCharType="end"/>
      </w:r>
      <w:r>
        <w:rPr>
          <w:sz w:val="24"/>
          <w:szCs w:val="24"/>
        </w:rPr>
        <w:t xml:space="preserve"> </w:t>
      </w:r>
    </w:p>
    <w:p w14:paraId="00000103" w14:textId="77777777" w:rsidR="00D922AB" w:rsidRDefault="00D35ACF">
      <w:pPr>
        <w:ind w:hanging="2"/>
        <w:jc w:val="both"/>
        <w:rPr>
          <w:sz w:val="24"/>
          <w:szCs w:val="24"/>
        </w:rPr>
      </w:pPr>
      <w:r>
        <w:rPr>
          <w:sz w:val="24"/>
          <w:szCs w:val="24"/>
        </w:rPr>
        <w:t>We will include this information in the outcome letter to complainants.</w:t>
      </w:r>
    </w:p>
    <w:p w14:paraId="00000104" w14:textId="77777777" w:rsidR="00D922AB" w:rsidRDefault="00D922AB">
      <w:pPr>
        <w:ind w:hanging="2"/>
      </w:pPr>
      <w:bookmarkStart w:id="22" w:name="_heading=h.lnxbz9" w:colFirst="0" w:colLast="0"/>
      <w:bookmarkEnd w:id="22"/>
    </w:p>
    <w:p w14:paraId="00000105" w14:textId="77777777" w:rsidR="00D922AB" w:rsidRDefault="00D35ACF">
      <w:pPr>
        <w:pStyle w:val="Heading1"/>
        <w:ind w:hanging="2"/>
        <w:jc w:val="both"/>
        <w:rPr>
          <w:color w:val="000000"/>
          <w:sz w:val="24"/>
          <w:szCs w:val="24"/>
        </w:rPr>
      </w:pPr>
      <w:r>
        <w:rPr>
          <w:color w:val="000000"/>
          <w:sz w:val="24"/>
          <w:szCs w:val="24"/>
        </w:rPr>
        <w:t>9. Persistent complaints</w:t>
      </w:r>
    </w:p>
    <w:p w14:paraId="00000106" w14:textId="77777777" w:rsidR="00D922AB" w:rsidRDefault="00D35ACF">
      <w:pPr>
        <w:pBdr>
          <w:top w:val="nil"/>
          <w:left w:val="nil"/>
          <w:bottom w:val="nil"/>
          <w:right w:val="nil"/>
          <w:between w:val="nil"/>
        </w:pBdr>
        <w:spacing w:before="240"/>
        <w:ind w:hanging="2"/>
        <w:jc w:val="both"/>
        <w:rPr>
          <w:b/>
          <w:bCs/>
          <w:color w:val="000000"/>
          <w:sz w:val="24"/>
          <w:szCs w:val="24"/>
        </w:rPr>
      </w:pPr>
      <w:r>
        <w:rPr>
          <w:b/>
          <w:bCs/>
          <w:color w:val="000000"/>
          <w:sz w:val="24"/>
          <w:szCs w:val="24"/>
        </w:rPr>
        <w:t>9.1 Unreasonably persistent complaints</w:t>
      </w:r>
    </w:p>
    <w:p w14:paraId="00000107" w14:textId="77777777" w:rsidR="00D922AB" w:rsidRDefault="00D35ACF">
      <w:pPr>
        <w:ind w:hanging="2"/>
        <w:jc w:val="both"/>
        <w:rPr>
          <w:sz w:val="24"/>
          <w:szCs w:val="24"/>
        </w:rPr>
      </w:pPr>
      <w:r>
        <w:rPr>
          <w:sz w:val="24"/>
          <w:szCs w:val="24"/>
        </w:rPr>
        <w:t>Most complaints raised will be valid, and therefore we will treat them seriously. However, a complaint may become unreasonable if the person:</w:t>
      </w:r>
    </w:p>
    <w:p w14:paraId="00000108"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 xml:space="preserve">Has made the same complaint before, and it’s already been resolved by following the school’s complaints procedure </w:t>
      </w:r>
    </w:p>
    <w:p w14:paraId="00000109"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Makes a complaint that is obsessive, persistent, harassing, prolific, defamatory or repetitive</w:t>
      </w:r>
    </w:p>
    <w:p w14:paraId="0000010A"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 xml:space="preserve">Insists on pursuing a complaint that is unfounded, or out of scope of the </w:t>
      </w:r>
      <w:proofErr w:type="gramStart"/>
      <w:r>
        <w:rPr>
          <w:color w:val="000000"/>
          <w:sz w:val="24"/>
          <w:szCs w:val="24"/>
        </w:rPr>
        <w:t>complaints</w:t>
      </w:r>
      <w:proofErr w:type="gramEnd"/>
      <w:r>
        <w:rPr>
          <w:color w:val="000000"/>
          <w:sz w:val="24"/>
          <w:szCs w:val="24"/>
        </w:rPr>
        <w:t xml:space="preserve"> procedure, beyond all reason</w:t>
      </w:r>
    </w:p>
    <w:p w14:paraId="0000010B"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 xml:space="preserve">Pursues a valid complaint, but in an unreasonable manner e.g. refuses to articulate the complaint, refuses to co-operate with this </w:t>
      </w:r>
      <w:proofErr w:type="gramStart"/>
      <w:r>
        <w:rPr>
          <w:color w:val="000000"/>
          <w:sz w:val="24"/>
          <w:szCs w:val="24"/>
        </w:rPr>
        <w:t>complaints</w:t>
      </w:r>
      <w:proofErr w:type="gramEnd"/>
      <w:r>
        <w:rPr>
          <w:color w:val="000000"/>
          <w:sz w:val="24"/>
          <w:szCs w:val="24"/>
        </w:rPr>
        <w:t xml:space="preserve"> procedure, or insists that the complaint is dealt with in ways that are incompatible with this procedure and the time frames it sets out</w:t>
      </w:r>
    </w:p>
    <w:p w14:paraId="0000010C"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Makes a complaint designed to cause disruption, annoyance or excessive demands on school time</w:t>
      </w:r>
    </w:p>
    <w:p w14:paraId="0000010D"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Seeks unrealistic outcomes, or a solution that lacks any serious purpose or value</w:t>
      </w:r>
    </w:p>
    <w:p w14:paraId="0000010E" w14:textId="77777777" w:rsidR="00D922AB" w:rsidRDefault="00D922AB">
      <w:pPr>
        <w:pBdr>
          <w:top w:val="nil"/>
          <w:left w:val="nil"/>
          <w:bottom w:val="nil"/>
          <w:right w:val="nil"/>
          <w:between w:val="nil"/>
        </w:pBdr>
        <w:ind w:hanging="2"/>
        <w:jc w:val="both"/>
        <w:rPr>
          <w:color w:val="000000"/>
          <w:sz w:val="24"/>
          <w:szCs w:val="24"/>
        </w:rPr>
      </w:pPr>
    </w:p>
    <w:p w14:paraId="0000010F" w14:textId="77777777" w:rsidR="00D922AB" w:rsidRDefault="00D35ACF">
      <w:pPr>
        <w:pBdr>
          <w:top w:val="nil"/>
          <w:left w:val="nil"/>
          <w:bottom w:val="nil"/>
          <w:right w:val="nil"/>
          <w:between w:val="nil"/>
        </w:pBdr>
        <w:ind w:hanging="2"/>
        <w:jc w:val="both"/>
        <w:rPr>
          <w:color w:val="000000"/>
          <w:sz w:val="24"/>
          <w:szCs w:val="24"/>
        </w:rPr>
      </w:pPr>
      <w:r>
        <w:rPr>
          <w:b/>
          <w:bCs/>
          <w:color w:val="000000"/>
          <w:sz w:val="24"/>
          <w:szCs w:val="24"/>
        </w:rPr>
        <w:t xml:space="preserve">Steps we will take: </w:t>
      </w:r>
    </w:p>
    <w:p w14:paraId="00000110" w14:textId="77777777" w:rsidR="00D922AB" w:rsidRDefault="00D35ACF">
      <w:pPr>
        <w:ind w:hanging="2"/>
        <w:jc w:val="both"/>
        <w:rPr>
          <w:sz w:val="24"/>
          <w:szCs w:val="24"/>
        </w:rPr>
      </w:pPr>
      <w:r>
        <w:rPr>
          <w:sz w:val="24"/>
          <w:szCs w:val="24"/>
        </w:rPr>
        <w:t xml:space="preserve">We will take every reasonable step to address the complainant’s concerns, and give them a clear statement of our position and their options. We will maintain our role as an objective arbiter throughout the process, including when we meet with individuals. We will follow our complaints procedure as normal (as outlined above) wherever possible. </w:t>
      </w:r>
    </w:p>
    <w:p w14:paraId="00000111" w14:textId="77777777" w:rsidR="00D922AB" w:rsidRDefault="00D35ACF">
      <w:pPr>
        <w:ind w:hanging="2"/>
        <w:jc w:val="both"/>
        <w:rPr>
          <w:sz w:val="24"/>
          <w:szCs w:val="24"/>
        </w:rPr>
      </w:pPr>
      <w:r>
        <w:rPr>
          <w:sz w:val="24"/>
          <w:szCs w:val="24"/>
        </w:rPr>
        <w:t xml:space="preserve">If the complainant continues to contact the school in a disruptive way, we may put communications strategies in place. We may: </w:t>
      </w:r>
    </w:p>
    <w:p w14:paraId="00000112"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Give the complainant a single point of contact via an email address</w:t>
      </w:r>
    </w:p>
    <w:p w14:paraId="00000113"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Limit the number of times the complainant can make contact, such as a fixed number per term</w:t>
      </w:r>
    </w:p>
    <w:p w14:paraId="00000114"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bookmarkStart w:id="23" w:name="_heading=h.35nkun2" w:colFirst="0" w:colLast="0"/>
      <w:bookmarkEnd w:id="23"/>
      <w:r>
        <w:rPr>
          <w:color w:val="000000"/>
          <w:sz w:val="24"/>
          <w:szCs w:val="24"/>
        </w:rPr>
        <w:t xml:space="preserve">Ask the complainant to engage a third party to act on their behalf, such as </w:t>
      </w:r>
      <w:hyperlink r:id="rId24">
        <w:r>
          <w:rPr>
            <w:color w:val="0072CC"/>
            <w:sz w:val="24"/>
            <w:szCs w:val="24"/>
            <w:u w:val="single"/>
          </w:rPr>
          <w:t>Citizens Advice</w:t>
        </w:r>
      </w:hyperlink>
    </w:p>
    <w:p w14:paraId="00000115"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Put any other strategy in place as necessary</w:t>
      </w:r>
    </w:p>
    <w:p w14:paraId="00000116" w14:textId="77777777" w:rsidR="00D922AB" w:rsidRDefault="00D35ACF">
      <w:pPr>
        <w:pBdr>
          <w:top w:val="nil"/>
          <w:left w:val="nil"/>
          <w:bottom w:val="nil"/>
          <w:right w:val="nil"/>
          <w:between w:val="nil"/>
        </w:pBdr>
        <w:ind w:hanging="2"/>
        <w:jc w:val="both"/>
        <w:rPr>
          <w:color w:val="000000"/>
          <w:sz w:val="24"/>
          <w:szCs w:val="24"/>
        </w:rPr>
      </w:pPr>
      <w:r>
        <w:rPr>
          <w:b/>
          <w:bCs/>
          <w:color w:val="000000"/>
          <w:sz w:val="24"/>
          <w:szCs w:val="24"/>
        </w:rPr>
        <w:t>Stopping responding</w:t>
      </w:r>
    </w:p>
    <w:p w14:paraId="00000117" w14:textId="77777777" w:rsidR="00D922AB" w:rsidRDefault="00D35ACF">
      <w:pPr>
        <w:pBdr>
          <w:top w:val="nil"/>
          <w:left w:val="nil"/>
          <w:bottom w:val="nil"/>
          <w:right w:val="nil"/>
          <w:between w:val="nil"/>
        </w:pBdr>
        <w:ind w:hanging="2"/>
        <w:jc w:val="both"/>
        <w:rPr>
          <w:color w:val="000000"/>
          <w:sz w:val="24"/>
          <w:szCs w:val="24"/>
        </w:rPr>
      </w:pPr>
      <w:r>
        <w:rPr>
          <w:color w:val="000000"/>
          <w:sz w:val="24"/>
          <w:szCs w:val="24"/>
        </w:rPr>
        <w:t xml:space="preserve">We may stop responding to the complainant when all of these factors are met: </w:t>
      </w:r>
    </w:p>
    <w:p w14:paraId="00000118"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 xml:space="preserve">We believe we have taken all reasonable steps to help address their concerns </w:t>
      </w:r>
    </w:p>
    <w:p w14:paraId="00000119"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 xml:space="preserve">We have provided a clear statement of our position and their options </w:t>
      </w:r>
    </w:p>
    <w:p w14:paraId="0000011A"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The complainant contacts us repeatedly, and we believe their intention is to cause disruption or inconvenience</w:t>
      </w:r>
    </w:p>
    <w:p w14:paraId="0000011B" w14:textId="77777777" w:rsidR="00D922AB" w:rsidRDefault="00D35ACF">
      <w:pPr>
        <w:pBdr>
          <w:top w:val="nil"/>
          <w:left w:val="nil"/>
          <w:bottom w:val="nil"/>
          <w:right w:val="nil"/>
          <w:between w:val="nil"/>
        </w:pBdr>
        <w:ind w:hanging="2"/>
        <w:jc w:val="both"/>
        <w:rPr>
          <w:color w:val="000000"/>
          <w:sz w:val="24"/>
          <w:szCs w:val="24"/>
        </w:rPr>
      </w:pPr>
      <w:r>
        <w:rPr>
          <w:color w:val="000000"/>
          <w:sz w:val="24"/>
          <w:szCs w:val="24"/>
        </w:rPr>
        <w:t xml:space="preserve">Where we stop responding, we will inform the individual that we intend to do so. We will also explain that we will still consider any new complaints they make. </w:t>
      </w:r>
    </w:p>
    <w:p w14:paraId="0000011C" w14:textId="77777777" w:rsidR="00D922AB" w:rsidRDefault="00D35ACF">
      <w:pPr>
        <w:pBdr>
          <w:top w:val="nil"/>
          <w:left w:val="nil"/>
          <w:bottom w:val="nil"/>
          <w:right w:val="nil"/>
          <w:between w:val="nil"/>
        </w:pBdr>
        <w:ind w:hanging="2"/>
        <w:jc w:val="both"/>
        <w:rPr>
          <w:color w:val="000000"/>
          <w:sz w:val="24"/>
          <w:szCs w:val="24"/>
        </w:rPr>
      </w:pPr>
      <w:r>
        <w:rPr>
          <w:color w:val="000000"/>
          <w:sz w:val="24"/>
          <w:szCs w:val="24"/>
        </w:rPr>
        <w:t>In response to any serious incident of aggression or violence, we will immediately inform the police and communicate our actions in writing. This may include barring an individual from our school site.</w:t>
      </w:r>
    </w:p>
    <w:p w14:paraId="0000011D" w14:textId="77777777" w:rsidR="00D922AB" w:rsidRDefault="00D35ACF">
      <w:pPr>
        <w:pBdr>
          <w:top w:val="nil"/>
          <w:left w:val="nil"/>
          <w:bottom w:val="nil"/>
          <w:right w:val="nil"/>
          <w:between w:val="nil"/>
        </w:pBdr>
        <w:spacing w:before="240"/>
        <w:ind w:hanging="2"/>
        <w:jc w:val="both"/>
        <w:rPr>
          <w:b/>
          <w:bCs/>
          <w:color w:val="000000"/>
          <w:sz w:val="24"/>
          <w:szCs w:val="24"/>
        </w:rPr>
      </w:pPr>
      <w:r>
        <w:rPr>
          <w:b/>
          <w:bCs/>
          <w:color w:val="000000"/>
          <w:sz w:val="24"/>
          <w:szCs w:val="24"/>
        </w:rPr>
        <w:t>9.2 Duplicate complaints</w:t>
      </w:r>
    </w:p>
    <w:p w14:paraId="0000011E" w14:textId="77777777" w:rsidR="00D922AB" w:rsidRDefault="00D35ACF">
      <w:pPr>
        <w:pBdr>
          <w:top w:val="nil"/>
          <w:left w:val="nil"/>
          <w:bottom w:val="nil"/>
          <w:right w:val="nil"/>
          <w:between w:val="nil"/>
        </w:pBdr>
        <w:ind w:hanging="2"/>
        <w:jc w:val="both"/>
        <w:rPr>
          <w:color w:val="000000"/>
          <w:sz w:val="24"/>
          <w:szCs w:val="24"/>
        </w:rPr>
      </w:pPr>
      <w:r>
        <w:rPr>
          <w:color w:val="000000"/>
          <w:sz w:val="24"/>
          <w:szCs w:val="24"/>
        </w:rPr>
        <w:t xml:space="preserve">If we have resolved a complaint under this procedure and receive a duplicate complaint on the same subject from a partner, family member or other individual, we will assess whether there are aspects that we hadn’t previously considered, or any new information we need to </w:t>
      </w:r>
      <w:proofErr w:type="gramStart"/>
      <w:r>
        <w:rPr>
          <w:color w:val="000000"/>
          <w:sz w:val="24"/>
          <w:szCs w:val="24"/>
        </w:rPr>
        <w:t>take into account</w:t>
      </w:r>
      <w:proofErr w:type="gramEnd"/>
      <w:r>
        <w:rPr>
          <w:color w:val="000000"/>
          <w:sz w:val="24"/>
          <w:szCs w:val="24"/>
        </w:rPr>
        <w:t>.</w:t>
      </w:r>
    </w:p>
    <w:p w14:paraId="0000011F" w14:textId="77777777" w:rsidR="00D922AB" w:rsidRDefault="00D35ACF">
      <w:pPr>
        <w:pBdr>
          <w:top w:val="nil"/>
          <w:left w:val="nil"/>
          <w:bottom w:val="nil"/>
          <w:right w:val="nil"/>
          <w:between w:val="nil"/>
        </w:pBdr>
        <w:ind w:hanging="2"/>
        <w:jc w:val="both"/>
        <w:rPr>
          <w:color w:val="000000"/>
          <w:sz w:val="24"/>
          <w:szCs w:val="24"/>
        </w:rPr>
      </w:pPr>
      <w:r>
        <w:rPr>
          <w:color w:val="000000"/>
          <w:sz w:val="24"/>
          <w:szCs w:val="24"/>
        </w:rPr>
        <w:t xml:space="preserve">If we are satisfied that there are no new aspects, we will: </w:t>
      </w:r>
    </w:p>
    <w:p w14:paraId="00000120"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 xml:space="preserve">Tell the new complainant that we have already investigated and responded to this issue, and that the local process is complete </w:t>
      </w:r>
    </w:p>
    <w:p w14:paraId="00000121"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 xml:space="preserve">Direct them to the DfE if they are dissatisfied with our original handling of the complaint </w:t>
      </w:r>
    </w:p>
    <w:p w14:paraId="00000122" w14:textId="77777777" w:rsidR="00D922AB" w:rsidRDefault="00D35ACF">
      <w:pPr>
        <w:pBdr>
          <w:top w:val="nil"/>
          <w:left w:val="nil"/>
          <w:bottom w:val="nil"/>
          <w:right w:val="nil"/>
          <w:between w:val="nil"/>
        </w:pBdr>
        <w:ind w:hanging="2"/>
        <w:jc w:val="both"/>
        <w:rPr>
          <w:color w:val="000000"/>
          <w:sz w:val="24"/>
          <w:szCs w:val="24"/>
        </w:rPr>
      </w:pPr>
      <w:r>
        <w:rPr>
          <w:color w:val="000000"/>
          <w:sz w:val="24"/>
          <w:szCs w:val="24"/>
        </w:rPr>
        <w:t>If there are new aspects, we will follow this procedure again.</w:t>
      </w:r>
    </w:p>
    <w:p w14:paraId="00000123" w14:textId="77777777" w:rsidR="00D922AB" w:rsidRDefault="00D35ACF">
      <w:pPr>
        <w:pBdr>
          <w:top w:val="nil"/>
          <w:left w:val="nil"/>
          <w:bottom w:val="nil"/>
          <w:right w:val="nil"/>
          <w:between w:val="nil"/>
        </w:pBdr>
        <w:spacing w:before="240"/>
        <w:ind w:hanging="2"/>
        <w:jc w:val="both"/>
        <w:rPr>
          <w:b/>
          <w:bCs/>
          <w:color w:val="000000"/>
          <w:sz w:val="24"/>
          <w:szCs w:val="24"/>
        </w:rPr>
      </w:pPr>
      <w:r>
        <w:rPr>
          <w:b/>
          <w:bCs/>
          <w:color w:val="000000"/>
          <w:sz w:val="24"/>
          <w:szCs w:val="24"/>
        </w:rPr>
        <w:t>9.3 Complaint campaigns</w:t>
      </w:r>
    </w:p>
    <w:p w14:paraId="00000124" w14:textId="77777777" w:rsidR="00D922AB" w:rsidRDefault="00D35ACF">
      <w:pPr>
        <w:ind w:hanging="2"/>
        <w:jc w:val="both"/>
        <w:rPr>
          <w:sz w:val="24"/>
          <w:szCs w:val="24"/>
        </w:rPr>
      </w:pPr>
      <w:r>
        <w:rPr>
          <w:sz w:val="24"/>
          <w:szCs w:val="24"/>
        </w:rPr>
        <w:lastRenderedPageBreak/>
        <w:t>Where the school receives a large volume of complaints about the same topic or subject, especially if these come from complainants unconnected with the school, the school may respond to these complaints by:</w:t>
      </w:r>
    </w:p>
    <w:p w14:paraId="00000125"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Publishing a single response on the school website</w:t>
      </w:r>
    </w:p>
    <w:p w14:paraId="00000126" w14:textId="77777777" w:rsidR="00D922AB" w:rsidRDefault="00D35ACF">
      <w:pPr>
        <w:numPr>
          <w:ilvl w:val="0"/>
          <w:numId w:val="1"/>
        </w:numPr>
        <w:pBdr>
          <w:top w:val="nil"/>
          <w:left w:val="nil"/>
          <w:bottom w:val="nil"/>
          <w:right w:val="nil"/>
          <w:between w:val="nil"/>
        </w:pBdr>
        <w:ind w:left="0" w:hanging="2"/>
        <w:jc w:val="both"/>
        <w:rPr>
          <w:color w:val="000000"/>
          <w:sz w:val="24"/>
          <w:szCs w:val="24"/>
        </w:rPr>
      </w:pPr>
      <w:r>
        <w:rPr>
          <w:color w:val="000000"/>
          <w:sz w:val="24"/>
          <w:szCs w:val="24"/>
        </w:rPr>
        <w:t>Sending a template response to all of the complainants</w:t>
      </w:r>
    </w:p>
    <w:p w14:paraId="00000127" w14:textId="77777777" w:rsidR="00D922AB" w:rsidRDefault="00D35ACF">
      <w:pPr>
        <w:ind w:hanging="2"/>
        <w:jc w:val="both"/>
        <w:rPr>
          <w:sz w:val="24"/>
          <w:szCs w:val="24"/>
        </w:rPr>
      </w:pPr>
      <w:bookmarkStart w:id="24" w:name="_heading=h.1ksv4uv" w:colFirst="0" w:colLast="0"/>
      <w:bookmarkEnd w:id="24"/>
      <w:r>
        <w:rPr>
          <w:sz w:val="24"/>
          <w:szCs w:val="24"/>
        </w:rPr>
        <w:t>If complainants are not satisfied with the school’s response, or wish to pursue the complaint further the normal procedures will apply.</w:t>
      </w:r>
      <w:r>
        <w:rPr>
          <w:sz w:val="24"/>
          <w:szCs w:val="24"/>
        </w:rPr>
        <w:br/>
      </w:r>
    </w:p>
    <w:p w14:paraId="00000128" w14:textId="77777777" w:rsidR="00D922AB" w:rsidRDefault="00D35ACF">
      <w:pPr>
        <w:pStyle w:val="Heading1"/>
        <w:ind w:hanging="2"/>
        <w:jc w:val="both"/>
        <w:rPr>
          <w:color w:val="000000"/>
          <w:sz w:val="24"/>
          <w:szCs w:val="24"/>
        </w:rPr>
      </w:pPr>
      <w:r>
        <w:rPr>
          <w:color w:val="000000"/>
          <w:sz w:val="24"/>
          <w:szCs w:val="24"/>
        </w:rPr>
        <w:t>10. Record keeping</w:t>
      </w:r>
    </w:p>
    <w:p w14:paraId="00000129" w14:textId="77777777" w:rsidR="00D922AB" w:rsidRDefault="00D35ACF">
      <w:pPr>
        <w:ind w:hanging="2"/>
        <w:jc w:val="both"/>
        <w:rPr>
          <w:sz w:val="24"/>
          <w:szCs w:val="24"/>
        </w:rPr>
      </w:pPr>
      <w:r>
        <w:rPr>
          <w:sz w:val="24"/>
          <w:szCs w:val="24"/>
        </w:rPr>
        <w:t>The school will record the progress of all complaints, including information about actions taken at all stages, the stage at which the complaint was resolved, and the final outcome. The records will also include copies of letters and emails, and notes relating to meetings and phone calls.</w:t>
      </w:r>
    </w:p>
    <w:p w14:paraId="0000012A" w14:textId="77777777" w:rsidR="00D922AB" w:rsidRDefault="00D35ACF">
      <w:pPr>
        <w:ind w:hanging="2"/>
        <w:jc w:val="both"/>
        <w:rPr>
          <w:sz w:val="24"/>
          <w:szCs w:val="24"/>
        </w:rPr>
      </w:pPr>
      <w:r>
        <w:rPr>
          <w:sz w:val="24"/>
          <w:szCs w:val="24"/>
        </w:rPr>
        <w:t>This material will be treated as confidential and held centrally, and will be viewed only by those involved in investigating the complaint or on the review panel.</w:t>
      </w:r>
    </w:p>
    <w:p w14:paraId="0000012B" w14:textId="77777777" w:rsidR="00D922AB" w:rsidRDefault="00D35ACF">
      <w:pPr>
        <w:ind w:hanging="2"/>
        <w:jc w:val="both"/>
        <w:rPr>
          <w:sz w:val="24"/>
          <w:szCs w:val="24"/>
        </w:rPr>
      </w:pPr>
      <w:r>
        <w:rPr>
          <w:sz w:val="24"/>
          <w:szCs w:val="24"/>
        </w:rPr>
        <w:t>This is except where the secretary of state (or someone acting on their behalf) or the complainant requests access to records of a complaint through a freedom of information (FOI) request or through a subject access request under the terms of the Data Protection Act, or where the material must be made available during a school inspection.</w:t>
      </w:r>
    </w:p>
    <w:p w14:paraId="0000012C" w14:textId="77777777" w:rsidR="00D922AB" w:rsidRDefault="00D35ACF">
      <w:pPr>
        <w:ind w:hanging="2"/>
        <w:rPr>
          <w:sz w:val="24"/>
          <w:szCs w:val="24"/>
        </w:rPr>
      </w:pPr>
      <w:r>
        <w:rPr>
          <w:sz w:val="24"/>
          <w:szCs w:val="24"/>
        </w:rPr>
        <w:t>Records of complaints will be kept securely, only for as long as necessary and in line with data protection law, our privacy notices and record retention schedule.</w:t>
      </w:r>
    </w:p>
    <w:p w14:paraId="0000012D" w14:textId="77777777" w:rsidR="00D922AB" w:rsidRDefault="00D35ACF">
      <w:pPr>
        <w:ind w:hanging="2"/>
        <w:rPr>
          <w:sz w:val="24"/>
          <w:szCs w:val="24"/>
        </w:rPr>
      </w:pPr>
      <w:r>
        <w:rPr>
          <w:sz w:val="24"/>
          <w:szCs w:val="24"/>
        </w:rPr>
        <w:t xml:space="preserve">The details of the complaint, including the names of individuals involved, will not be shared with the whole Board of Trustees in case a review panel needs to be </w:t>
      </w:r>
      <w:proofErr w:type="spellStart"/>
      <w:r>
        <w:rPr>
          <w:sz w:val="24"/>
          <w:szCs w:val="24"/>
        </w:rPr>
        <w:t>organised</w:t>
      </w:r>
      <w:proofErr w:type="spellEnd"/>
      <w:r>
        <w:rPr>
          <w:sz w:val="24"/>
          <w:szCs w:val="24"/>
        </w:rPr>
        <w:t xml:space="preserve"> at a later point. </w:t>
      </w:r>
    </w:p>
    <w:p w14:paraId="0000012E" w14:textId="77777777" w:rsidR="00D922AB" w:rsidRDefault="00D35ACF">
      <w:pPr>
        <w:ind w:hanging="2"/>
        <w:jc w:val="both"/>
        <w:rPr>
          <w:sz w:val="24"/>
          <w:szCs w:val="24"/>
        </w:rPr>
      </w:pPr>
      <w:r>
        <w:rPr>
          <w:sz w:val="24"/>
          <w:szCs w:val="24"/>
        </w:rPr>
        <w:t>Where the Board of Trustees is aware of the substance of the complaint before the review panel stage, the school will (where reasonably practicable) arrange for an independent panel to hear the complaint.</w:t>
      </w:r>
    </w:p>
    <w:p w14:paraId="0000012F" w14:textId="77777777" w:rsidR="00D922AB" w:rsidRDefault="00D35ACF">
      <w:pPr>
        <w:ind w:hanging="2"/>
        <w:jc w:val="both"/>
        <w:rPr>
          <w:sz w:val="24"/>
          <w:szCs w:val="24"/>
        </w:rPr>
      </w:pPr>
      <w:r>
        <w:rPr>
          <w:sz w:val="24"/>
          <w:szCs w:val="24"/>
        </w:rPr>
        <w:t>Complainants also have the right to request an independent panel if they believe there is likely to be bias in the proceedings. The decision to approve this request is made by the Board of Trustees, who will not unreasonably withhold consent.</w:t>
      </w:r>
    </w:p>
    <w:p w14:paraId="00000130" w14:textId="77777777" w:rsidR="00D922AB" w:rsidRDefault="00D922AB">
      <w:pPr>
        <w:ind w:hanging="2"/>
      </w:pPr>
      <w:bookmarkStart w:id="25" w:name="_heading=h.44sinio" w:colFirst="0" w:colLast="0"/>
      <w:bookmarkEnd w:id="25"/>
    </w:p>
    <w:p w14:paraId="00000131" w14:textId="77777777" w:rsidR="00D922AB" w:rsidRDefault="00D35ACF">
      <w:pPr>
        <w:pStyle w:val="Heading1"/>
        <w:ind w:left="1" w:hanging="3"/>
        <w:rPr>
          <w:color w:val="000000"/>
        </w:rPr>
      </w:pPr>
      <w:r>
        <w:rPr>
          <w:color w:val="000000"/>
        </w:rPr>
        <w:t>11. Learning lessons</w:t>
      </w:r>
    </w:p>
    <w:p w14:paraId="00000132" w14:textId="77777777" w:rsidR="00D922AB" w:rsidRDefault="00D35ACF">
      <w:pPr>
        <w:ind w:hanging="2"/>
        <w:jc w:val="both"/>
        <w:rPr>
          <w:sz w:val="24"/>
          <w:szCs w:val="24"/>
        </w:rPr>
      </w:pPr>
      <w:r>
        <w:rPr>
          <w:sz w:val="24"/>
          <w:szCs w:val="24"/>
        </w:rPr>
        <w:t>The Coppice Board of Trustees and Chair of Trustees: Kathryn Byng will review any underlying issues raised by complaints with the [Headteacher and senior leadership team where appropriate, and respecting confidentiality, to determine whether there are any improvements that the school can make to its procedures or practice to help prevent similar events in the future.</w:t>
      </w:r>
    </w:p>
    <w:p w14:paraId="00000133" w14:textId="77777777" w:rsidR="00D922AB" w:rsidRDefault="00D922AB">
      <w:pPr>
        <w:ind w:hanging="2"/>
      </w:pPr>
      <w:bookmarkStart w:id="26" w:name="_heading=h.2jxsxqh" w:colFirst="0" w:colLast="0"/>
      <w:bookmarkEnd w:id="26"/>
    </w:p>
    <w:p w14:paraId="00000134" w14:textId="77777777" w:rsidR="00D922AB" w:rsidRDefault="00D35ACF">
      <w:pPr>
        <w:pStyle w:val="Heading1"/>
        <w:ind w:left="1" w:hanging="3"/>
        <w:rPr>
          <w:color w:val="000000"/>
        </w:rPr>
      </w:pPr>
      <w:r>
        <w:rPr>
          <w:color w:val="000000"/>
        </w:rPr>
        <w:t>12. Monitoring arrangements</w:t>
      </w:r>
    </w:p>
    <w:p w14:paraId="00000135" w14:textId="77777777" w:rsidR="00D922AB" w:rsidRDefault="00D35ACF">
      <w:pPr>
        <w:ind w:hanging="2"/>
        <w:jc w:val="both"/>
        <w:rPr>
          <w:sz w:val="24"/>
          <w:szCs w:val="24"/>
        </w:rPr>
      </w:pPr>
      <w:bookmarkStart w:id="27" w:name="_heading=h.z337ya" w:colFirst="0" w:colLast="0"/>
      <w:bookmarkEnd w:id="27"/>
      <w:r>
        <w:rPr>
          <w:sz w:val="24"/>
          <w:szCs w:val="24"/>
        </w:rPr>
        <w:t xml:space="preserve">The Board of Trustees, Complaints Committee and Chair of Trustees will monitor the effectiveness of the complaints procedure in making sure that complaints are handled </w:t>
      </w:r>
      <w:r>
        <w:rPr>
          <w:sz w:val="24"/>
          <w:szCs w:val="24"/>
        </w:rPr>
        <w:lastRenderedPageBreak/>
        <w:t xml:space="preserve">properly. The Board of Trustees, Complaints Committee and Chair of Trustees will track the number and nature of complaints, and review underlying issues as stated in section 11. </w:t>
      </w:r>
    </w:p>
    <w:p w14:paraId="00000136" w14:textId="77777777" w:rsidR="00D922AB" w:rsidRDefault="00D35ACF">
      <w:pPr>
        <w:ind w:hanging="2"/>
        <w:jc w:val="both"/>
        <w:rPr>
          <w:sz w:val="24"/>
          <w:szCs w:val="24"/>
        </w:rPr>
      </w:pPr>
      <w:r>
        <w:rPr>
          <w:sz w:val="24"/>
          <w:szCs w:val="24"/>
        </w:rPr>
        <w:t>The complaints records are logged and managed by the Clerk to Trustees to The Board of Trustees.</w:t>
      </w:r>
    </w:p>
    <w:p w14:paraId="00000137" w14:textId="77777777" w:rsidR="00D922AB" w:rsidRDefault="00D35ACF">
      <w:pPr>
        <w:ind w:hanging="2"/>
        <w:jc w:val="both"/>
        <w:rPr>
          <w:sz w:val="24"/>
          <w:szCs w:val="24"/>
        </w:rPr>
      </w:pPr>
      <w:r>
        <w:rPr>
          <w:sz w:val="24"/>
          <w:szCs w:val="24"/>
        </w:rPr>
        <w:t>This policy will be reviewed by the Headteacher and full Board of Trustees at least once every 2 years.</w:t>
      </w:r>
    </w:p>
    <w:p w14:paraId="00000138" w14:textId="77777777" w:rsidR="00D922AB" w:rsidRDefault="00D35ACF">
      <w:pPr>
        <w:ind w:hanging="2"/>
        <w:rPr>
          <w:sz w:val="24"/>
          <w:szCs w:val="24"/>
        </w:rPr>
      </w:pPr>
      <w:r>
        <w:rPr>
          <w:sz w:val="24"/>
          <w:szCs w:val="24"/>
        </w:rPr>
        <w:t>At each review, the policy will be approved by the Full Board of Trustees.</w:t>
      </w:r>
    </w:p>
    <w:p w14:paraId="00000139" w14:textId="77777777" w:rsidR="00D922AB" w:rsidRDefault="00D922AB">
      <w:pPr>
        <w:ind w:hanging="2"/>
      </w:pPr>
      <w:bookmarkStart w:id="28" w:name="_heading=h.3j2qqm3" w:colFirst="0" w:colLast="0"/>
      <w:bookmarkEnd w:id="28"/>
    </w:p>
    <w:p w14:paraId="0000013A" w14:textId="77777777" w:rsidR="00D922AB" w:rsidRDefault="00D35ACF">
      <w:pPr>
        <w:pStyle w:val="Heading1"/>
        <w:ind w:hanging="2"/>
        <w:rPr>
          <w:color w:val="000000"/>
          <w:sz w:val="24"/>
          <w:szCs w:val="24"/>
        </w:rPr>
      </w:pPr>
      <w:r>
        <w:rPr>
          <w:color w:val="000000"/>
          <w:sz w:val="24"/>
          <w:szCs w:val="24"/>
        </w:rPr>
        <w:t>13. Links with other policies</w:t>
      </w:r>
    </w:p>
    <w:p w14:paraId="0000013B" w14:textId="77777777" w:rsidR="00D922AB" w:rsidRDefault="00D35ACF">
      <w:pPr>
        <w:ind w:hanging="2"/>
        <w:rPr>
          <w:sz w:val="24"/>
          <w:szCs w:val="24"/>
        </w:rPr>
      </w:pPr>
      <w:r>
        <w:rPr>
          <w:sz w:val="24"/>
          <w:szCs w:val="24"/>
        </w:rPr>
        <w:t>Policies dealing with other forms of complaints include:</w:t>
      </w:r>
    </w:p>
    <w:p w14:paraId="0000013C"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Child protection and safeguarding policy and procedures</w:t>
      </w:r>
    </w:p>
    <w:p w14:paraId="0000013D"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Admissions policy</w:t>
      </w:r>
    </w:p>
    <w:p w14:paraId="0000013E"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Exclusions policy</w:t>
      </w:r>
    </w:p>
    <w:p w14:paraId="0000013F"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Staff grievance procedures</w:t>
      </w:r>
    </w:p>
    <w:p w14:paraId="00000140"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Staff disciplinary procedures</w:t>
      </w:r>
    </w:p>
    <w:p w14:paraId="00000141"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SEN policy and information report</w:t>
      </w:r>
    </w:p>
    <w:p w14:paraId="00000142" w14:textId="77777777" w:rsidR="00D922AB" w:rsidRDefault="00D35ACF">
      <w:pPr>
        <w:numPr>
          <w:ilvl w:val="0"/>
          <w:numId w:val="1"/>
        </w:numPr>
        <w:pBdr>
          <w:top w:val="nil"/>
          <w:left w:val="nil"/>
          <w:bottom w:val="nil"/>
          <w:right w:val="nil"/>
          <w:between w:val="nil"/>
        </w:pBdr>
        <w:ind w:left="0" w:hanging="2"/>
        <w:rPr>
          <w:color w:val="000000"/>
          <w:sz w:val="24"/>
          <w:szCs w:val="24"/>
        </w:rPr>
      </w:pPr>
      <w:r>
        <w:rPr>
          <w:color w:val="000000"/>
          <w:sz w:val="24"/>
          <w:szCs w:val="24"/>
        </w:rPr>
        <w:t>Privacy notices</w:t>
      </w:r>
    </w:p>
    <w:p w14:paraId="00000143" w14:textId="77777777" w:rsidR="00D922AB" w:rsidRDefault="00D922AB">
      <w:pPr>
        <w:pBdr>
          <w:top w:val="nil"/>
          <w:left w:val="nil"/>
          <w:bottom w:val="nil"/>
          <w:right w:val="nil"/>
          <w:between w:val="nil"/>
        </w:pBdr>
        <w:ind w:hanging="2"/>
        <w:rPr>
          <w:color w:val="000000"/>
          <w:sz w:val="24"/>
          <w:szCs w:val="24"/>
        </w:rPr>
      </w:pPr>
    </w:p>
    <w:p w14:paraId="00000144" w14:textId="77777777" w:rsidR="00D922AB" w:rsidRDefault="00D35ACF">
      <w:pPr>
        <w:pBdr>
          <w:top w:val="nil"/>
          <w:left w:val="nil"/>
          <w:bottom w:val="nil"/>
          <w:right w:val="nil"/>
          <w:between w:val="nil"/>
        </w:pBdr>
        <w:ind w:hanging="2"/>
        <w:jc w:val="both"/>
        <w:rPr>
          <w:color w:val="000000"/>
          <w:sz w:val="24"/>
          <w:szCs w:val="24"/>
        </w:rPr>
      </w:pPr>
      <w:r>
        <w:rPr>
          <w:b/>
          <w:bCs/>
          <w:color w:val="000000"/>
          <w:sz w:val="24"/>
          <w:szCs w:val="24"/>
        </w:rPr>
        <w:t>Data Protection Statement:</w:t>
      </w:r>
    </w:p>
    <w:p w14:paraId="00000145" w14:textId="77777777" w:rsidR="00D922AB" w:rsidRDefault="00D35ACF">
      <w:pPr>
        <w:pBdr>
          <w:top w:val="nil"/>
          <w:left w:val="nil"/>
          <w:bottom w:val="nil"/>
          <w:right w:val="nil"/>
          <w:between w:val="nil"/>
        </w:pBdr>
        <w:ind w:hanging="2"/>
        <w:jc w:val="both"/>
        <w:rPr>
          <w:color w:val="000000"/>
          <w:sz w:val="24"/>
          <w:szCs w:val="24"/>
        </w:rPr>
      </w:pPr>
      <w:r>
        <w:rPr>
          <w:color w:val="000000"/>
          <w:sz w:val="24"/>
          <w:szCs w:val="24"/>
        </w:rPr>
        <w:t xml:space="preserve">The procedures and practice created by this policy have been reviewed in the light of our GDPR Data Protection Policy. </w:t>
      </w:r>
    </w:p>
    <w:p w14:paraId="00000146" w14:textId="77777777" w:rsidR="00D922AB" w:rsidRDefault="00D922AB">
      <w:pPr>
        <w:pBdr>
          <w:top w:val="nil"/>
          <w:left w:val="nil"/>
          <w:bottom w:val="nil"/>
          <w:right w:val="nil"/>
          <w:between w:val="nil"/>
        </w:pBdr>
        <w:ind w:hanging="2"/>
        <w:jc w:val="both"/>
        <w:rPr>
          <w:color w:val="000000"/>
          <w:sz w:val="24"/>
          <w:szCs w:val="24"/>
        </w:rPr>
      </w:pPr>
    </w:p>
    <w:p w14:paraId="00000147" w14:textId="77777777" w:rsidR="00D922AB" w:rsidRDefault="00D35ACF">
      <w:pPr>
        <w:pBdr>
          <w:top w:val="nil"/>
          <w:left w:val="nil"/>
          <w:bottom w:val="nil"/>
          <w:right w:val="nil"/>
          <w:between w:val="nil"/>
        </w:pBdr>
        <w:ind w:hanging="2"/>
        <w:jc w:val="both"/>
        <w:rPr>
          <w:color w:val="000000"/>
          <w:sz w:val="24"/>
          <w:szCs w:val="24"/>
        </w:rPr>
      </w:pPr>
      <w:r>
        <w:rPr>
          <w:color w:val="000000"/>
          <w:sz w:val="24"/>
          <w:szCs w:val="24"/>
        </w:rPr>
        <w:t>All data will be handled in accordance with the school’s GDPR Data Protection Policy.</w:t>
      </w:r>
    </w:p>
    <w:p w14:paraId="00000148" w14:textId="77777777" w:rsidR="00D922AB" w:rsidRDefault="00D922AB">
      <w:pPr>
        <w:pBdr>
          <w:top w:val="nil"/>
          <w:left w:val="nil"/>
          <w:bottom w:val="nil"/>
          <w:right w:val="nil"/>
          <w:between w:val="nil"/>
        </w:pBdr>
        <w:ind w:hanging="2"/>
        <w:rPr>
          <w:color w:val="000000"/>
          <w:sz w:val="24"/>
          <w:szCs w:val="24"/>
        </w:rPr>
      </w:pPr>
    </w:p>
    <w:tbl>
      <w:tblPr>
        <w:tblStyle w:val="af0"/>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984"/>
        <w:gridCol w:w="1985"/>
        <w:gridCol w:w="1984"/>
        <w:gridCol w:w="2127"/>
      </w:tblGrid>
      <w:tr w:rsidR="00D922AB" w14:paraId="08D5B41F" w14:textId="77777777">
        <w:tc>
          <w:tcPr>
            <w:tcW w:w="1980" w:type="dxa"/>
            <w:shd w:val="clear" w:color="auto" w:fill="F2F2F2"/>
            <w:vAlign w:val="center"/>
          </w:tcPr>
          <w:p w14:paraId="00000149" w14:textId="77777777" w:rsidR="00D922AB" w:rsidRDefault="00D35ACF">
            <w:pPr>
              <w:spacing w:after="0"/>
              <w:ind w:hanging="2"/>
              <w:jc w:val="center"/>
              <w:rPr>
                <w:sz w:val="22"/>
                <w:szCs w:val="22"/>
              </w:rPr>
            </w:pPr>
            <w:r>
              <w:rPr>
                <w:b/>
                <w:bCs/>
                <w:sz w:val="22"/>
                <w:szCs w:val="22"/>
              </w:rPr>
              <w:t>Name of policy</w:t>
            </w:r>
          </w:p>
        </w:tc>
        <w:tc>
          <w:tcPr>
            <w:tcW w:w="1984" w:type="dxa"/>
            <w:shd w:val="clear" w:color="auto" w:fill="F2F2F2"/>
            <w:vAlign w:val="center"/>
          </w:tcPr>
          <w:p w14:paraId="0000014A" w14:textId="77777777" w:rsidR="00D922AB" w:rsidRDefault="00D35ACF">
            <w:pPr>
              <w:spacing w:after="0"/>
              <w:ind w:hanging="2"/>
              <w:jc w:val="center"/>
              <w:rPr>
                <w:sz w:val="22"/>
                <w:szCs w:val="22"/>
              </w:rPr>
            </w:pPr>
            <w:r>
              <w:rPr>
                <w:b/>
                <w:bCs/>
                <w:sz w:val="22"/>
                <w:szCs w:val="22"/>
              </w:rPr>
              <w:t>Content</w:t>
            </w:r>
          </w:p>
        </w:tc>
        <w:tc>
          <w:tcPr>
            <w:tcW w:w="1985" w:type="dxa"/>
            <w:shd w:val="clear" w:color="auto" w:fill="F2F2F2"/>
            <w:vAlign w:val="center"/>
          </w:tcPr>
          <w:p w14:paraId="0000014B" w14:textId="77777777" w:rsidR="00D922AB" w:rsidRDefault="00D35ACF">
            <w:pPr>
              <w:spacing w:after="0"/>
              <w:ind w:hanging="2"/>
              <w:jc w:val="center"/>
              <w:rPr>
                <w:sz w:val="22"/>
                <w:szCs w:val="22"/>
              </w:rPr>
            </w:pPr>
            <w:r>
              <w:rPr>
                <w:b/>
                <w:bCs/>
                <w:sz w:val="22"/>
                <w:szCs w:val="22"/>
              </w:rPr>
              <w:t>Reason for policy</w:t>
            </w:r>
          </w:p>
        </w:tc>
        <w:tc>
          <w:tcPr>
            <w:tcW w:w="1984" w:type="dxa"/>
            <w:shd w:val="clear" w:color="auto" w:fill="F2F2F2"/>
            <w:vAlign w:val="center"/>
          </w:tcPr>
          <w:p w14:paraId="0000014C" w14:textId="77777777" w:rsidR="00D922AB" w:rsidRDefault="00D35ACF">
            <w:pPr>
              <w:spacing w:after="0"/>
              <w:ind w:hanging="2"/>
              <w:jc w:val="center"/>
              <w:rPr>
                <w:sz w:val="22"/>
                <w:szCs w:val="22"/>
              </w:rPr>
            </w:pPr>
            <w:r>
              <w:rPr>
                <w:b/>
                <w:bCs/>
                <w:sz w:val="22"/>
                <w:szCs w:val="22"/>
              </w:rPr>
              <w:t>Who does it relate to?</w:t>
            </w:r>
          </w:p>
        </w:tc>
        <w:tc>
          <w:tcPr>
            <w:tcW w:w="2127" w:type="dxa"/>
            <w:shd w:val="clear" w:color="auto" w:fill="F2F2F2"/>
            <w:vAlign w:val="center"/>
          </w:tcPr>
          <w:p w14:paraId="0000014D" w14:textId="77777777" w:rsidR="00D922AB" w:rsidRDefault="00D35ACF">
            <w:pPr>
              <w:spacing w:after="0"/>
              <w:ind w:hanging="2"/>
              <w:jc w:val="center"/>
              <w:rPr>
                <w:sz w:val="22"/>
                <w:szCs w:val="22"/>
              </w:rPr>
            </w:pPr>
            <w:r>
              <w:rPr>
                <w:b/>
                <w:bCs/>
                <w:sz w:val="22"/>
                <w:szCs w:val="22"/>
              </w:rPr>
              <w:t>Where is it stored?</w:t>
            </w:r>
          </w:p>
        </w:tc>
      </w:tr>
      <w:tr w:rsidR="00D922AB" w14:paraId="096BCCDA" w14:textId="77777777">
        <w:trPr>
          <w:trHeight w:val="2036"/>
        </w:trPr>
        <w:tc>
          <w:tcPr>
            <w:tcW w:w="1980" w:type="dxa"/>
          </w:tcPr>
          <w:p w14:paraId="0000014E" w14:textId="77777777" w:rsidR="00D922AB" w:rsidRDefault="00D922AB">
            <w:pPr>
              <w:spacing w:after="0"/>
              <w:ind w:hanging="2"/>
              <w:jc w:val="center"/>
              <w:rPr>
                <w:sz w:val="22"/>
                <w:szCs w:val="22"/>
              </w:rPr>
            </w:pPr>
          </w:p>
          <w:p w14:paraId="0000014F" w14:textId="77777777" w:rsidR="00D922AB" w:rsidRDefault="00D35ACF">
            <w:pPr>
              <w:spacing w:after="0"/>
              <w:ind w:hanging="2"/>
              <w:jc w:val="center"/>
              <w:rPr>
                <w:sz w:val="22"/>
                <w:szCs w:val="22"/>
              </w:rPr>
            </w:pPr>
            <w:r>
              <w:rPr>
                <w:sz w:val="22"/>
                <w:szCs w:val="22"/>
              </w:rPr>
              <w:t>Complaints Policy</w:t>
            </w:r>
          </w:p>
          <w:p w14:paraId="00000150" w14:textId="77777777" w:rsidR="00D922AB" w:rsidRDefault="00D922AB">
            <w:pPr>
              <w:spacing w:after="0"/>
              <w:ind w:hanging="2"/>
              <w:jc w:val="center"/>
              <w:rPr>
                <w:sz w:val="22"/>
                <w:szCs w:val="22"/>
              </w:rPr>
            </w:pPr>
          </w:p>
          <w:p w14:paraId="00000151" w14:textId="77777777" w:rsidR="00D922AB" w:rsidRDefault="00D922AB">
            <w:pPr>
              <w:spacing w:after="0"/>
              <w:ind w:hanging="2"/>
              <w:jc w:val="center"/>
              <w:rPr>
                <w:sz w:val="22"/>
                <w:szCs w:val="22"/>
              </w:rPr>
            </w:pPr>
          </w:p>
          <w:p w14:paraId="00000152" w14:textId="77777777" w:rsidR="00D922AB" w:rsidRDefault="00D922AB">
            <w:pPr>
              <w:spacing w:after="0"/>
              <w:ind w:hanging="2"/>
              <w:jc w:val="center"/>
              <w:rPr>
                <w:sz w:val="22"/>
                <w:szCs w:val="22"/>
              </w:rPr>
            </w:pPr>
          </w:p>
          <w:p w14:paraId="00000153" w14:textId="77777777" w:rsidR="00D922AB" w:rsidRDefault="00D922AB">
            <w:pPr>
              <w:spacing w:after="0"/>
              <w:ind w:hanging="2"/>
              <w:jc w:val="center"/>
              <w:rPr>
                <w:sz w:val="22"/>
                <w:szCs w:val="22"/>
              </w:rPr>
            </w:pPr>
          </w:p>
          <w:p w14:paraId="00000154" w14:textId="77777777" w:rsidR="00D922AB" w:rsidRDefault="00D922AB">
            <w:pPr>
              <w:spacing w:after="0"/>
              <w:ind w:hanging="2"/>
              <w:jc w:val="center"/>
              <w:rPr>
                <w:sz w:val="22"/>
                <w:szCs w:val="22"/>
              </w:rPr>
            </w:pPr>
          </w:p>
          <w:p w14:paraId="00000155" w14:textId="77777777" w:rsidR="00D922AB" w:rsidRDefault="00D922AB">
            <w:pPr>
              <w:spacing w:after="0"/>
              <w:ind w:hanging="2"/>
              <w:rPr>
                <w:sz w:val="22"/>
                <w:szCs w:val="22"/>
              </w:rPr>
            </w:pPr>
          </w:p>
        </w:tc>
        <w:tc>
          <w:tcPr>
            <w:tcW w:w="1984" w:type="dxa"/>
          </w:tcPr>
          <w:p w14:paraId="00000156" w14:textId="77777777" w:rsidR="00D922AB" w:rsidRDefault="00D922AB">
            <w:pPr>
              <w:spacing w:after="0"/>
              <w:ind w:hanging="2"/>
              <w:jc w:val="center"/>
              <w:rPr>
                <w:sz w:val="22"/>
                <w:szCs w:val="22"/>
              </w:rPr>
            </w:pPr>
          </w:p>
          <w:p w14:paraId="00000157" w14:textId="77777777" w:rsidR="00D922AB" w:rsidRDefault="00D35ACF">
            <w:pPr>
              <w:spacing w:after="0"/>
              <w:ind w:hanging="2"/>
              <w:jc w:val="center"/>
              <w:rPr>
                <w:sz w:val="22"/>
                <w:szCs w:val="22"/>
              </w:rPr>
            </w:pPr>
            <w:r>
              <w:rPr>
                <w:sz w:val="22"/>
                <w:szCs w:val="22"/>
              </w:rPr>
              <w:t>Detailing procedure relating to non-curricular complaints</w:t>
            </w:r>
          </w:p>
        </w:tc>
        <w:tc>
          <w:tcPr>
            <w:tcW w:w="1985" w:type="dxa"/>
          </w:tcPr>
          <w:p w14:paraId="00000158" w14:textId="77777777" w:rsidR="00D922AB" w:rsidRDefault="00D922AB">
            <w:pPr>
              <w:spacing w:after="0"/>
              <w:ind w:hanging="2"/>
              <w:jc w:val="center"/>
              <w:rPr>
                <w:sz w:val="22"/>
                <w:szCs w:val="22"/>
              </w:rPr>
            </w:pPr>
          </w:p>
          <w:p w14:paraId="00000159" w14:textId="77777777" w:rsidR="00D922AB" w:rsidRDefault="00D35ACF">
            <w:pPr>
              <w:spacing w:after="0"/>
              <w:ind w:hanging="2"/>
              <w:jc w:val="center"/>
              <w:rPr>
                <w:sz w:val="22"/>
                <w:szCs w:val="22"/>
              </w:rPr>
            </w:pPr>
            <w:r>
              <w:rPr>
                <w:sz w:val="22"/>
                <w:szCs w:val="22"/>
              </w:rPr>
              <w:t>To ensure a fair, equitable and open process linked to non-curricular complaints</w:t>
            </w:r>
          </w:p>
        </w:tc>
        <w:tc>
          <w:tcPr>
            <w:tcW w:w="1984" w:type="dxa"/>
          </w:tcPr>
          <w:p w14:paraId="0000015A" w14:textId="77777777" w:rsidR="00D922AB" w:rsidRDefault="00D922AB">
            <w:pPr>
              <w:spacing w:after="0"/>
              <w:ind w:hanging="2"/>
              <w:jc w:val="center"/>
              <w:rPr>
                <w:sz w:val="22"/>
                <w:szCs w:val="22"/>
              </w:rPr>
            </w:pPr>
          </w:p>
          <w:p w14:paraId="0000015B" w14:textId="77777777" w:rsidR="00D922AB" w:rsidRDefault="00D35ACF">
            <w:pPr>
              <w:spacing w:after="0"/>
              <w:ind w:hanging="2"/>
              <w:jc w:val="center"/>
              <w:rPr>
                <w:sz w:val="22"/>
                <w:szCs w:val="22"/>
              </w:rPr>
            </w:pPr>
            <w:r>
              <w:rPr>
                <w:sz w:val="22"/>
                <w:szCs w:val="22"/>
              </w:rPr>
              <w:t>Parents, Trustees and staff</w:t>
            </w:r>
          </w:p>
        </w:tc>
        <w:tc>
          <w:tcPr>
            <w:tcW w:w="2127" w:type="dxa"/>
          </w:tcPr>
          <w:p w14:paraId="0000015C" w14:textId="77777777" w:rsidR="00D922AB" w:rsidRDefault="00D922AB">
            <w:pPr>
              <w:spacing w:after="0"/>
              <w:ind w:hanging="2"/>
              <w:jc w:val="center"/>
              <w:rPr>
                <w:sz w:val="22"/>
                <w:szCs w:val="22"/>
              </w:rPr>
            </w:pPr>
          </w:p>
          <w:p w14:paraId="0000015D" w14:textId="77777777" w:rsidR="00D922AB" w:rsidRDefault="00D35ACF">
            <w:pPr>
              <w:spacing w:after="0"/>
              <w:ind w:hanging="2"/>
              <w:jc w:val="center"/>
              <w:rPr>
                <w:sz w:val="22"/>
                <w:szCs w:val="22"/>
              </w:rPr>
            </w:pPr>
            <w:r>
              <w:rPr>
                <w:sz w:val="22"/>
                <w:szCs w:val="22"/>
              </w:rPr>
              <w:t>On the school shared drive (P-Drive)</w:t>
            </w:r>
          </w:p>
        </w:tc>
      </w:tr>
    </w:tbl>
    <w:p w14:paraId="0000015E" w14:textId="77777777" w:rsidR="00D922AB" w:rsidRDefault="00D922AB">
      <w:pPr>
        <w:ind w:hanging="2"/>
      </w:pPr>
    </w:p>
    <w:p w14:paraId="0000015F" w14:textId="77777777" w:rsidR="00D922AB" w:rsidRDefault="00D35ACF">
      <w:pPr>
        <w:ind w:hanging="2"/>
      </w:pPr>
      <w:r>
        <w:rPr>
          <w:noProof/>
        </w:rPr>
        <w:drawing>
          <wp:inline distT="0" distB="0" distL="114300" distR="114300" wp14:anchorId="4CE00EC7" wp14:editId="4AA3B41F">
            <wp:extent cx="5274310" cy="160655"/>
            <wp:effectExtent l="0" t="0" r="0" b="0"/>
            <wp:docPr id="104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5"/>
                    <a:srcRect/>
                    <a:stretch>
                      <a:fillRect/>
                    </a:stretch>
                  </pic:blipFill>
                  <pic:spPr>
                    <a:xfrm>
                      <a:off x="0" y="0"/>
                      <a:ext cx="5274310" cy="160655"/>
                    </a:xfrm>
                    <a:prstGeom prst="rect">
                      <a:avLst/>
                    </a:prstGeom>
                    <a:ln/>
                  </pic:spPr>
                </pic:pic>
              </a:graphicData>
            </a:graphic>
          </wp:inline>
        </w:drawing>
      </w:r>
    </w:p>
    <w:tbl>
      <w:tblPr>
        <w:tblStyle w:val="af1"/>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7"/>
        <w:gridCol w:w="3261"/>
        <w:gridCol w:w="3260"/>
      </w:tblGrid>
      <w:tr w:rsidR="00D922AB" w14:paraId="079E7488" w14:textId="77777777">
        <w:tc>
          <w:tcPr>
            <w:tcW w:w="3397" w:type="dxa"/>
            <w:shd w:val="clear" w:color="auto" w:fill="E7E6E6"/>
            <w:vAlign w:val="center"/>
          </w:tcPr>
          <w:p w14:paraId="00000160" w14:textId="77777777" w:rsidR="00D922AB" w:rsidRDefault="00D35ACF">
            <w:pPr>
              <w:spacing w:after="0"/>
              <w:ind w:hanging="2"/>
              <w:jc w:val="center"/>
              <w:rPr>
                <w:sz w:val="22"/>
                <w:szCs w:val="22"/>
              </w:rPr>
            </w:pPr>
            <w:r>
              <w:rPr>
                <w:b/>
                <w:bCs/>
                <w:sz w:val="22"/>
                <w:szCs w:val="22"/>
              </w:rPr>
              <w:t>Has Few / No Data Compliance Requirements</w:t>
            </w:r>
          </w:p>
        </w:tc>
        <w:tc>
          <w:tcPr>
            <w:tcW w:w="3261" w:type="dxa"/>
            <w:shd w:val="clear" w:color="auto" w:fill="E7E6E6"/>
            <w:vAlign w:val="center"/>
          </w:tcPr>
          <w:p w14:paraId="00000161" w14:textId="77777777" w:rsidR="00D922AB" w:rsidRDefault="00D35ACF">
            <w:pPr>
              <w:spacing w:after="0"/>
              <w:ind w:hanging="2"/>
              <w:jc w:val="center"/>
              <w:rPr>
                <w:sz w:val="22"/>
                <w:szCs w:val="22"/>
              </w:rPr>
            </w:pPr>
            <w:r>
              <w:rPr>
                <w:b/>
                <w:bCs/>
                <w:sz w:val="22"/>
                <w:szCs w:val="22"/>
              </w:rPr>
              <w:t>Has A Moderate Level of Data Compliance Requirements</w:t>
            </w:r>
          </w:p>
        </w:tc>
        <w:tc>
          <w:tcPr>
            <w:tcW w:w="3260" w:type="dxa"/>
            <w:shd w:val="clear" w:color="auto" w:fill="E7E6E6"/>
            <w:vAlign w:val="center"/>
          </w:tcPr>
          <w:p w14:paraId="00000162" w14:textId="77777777" w:rsidR="00D922AB" w:rsidRDefault="00D35ACF">
            <w:pPr>
              <w:spacing w:after="0"/>
              <w:ind w:hanging="2"/>
              <w:jc w:val="center"/>
              <w:rPr>
                <w:sz w:val="22"/>
                <w:szCs w:val="22"/>
              </w:rPr>
            </w:pPr>
            <w:r>
              <w:rPr>
                <w:b/>
                <w:bCs/>
                <w:sz w:val="22"/>
                <w:szCs w:val="22"/>
              </w:rPr>
              <w:t xml:space="preserve">Has a High Level </w:t>
            </w:r>
            <w:proofErr w:type="gramStart"/>
            <w:r>
              <w:rPr>
                <w:b/>
                <w:bCs/>
                <w:sz w:val="22"/>
                <w:szCs w:val="22"/>
              </w:rPr>
              <w:t>Of</w:t>
            </w:r>
            <w:proofErr w:type="gramEnd"/>
            <w:r>
              <w:rPr>
                <w:b/>
                <w:bCs/>
                <w:sz w:val="22"/>
                <w:szCs w:val="22"/>
              </w:rPr>
              <w:t xml:space="preserve"> Data Compliance Requirements</w:t>
            </w:r>
          </w:p>
        </w:tc>
      </w:tr>
      <w:tr w:rsidR="00D922AB" w14:paraId="64E934C2" w14:textId="77777777">
        <w:tc>
          <w:tcPr>
            <w:tcW w:w="3397" w:type="dxa"/>
            <w:vAlign w:val="center"/>
          </w:tcPr>
          <w:p w14:paraId="00000163" w14:textId="77777777" w:rsidR="00D922AB" w:rsidRDefault="00D922AB">
            <w:pPr>
              <w:spacing w:after="0"/>
              <w:ind w:hanging="2"/>
              <w:jc w:val="center"/>
              <w:rPr>
                <w:sz w:val="22"/>
                <w:szCs w:val="22"/>
              </w:rPr>
            </w:pPr>
          </w:p>
          <w:p w14:paraId="00000164" w14:textId="77777777" w:rsidR="00D922AB" w:rsidRDefault="00D922AB">
            <w:pPr>
              <w:spacing w:after="0"/>
              <w:ind w:hanging="2"/>
              <w:jc w:val="center"/>
              <w:rPr>
                <w:sz w:val="22"/>
                <w:szCs w:val="22"/>
              </w:rPr>
            </w:pPr>
          </w:p>
          <w:p w14:paraId="00000165" w14:textId="77777777" w:rsidR="00D922AB" w:rsidRDefault="00D922AB">
            <w:pPr>
              <w:spacing w:after="0"/>
              <w:ind w:hanging="2"/>
              <w:jc w:val="center"/>
              <w:rPr>
                <w:sz w:val="22"/>
                <w:szCs w:val="22"/>
              </w:rPr>
            </w:pPr>
          </w:p>
        </w:tc>
        <w:tc>
          <w:tcPr>
            <w:tcW w:w="3261" w:type="dxa"/>
            <w:vAlign w:val="center"/>
          </w:tcPr>
          <w:p w14:paraId="00000166" w14:textId="77777777" w:rsidR="00D922AB" w:rsidRDefault="00694B0F">
            <w:pPr>
              <w:spacing w:after="0"/>
              <w:ind w:hanging="2"/>
              <w:jc w:val="center"/>
              <w:rPr>
                <w:sz w:val="44"/>
                <w:szCs w:val="44"/>
              </w:rPr>
            </w:pPr>
            <w:sdt>
              <w:sdtPr>
                <w:tag w:val="goog_rdk_4"/>
                <w:id w:val="-1033260166"/>
              </w:sdtPr>
              <w:sdtEndPr/>
              <w:sdtContent>
                <w:r w:rsidR="00D35ACF">
                  <w:rPr>
                    <w:rFonts w:ascii="Arial Unicode MS" w:eastAsia="Arial Unicode MS" w:hAnsi="Arial Unicode MS" w:cs="Arial Unicode MS"/>
                    <w:sz w:val="44"/>
                    <w:szCs w:val="44"/>
                  </w:rPr>
                  <w:t>✔</w:t>
                </w:r>
              </w:sdtContent>
            </w:sdt>
          </w:p>
        </w:tc>
        <w:tc>
          <w:tcPr>
            <w:tcW w:w="3260" w:type="dxa"/>
            <w:vAlign w:val="center"/>
          </w:tcPr>
          <w:p w14:paraId="00000167" w14:textId="77777777" w:rsidR="00D922AB" w:rsidRDefault="00D922AB">
            <w:pPr>
              <w:spacing w:after="0"/>
              <w:ind w:hanging="2"/>
              <w:jc w:val="center"/>
              <w:rPr>
                <w:sz w:val="22"/>
                <w:szCs w:val="22"/>
              </w:rPr>
            </w:pPr>
          </w:p>
        </w:tc>
      </w:tr>
    </w:tbl>
    <w:p w14:paraId="00000168" w14:textId="77777777" w:rsidR="00D922AB" w:rsidRDefault="00D922AB">
      <w:pPr>
        <w:ind w:hanging="2"/>
      </w:pPr>
      <w:bookmarkStart w:id="29" w:name="_heading=h.1y810tw" w:colFirst="0" w:colLast="0"/>
      <w:bookmarkEnd w:id="29"/>
    </w:p>
    <w:sectPr w:rsidR="00D922AB">
      <w:headerReference w:type="even" r:id="rId26"/>
      <w:headerReference w:type="default" r:id="rId27"/>
      <w:footerReference w:type="default" r:id="rId28"/>
      <w:headerReference w:type="first" r:id="rId29"/>
      <w:footerReference w:type="first" r:id="rId30"/>
      <w:pgSz w:w="11900" w:h="16840"/>
      <w:pgMar w:top="992" w:right="1077" w:bottom="1701" w:left="1077" w:header="567" w:footer="227"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0" w:author="Ms H Keogh" w:date="2024-03-08T12:20:00Z" w:initials="">
    <w:p w14:paraId="00000176" w14:textId="77777777" w:rsidR="00D922AB" w:rsidRDefault="00D35ACF">
      <w:pPr>
        <w:widowControl w:val="0"/>
        <w:pBdr>
          <w:top w:val="nil"/>
          <w:left w:val="nil"/>
          <w:bottom w:val="nil"/>
          <w:right w:val="nil"/>
          <w:between w:val="nil"/>
        </w:pBdr>
        <w:spacing w:after="0"/>
        <w:ind w:firstLine="0"/>
        <w:rPr>
          <w:color w:val="000000"/>
          <w:sz w:val="22"/>
          <w:szCs w:val="22"/>
        </w:rPr>
      </w:pPr>
      <w:r>
        <w:rPr>
          <w:color w:val="000000"/>
          <w:sz w:val="22"/>
          <w:szCs w:val="22"/>
        </w:rPr>
        <w:t>Do these tend to be external?</w:t>
      </w:r>
    </w:p>
  </w:comment>
  <w:comment w:id="11" w:author="Mr. W Hutt" w:date="2024-03-11T20:54:00Z" w:initials="">
    <w:p w14:paraId="00000177" w14:textId="77777777" w:rsidR="00D922AB" w:rsidRDefault="00D35ACF">
      <w:pPr>
        <w:widowControl w:val="0"/>
        <w:pBdr>
          <w:top w:val="nil"/>
          <w:left w:val="nil"/>
          <w:bottom w:val="nil"/>
          <w:right w:val="nil"/>
          <w:between w:val="nil"/>
        </w:pBdr>
        <w:spacing w:after="0"/>
        <w:ind w:firstLine="0"/>
        <w:rPr>
          <w:color w:val="000000"/>
          <w:sz w:val="22"/>
          <w:szCs w:val="22"/>
        </w:rPr>
      </w:pPr>
      <w:r>
        <w:rPr>
          <w:color w:val="000000"/>
          <w:sz w:val="22"/>
          <w:szCs w:val="22"/>
        </w:rPr>
        <w:t>As Headteacher, I will always try to resolve complaints through in-school process i.e. informally. I may well therefore be the investigator in these cases. However, if the complaint is made formally, and a parent or member of staff does not feel that the complaint has been dealt with adequately the Trustee Hearings Committee (as per the Terms of Reference') will hear the complaint and decide on the outcome. This will involve Trustees (most likely Kathryn as Chair) carrying out further investigations. It may also, if felt necessary involve an external person to provide neutrality and balance. Kim has just been asked to do this by Beaconside School.</w:t>
      </w:r>
    </w:p>
  </w:comment>
  <w:comment w:id="12" w:author="Mr. W Hutt" w:date="2024-06-23T12:28:00Z" w:initials="">
    <w:p w14:paraId="00000178" w14:textId="77777777" w:rsidR="00D922AB" w:rsidRDefault="00D35ACF">
      <w:pPr>
        <w:widowControl w:val="0"/>
        <w:pBdr>
          <w:top w:val="nil"/>
          <w:left w:val="nil"/>
          <w:bottom w:val="nil"/>
          <w:right w:val="nil"/>
          <w:between w:val="nil"/>
        </w:pBdr>
        <w:spacing w:after="0"/>
        <w:ind w:firstLine="0"/>
        <w:rPr>
          <w:color w:val="000000"/>
          <w:sz w:val="22"/>
          <w:szCs w:val="22"/>
        </w:rPr>
      </w:pPr>
      <w:r>
        <w:rPr>
          <w:color w:val="000000"/>
          <w:sz w:val="22"/>
          <w:szCs w:val="22"/>
        </w:rPr>
        <w:t>Yes Hannah, the overwhelming majority of complaints come from Parents and Carers and, thankfully, we don't have many of those. We are fortunate in that our processes in school manage to ensure that any complaints are satisfactorily dealt with before they get to the stage where they need to go to Trustees - from my recollection, Kathryn has only had to deal with one during my time as Head. Also, as Head, I have not had an internal complaint that has needed the Trustees to carry out the process apart from one from a member of staff, who had left, which also involved unions. Again though, I do feel that the line management structure in school and an 'open door policy' from all members of SLT plus Year Leader meetings enables any any 'niggles' from staff to be dealt with and resolved as soon as possible.</w:t>
      </w:r>
    </w:p>
  </w:comment>
  <w:comment w:id="13" w:author="Billy Hutt" w:date="2024-06-14T10:35:00Z" w:initials="">
    <w:p w14:paraId="00000179" w14:textId="77777777" w:rsidR="00D922AB" w:rsidRDefault="00D35ACF">
      <w:pPr>
        <w:widowControl w:val="0"/>
        <w:pBdr>
          <w:top w:val="nil"/>
          <w:left w:val="nil"/>
          <w:bottom w:val="nil"/>
          <w:right w:val="nil"/>
          <w:between w:val="nil"/>
        </w:pBdr>
        <w:spacing w:after="0"/>
        <w:ind w:firstLine="0"/>
        <w:rPr>
          <w:color w:val="000000"/>
          <w:sz w:val="22"/>
          <w:szCs w:val="22"/>
        </w:rPr>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000176" w15:done="0"/>
  <w15:commentEx w15:paraId="00000177" w15:paraIdParent="00000176" w15:done="0"/>
  <w15:commentEx w15:paraId="00000178" w15:paraIdParent="00000176" w15:done="0"/>
  <w15:commentEx w15:paraId="0000017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176" w16cid:durableId="2D5D1EC3"/>
  <w16cid:commentId w16cid:paraId="00000177" w16cid:durableId="2D5D1EC2"/>
  <w16cid:commentId w16cid:paraId="00000178" w16cid:durableId="2D5D1EC1"/>
  <w16cid:commentId w16cid:paraId="00000179" w16cid:durableId="2D5D1E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235A7" w14:textId="77777777" w:rsidR="00D35ACF" w:rsidRDefault="00D35ACF">
      <w:pPr>
        <w:spacing w:after="0"/>
      </w:pPr>
      <w:r>
        <w:separator/>
      </w:r>
    </w:p>
  </w:endnote>
  <w:endnote w:type="continuationSeparator" w:id="0">
    <w:p w14:paraId="23C25548" w14:textId="77777777" w:rsidR="00D35ACF" w:rsidRDefault="00D35A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8A3C8EE2-9873-43AA-8F2B-BDA9CA8D6745}"/>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2" w:fontKey="{0D665CFE-AAF9-4DD9-904E-8512D85F1476}"/>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embedRegular r:id="rId3" w:fontKey="{57D5EF85-2541-4287-8851-F926339B25FF}"/>
  </w:font>
  <w:font w:name="Georgia">
    <w:panose1 w:val="02040502050405020303"/>
    <w:charset w:val="00"/>
    <w:family w:val="roman"/>
    <w:pitch w:val="variable"/>
    <w:sig w:usb0="00000287" w:usb1="00000000" w:usb2="00000000" w:usb3="00000000" w:csb0="0000009F" w:csb1="00000000"/>
    <w:embedItalic r:id="rId4" w:fontKey="{642208BE-7AD0-406B-8DB0-4ACDA77D58A6}"/>
  </w:font>
  <w:font w:name="Calibri">
    <w:panose1 w:val="020F0502020204030204"/>
    <w:charset w:val="00"/>
    <w:family w:val="swiss"/>
    <w:pitch w:val="variable"/>
    <w:sig w:usb0="E4002EFF" w:usb1="C000247B" w:usb2="00000009" w:usb3="00000000" w:csb0="000001FF" w:csb1="00000000"/>
    <w:embedRegular r:id="rId5" w:fontKey="{F17DBAEE-9E67-4278-8982-823B8B8A7AFC}"/>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57DA94BB-412E-4C0B-8118-D7A4CAA7F0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6F" w14:textId="26B02DE7" w:rsidR="00D922AB" w:rsidRDefault="00D35ACF">
    <w:pPr>
      <w:pBdr>
        <w:top w:val="nil"/>
        <w:left w:val="nil"/>
        <w:bottom w:val="nil"/>
        <w:right w:val="nil"/>
        <w:between w:val="nil"/>
      </w:pBdr>
      <w:shd w:val="clear" w:color="auto" w:fill="FFFFFF"/>
      <w:ind w:hanging="2"/>
      <w:rPr>
        <w:color w:val="808080"/>
        <w:sz w:val="16"/>
        <w:szCs w:val="16"/>
      </w:rPr>
    </w:pPr>
    <w:r>
      <w:rPr>
        <w:color w:val="000000"/>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sidR="000708C8">
      <w:rPr>
        <w:noProof/>
        <w:color w:val="000000"/>
        <w:sz w:val="16"/>
        <w:szCs w:val="16"/>
      </w:rPr>
      <w:t>2</w:t>
    </w:r>
    <w:r>
      <w:rPr>
        <w:color w:val="000000"/>
        <w:sz w:val="16"/>
        <w:szCs w:val="16"/>
      </w:rPr>
      <w:fldChar w:fldCharType="end"/>
    </w:r>
  </w:p>
  <w:p w14:paraId="00000170" w14:textId="77777777" w:rsidR="00D922AB" w:rsidRDefault="00D922AB">
    <w:pPr>
      <w:widowControl w:val="0"/>
      <w:pBdr>
        <w:top w:val="nil"/>
        <w:left w:val="nil"/>
        <w:bottom w:val="nil"/>
        <w:right w:val="nil"/>
        <w:between w:val="nil"/>
      </w:pBdr>
      <w:spacing w:after="0" w:line="276" w:lineRule="auto"/>
      <w:ind w:hanging="2"/>
      <w:rPr>
        <w:color w:val="80808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71" w14:textId="77777777" w:rsidR="00D922AB" w:rsidRDefault="00D922AB">
    <w:pPr>
      <w:widowControl w:val="0"/>
      <w:pBdr>
        <w:top w:val="nil"/>
        <w:left w:val="nil"/>
        <w:bottom w:val="nil"/>
        <w:right w:val="nil"/>
        <w:between w:val="nil"/>
      </w:pBdr>
      <w:spacing w:after="0" w:line="276" w:lineRule="auto"/>
      <w:ind w:hanging="2"/>
    </w:pPr>
  </w:p>
  <w:tbl>
    <w:tblPr>
      <w:tblStyle w:val="af2"/>
      <w:tblW w:w="9781" w:type="dxa"/>
      <w:tblBorders>
        <w:top w:val="single" w:sz="8" w:space="0" w:color="FF1F64"/>
        <w:left w:val="nil"/>
        <w:bottom w:val="nil"/>
        <w:right w:val="nil"/>
        <w:insideH w:val="nil"/>
        <w:insideV w:val="nil"/>
      </w:tblBorders>
      <w:tblLayout w:type="fixed"/>
      <w:tblLook w:val="0000" w:firstRow="0" w:lastRow="0" w:firstColumn="0" w:lastColumn="0" w:noHBand="0" w:noVBand="0"/>
    </w:tblPr>
    <w:tblGrid>
      <w:gridCol w:w="6379"/>
      <w:gridCol w:w="3402"/>
    </w:tblGrid>
    <w:tr w:rsidR="00D922AB" w14:paraId="0157C406" w14:textId="77777777">
      <w:tc>
        <w:tcPr>
          <w:tcW w:w="6379" w:type="dxa"/>
        </w:tcPr>
        <w:p w14:paraId="00000172" w14:textId="77777777" w:rsidR="00D922AB" w:rsidRDefault="00D922AB">
          <w:pPr>
            <w:shd w:val="clear" w:color="auto" w:fill="FFFFFF"/>
            <w:ind w:hanging="2"/>
            <w:rPr>
              <w:color w:val="808080"/>
              <w:sz w:val="16"/>
              <w:szCs w:val="16"/>
            </w:rPr>
          </w:pPr>
        </w:p>
      </w:tc>
      <w:tc>
        <w:tcPr>
          <w:tcW w:w="3402" w:type="dxa"/>
        </w:tcPr>
        <w:p w14:paraId="00000173" w14:textId="77777777" w:rsidR="00D922AB" w:rsidRDefault="00D922AB">
          <w:pPr>
            <w:shd w:val="clear" w:color="auto" w:fill="FFFFFF"/>
            <w:ind w:hanging="2"/>
            <w:rPr>
              <w:color w:val="BFBFBF"/>
              <w:sz w:val="17"/>
              <w:szCs w:val="17"/>
            </w:rPr>
          </w:pPr>
        </w:p>
      </w:tc>
    </w:tr>
  </w:tbl>
  <w:p w14:paraId="00000174" w14:textId="347F30AD" w:rsidR="00D922AB" w:rsidRDefault="00D35ACF">
    <w:pPr>
      <w:pBdr>
        <w:top w:val="nil"/>
        <w:left w:val="nil"/>
        <w:bottom w:val="nil"/>
        <w:right w:val="nil"/>
        <w:between w:val="nil"/>
      </w:pBdr>
      <w:shd w:val="clear" w:color="auto" w:fill="FFFFFF"/>
      <w:ind w:hanging="2"/>
      <w:rPr>
        <w:color w:val="808080"/>
        <w:sz w:val="16"/>
        <w:szCs w:val="16"/>
      </w:rPr>
    </w:pPr>
    <w:r>
      <w:rPr>
        <w:color w:val="000000"/>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sidR="000708C8">
      <w:rPr>
        <w:noProof/>
        <w:color w:val="000000"/>
        <w:sz w:val="16"/>
        <w:szCs w:val="16"/>
      </w:rPr>
      <w:t>1</w:t>
    </w:r>
    <w:r>
      <w:rPr>
        <w:color w:val="000000"/>
        <w:sz w:val="16"/>
        <w:szCs w:val="16"/>
      </w:rPr>
      <w:fldChar w:fldCharType="end"/>
    </w:r>
  </w:p>
  <w:p w14:paraId="00000175" w14:textId="77777777" w:rsidR="00D922AB" w:rsidRDefault="00D922AB">
    <w:pPr>
      <w:widowControl w:val="0"/>
      <w:pBdr>
        <w:top w:val="nil"/>
        <w:left w:val="nil"/>
        <w:bottom w:val="nil"/>
        <w:right w:val="nil"/>
        <w:between w:val="nil"/>
      </w:pBdr>
      <w:spacing w:after="0" w:line="276" w:lineRule="auto"/>
      <w:ind w:hanging="2"/>
      <w:rPr>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CC629" w14:textId="77777777" w:rsidR="00D35ACF" w:rsidRDefault="00D35ACF">
      <w:pPr>
        <w:spacing w:after="0"/>
      </w:pPr>
      <w:r>
        <w:separator/>
      </w:r>
    </w:p>
  </w:footnote>
  <w:footnote w:type="continuationSeparator" w:id="0">
    <w:p w14:paraId="7378D0AC" w14:textId="77777777" w:rsidR="00D35ACF" w:rsidRDefault="00D35A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6E" w14:textId="77777777" w:rsidR="00D922AB" w:rsidRDefault="00D35ACF">
    <w:pPr>
      <w:ind w:hanging="2"/>
    </w:pPr>
    <w:r>
      <w:rPr>
        <w:noProof/>
      </w:rPr>
      <w:drawing>
        <wp:anchor distT="0" distB="0" distL="0" distR="0" simplePos="0" relativeHeight="251657216" behindDoc="1" locked="0" layoutInCell="1" hidden="0" allowOverlap="1" wp14:anchorId="0541DC36" wp14:editId="4AA9BA04">
          <wp:simplePos x="0" y="0"/>
          <wp:positionH relativeFrom="leftMargin">
            <wp:align>center</wp:align>
          </wp:positionH>
          <wp:positionV relativeFrom="topMargin">
            <wp:align>center</wp:align>
          </wp:positionV>
          <wp:extent cx="7558405" cy="10695940"/>
          <wp:effectExtent l="0" t="0" r="0" b="0"/>
          <wp:wrapNone/>
          <wp:docPr id="10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sidR="00694B0F">
      <w:pict w14:anchorId="2986FD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keydocs-background" style="position:absolute;margin-left:0;margin-top:0;width:595pt;height:842pt;z-index:-251658240;mso-position-horizontal:center;mso-position-horizontal-relative:left-margin-area;mso-position-vertical:center;mso-position-vertical-relative:top-margin-area">
          <v:imagedata r:id="rId2" o:title="image4"/>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69" w14:textId="77777777" w:rsidR="00D922AB" w:rsidRDefault="00D922AB">
    <w:pPr>
      <w:ind w:hanging="2"/>
    </w:pPr>
  </w:p>
  <w:p w14:paraId="0000016A" w14:textId="77777777" w:rsidR="00D922AB" w:rsidRDefault="00D922AB">
    <w:pPr>
      <w:ind w:hanging="2"/>
    </w:pPr>
  </w:p>
  <w:p w14:paraId="0000016B" w14:textId="77777777" w:rsidR="00D922AB" w:rsidRDefault="00D922AB">
    <w:pPr>
      <w:ind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6C" w14:textId="77777777" w:rsidR="00D922AB" w:rsidRDefault="00D922AB">
    <w:pPr>
      <w:ind w:hanging="2"/>
    </w:pPr>
  </w:p>
  <w:p w14:paraId="0000016D" w14:textId="77777777" w:rsidR="00D922AB" w:rsidRDefault="00D922AB">
    <w:pPr>
      <w:ind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30A7"/>
    <w:multiLevelType w:val="multilevel"/>
    <w:tmpl w:val="7E2272CE"/>
    <w:lvl w:ilvl="0">
      <w:start w:val="1"/>
      <w:numFmt w:val="bullet"/>
      <w:lvlText w:val="●"/>
      <w:lvlJc w:val="left"/>
      <w:pPr>
        <w:ind w:left="340" w:hanging="170"/>
      </w:pPr>
      <w:rPr>
        <w:rFonts w:ascii="Noto Sans Symbols" w:eastAsia="Noto Sans Symbols" w:hAnsi="Noto Sans Symbols" w:cs="Noto Sans Symbols"/>
        <w:color w:val="00000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1" w15:restartNumberingAfterBreak="0">
    <w:nsid w:val="1AAC624B"/>
    <w:multiLevelType w:val="multilevel"/>
    <w:tmpl w:val="4A5AD8F2"/>
    <w:lvl w:ilvl="0">
      <w:start w:val="1"/>
      <w:numFmt w:val="bullet"/>
      <w:lvlText w:val="●"/>
      <w:lvlJc w:val="left"/>
      <w:pPr>
        <w:ind w:left="340" w:hanging="170"/>
      </w:pPr>
      <w:rPr>
        <w:rFonts w:ascii="Noto Sans Symbols" w:eastAsia="Noto Sans Symbols" w:hAnsi="Noto Sans Symbols" w:cs="Noto Sans Symbols"/>
        <w:color w:val="00000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2" w15:restartNumberingAfterBreak="0">
    <w:nsid w:val="323028AA"/>
    <w:multiLevelType w:val="multilevel"/>
    <w:tmpl w:val="5EEAC290"/>
    <w:lvl w:ilvl="0">
      <w:start w:val="1"/>
      <w:numFmt w:val="decimal"/>
      <w:pStyle w:val="8DONTs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6717C6"/>
    <w:multiLevelType w:val="multilevel"/>
    <w:tmpl w:val="52562F04"/>
    <w:lvl w:ilvl="0">
      <w:start w:val="1"/>
      <w:numFmt w:val="bullet"/>
      <w:lvlText w:val="●"/>
      <w:lvlJc w:val="left"/>
      <w:pPr>
        <w:ind w:left="340" w:hanging="170"/>
      </w:pPr>
      <w:rPr>
        <w:rFonts w:ascii="Noto Sans Symbols" w:eastAsia="Noto Sans Symbols" w:hAnsi="Noto Sans Symbols" w:cs="Noto Sans Symbols"/>
        <w:color w:val="00000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2AB"/>
    <w:rsid w:val="000708C8"/>
    <w:rsid w:val="001011DB"/>
    <w:rsid w:val="00D35ACF"/>
    <w:rsid w:val="00D92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7EE2EA3"/>
  <w15:docId w15:val="{8891C647-FCE8-484A-B9E8-3C0E31567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 w:eastAsia="en-GB" w:bidi="ar-SA"/>
      </w:rPr>
    </w:rPrDefault>
    <w:pPrDefault>
      <w:pPr>
        <w:spacing w:after="120"/>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before="120"/>
      <w:outlineLvl w:val="0"/>
    </w:pPr>
    <w:rPr>
      <w:b/>
      <w:bCs/>
      <w:color w:val="FF1F64"/>
      <w:sz w:val="28"/>
      <w:szCs w:val="2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120" w:line="259" w:lineRule="auto"/>
      <w:outlineLvl w:val="1"/>
    </w:pPr>
    <w:rPr>
      <w:b/>
      <w:bCs/>
      <w:color w:val="0D1C2F"/>
      <w:sz w:val="24"/>
      <w:szCs w:val="24"/>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120" w:line="259" w:lineRule="auto"/>
      <w:outlineLvl w:val="2"/>
    </w:pPr>
    <w:rPr>
      <w:b/>
      <w:bCs/>
      <w:color w:val="7F7F7F"/>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character" w:customStyle="1" w:styleId="Heading1Char">
    <w:name w:val="Heading 1 Char"/>
    <w:rPr>
      <w:b/>
      <w:color w:val="FF1F64"/>
      <w:w w:val="100"/>
      <w:position w:val="-1"/>
      <w:sz w:val="28"/>
      <w:szCs w:val="36"/>
      <w:effect w:val="none"/>
      <w:vertAlign w:val="baseline"/>
      <w:cs w:val="0"/>
      <w:em w:val="none"/>
      <w:lang w:eastAsia="en-US"/>
    </w:rPr>
  </w:style>
  <w:style w:type="character" w:customStyle="1" w:styleId="Heading3Char">
    <w:name w:val="Heading 3 Char"/>
    <w:rPr>
      <w:b/>
      <w:bCs/>
      <w:color w:val="7F7F7F"/>
      <w:w w:val="100"/>
      <w:position w:val="-1"/>
      <w:sz w:val="24"/>
      <w:szCs w:val="32"/>
      <w:effect w:val="none"/>
      <w:vertAlign w:val="baseline"/>
      <w:cs w:val="0"/>
      <w:em w:val="none"/>
      <w:lang w:val="en-US" w:eastAsia="en-US"/>
    </w:rPr>
  </w:style>
  <w:style w:type="paragraph" w:styleId="Footer">
    <w:name w:val="footer"/>
    <w:basedOn w:val="Normal"/>
    <w:qFormat/>
    <w:pPr>
      <w:shd w:val="clear" w:color="auto" w:fill="FFFFFF"/>
      <w:textAlignment w:val="baseline"/>
    </w:pPr>
    <w:rPr>
      <w:color w:val="808080"/>
      <w:sz w:val="16"/>
      <w:szCs w:val="16"/>
      <w:bdr w:val="none" w:sz="0" w:space="0" w:color="auto" w:frame="1"/>
    </w:rPr>
  </w:style>
  <w:style w:type="character" w:customStyle="1" w:styleId="FooterChar">
    <w:name w:val="Footer Char"/>
    <w:rPr>
      <w:color w:val="808080"/>
      <w:w w:val="100"/>
      <w:position w:val="-1"/>
      <w:sz w:val="16"/>
      <w:szCs w:val="16"/>
      <w:effect w:val="none"/>
      <w:bdr w:val="none" w:sz="0" w:space="0" w:color="auto" w:frame="1"/>
      <w:shd w:val="clear" w:color="auto" w:fill="FFFFFF"/>
      <w:vertAlign w:val="baseline"/>
      <w:cs w:val="0"/>
      <w:em w:val="none"/>
      <w:lang w:val="en-US" w:eastAsia="en-US"/>
    </w:rPr>
  </w:style>
  <w:style w:type="character" w:styleId="Hyperlink">
    <w:name w:val="Hyperlink"/>
    <w:qFormat/>
    <w:rPr>
      <w:color w:val="0072CC"/>
      <w:w w:val="100"/>
      <w:position w:val="-1"/>
      <w:u w:val="single"/>
      <w:effect w:val="none"/>
      <w:vertAlign w:val="baseline"/>
      <w:cs w:val="0"/>
      <w:em w:val="none"/>
    </w:rPr>
  </w:style>
  <w:style w:type="paragraph" w:customStyle="1" w:styleId="1bodycopy10pt">
    <w:name w:val="1 body copy 10pt"/>
    <w:basedOn w:val="Normal"/>
  </w:style>
  <w:style w:type="character" w:customStyle="1" w:styleId="Heading2Char">
    <w:name w:val="Heading 2 Char"/>
    <w:rPr>
      <w:b/>
      <w:color w:val="0D1C2F"/>
      <w:w w:val="100"/>
      <w:position w:val="-1"/>
      <w:sz w:val="24"/>
      <w:szCs w:val="26"/>
      <w:effect w:val="none"/>
      <w:vertAlign w:val="baseline"/>
      <w:cs w:val="0"/>
      <w:em w:val="none"/>
      <w:lang w:val="en-US" w:eastAsia="en-US"/>
    </w:rPr>
  </w:style>
  <w:style w:type="paragraph" w:customStyle="1" w:styleId="2Subheadpink">
    <w:name w:val="2 Subhead pink"/>
    <w:next w:val="1bodycopy10pt"/>
    <w:pPr>
      <w:suppressAutoHyphens/>
      <w:spacing w:before="360" w:line="259" w:lineRule="auto"/>
      <w:ind w:leftChars="-1" w:left="-1" w:hangingChars="1"/>
      <w:textDirection w:val="btLr"/>
      <w:textAlignment w:val="top"/>
      <w:outlineLvl w:val="0"/>
    </w:pPr>
    <w:rPr>
      <w:b/>
      <w:color w:val="FF1F64"/>
      <w:position w:val="-1"/>
      <w:sz w:val="32"/>
      <w:szCs w:val="32"/>
      <w:lang w:eastAsia="en-US"/>
    </w:rPr>
  </w:style>
  <w:style w:type="paragraph" w:customStyle="1" w:styleId="SlugTheKey">
    <w:name w:val="Slug The Key"/>
    <w:next w:val="Normal"/>
    <w:pPr>
      <w:suppressAutoHyphens/>
      <w:spacing w:after="160" w:line="259" w:lineRule="auto"/>
      <w:ind w:leftChars="-1" w:left="-1" w:hangingChars="1"/>
      <w:jc w:val="center"/>
      <w:textDirection w:val="btLr"/>
      <w:textAlignment w:val="top"/>
      <w:outlineLvl w:val="0"/>
    </w:pPr>
    <w:rPr>
      <w:caps/>
      <w:color w:val="FFFFFF"/>
      <w:position w:val="-1"/>
      <w:sz w:val="18"/>
      <w:szCs w:val="18"/>
      <w:lang w:eastAsia="en-US"/>
    </w:rPr>
  </w:style>
  <w:style w:type="paragraph" w:customStyle="1" w:styleId="TKheadingpink">
    <w:name w:val="TK heading pink"/>
    <w:next w:val="1bodycopy10pt"/>
    <w:pPr>
      <w:spacing w:after="480" w:line="1" w:lineRule="atLeast"/>
      <w:ind w:leftChars="-1" w:left="-1" w:hangingChars="1"/>
      <w:textDirection w:val="btLr"/>
      <w:textAlignment w:val="top"/>
      <w:outlineLvl w:val="0"/>
    </w:pPr>
    <w:rPr>
      <w:b/>
      <w:color w:val="FF1F64"/>
      <w:position w:val="-1"/>
      <w:sz w:val="60"/>
      <w:szCs w:val="24"/>
      <w:lang w:eastAsia="en-US"/>
    </w:rPr>
  </w:style>
  <w:style w:type="paragraph" w:customStyle="1" w:styleId="8DONTsbullet">
    <w:name w:val="8 DON'Ts bullet"/>
    <w:basedOn w:val="Normal"/>
    <w:pPr>
      <w:numPr>
        <w:numId w:val="4"/>
      </w:numPr>
      <w:ind w:left="-1" w:right="284" w:hanging="1"/>
    </w:pPr>
    <w:rPr>
      <w:b/>
      <w:sz w:val="24"/>
    </w:rPr>
  </w:style>
  <w:style w:type="paragraph" w:customStyle="1" w:styleId="7DOsbullet">
    <w:name w:val="7 DOs bullet"/>
    <w:basedOn w:val="Normal"/>
    <w:pPr>
      <w:tabs>
        <w:tab w:val="num" w:pos="720"/>
      </w:tabs>
      <w:ind w:right="284"/>
    </w:pPr>
    <w:rPr>
      <w:b/>
      <w:sz w:val="24"/>
    </w:rPr>
  </w:style>
  <w:style w:type="paragraph" w:customStyle="1" w:styleId="4Bulletedcopyblue">
    <w:name w:val="4 Bulleted copy blue"/>
    <w:basedOn w:val="Normal"/>
    <w:pPr>
      <w:tabs>
        <w:tab w:val="num" w:pos="720"/>
      </w:tabs>
    </w:pPr>
  </w:style>
  <w:style w:type="paragraph" w:customStyle="1" w:styleId="9Boxheading">
    <w:name w:val="9 Box heading"/>
    <w:basedOn w:val="Normal"/>
    <w:rPr>
      <w:b/>
      <w:color w:val="12263F"/>
      <w:sz w:val="24"/>
    </w:rPr>
  </w:style>
  <w:style w:type="paragraph" w:customStyle="1" w:styleId="9Secondbullet">
    <w:name w:val="9 Second bullet"/>
    <w:basedOn w:val="1bodycopy10pt"/>
    <w:pPr>
      <w:tabs>
        <w:tab w:val="num" w:pos="720"/>
      </w:tabs>
      <w:ind w:right="567"/>
    </w:pPr>
  </w:style>
  <w:style w:type="paragraph" w:styleId="BalloonText">
    <w:name w:val="Balloon Text"/>
    <w:basedOn w:val="Normal"/>
    <w:qFormat/>
    <w:rPr>
      <w:rFonts w:ascii="Segoe UI" w:eastAsia="MS Mincho" w:hAnsi="Segoe UI" w:cs="Segoe UI"/>
      <w:sz w:val="18"/>
      <w:szCs w:val="18"/>
    </w:rPr>
  </w:style>
  <w:style w:type="character" w:customStyle="1" w:styleId="1bodycopy10ptChar">
    <w:name w:val="1 body copy 10pt Char"/>
    <w:rPr>
      <w:w w:val="100"/>
      <w:position w:val="-1"/>
      <w:szCs w:val="24"/>
      <w:effect w:val="none"/>
      <w:vertAlign w:val="baseline"/>
      <w:cs w:val="0"/>
      <w:em w:val="none"/>
      <w:lang w:val="en-US" w:eastAsia="en-US"/>
    </w:rPr>
  </w:style>
  <w:style w:type="character" w:customStyle="1" w:styleId="9SecondbulletChar">
    <w:name w:val="9 Second bullet Char"/>
    <w:rPr>
      <w:w w:val="100"/>
      <w:position w:val="-1"/>
      <w:szCs w:val="24"/>
      <w:effect w:val="none"/>
      <w:vertAlign w:val="baseline"/>
      <w:cs w:val="0"/>
      <w:em w:val="none"/>
      <w:lang w:val="en-US" w:eastAsia="en-US"/>
    </w:rPr>
  </w:style>
  <w:style w:type="character" w:customStyle="1" w:styleId="BalloonTextChar">
    <w:name w:val="Balloon Text Char"/>
    <w:rPr>
      <w:rFonts w:ascii="Segoe UI" w:eastAsia="MS Mincho" w:hAnsi="Segoe UI" w:cs="Segoe UI"/>
      <w:w w:val="100"/>
      <w:position w:val="-1"/>
      <w:sz w:val="18"/>
      <w:szCs w:val="18"/>
      <w:effect w:val="none"/>
      <w:vertAlign w:val="baseline"/>
      <w:cs w:val="0"/>
      <w:em w:val="none"/>
      <w:lang w:val="en-US"/>
    </w:rPr>
  </w:style>
  <w:style w:type="character" w:styleId="Strong">
    <w:name w:val="Strong"/>
    <w:rPr>
      <w:rFonts w:ascii="Arial" w:hAnsi="Arial"/>
      <w:b/>
      <w:bCs/>
      <w:w w:val="100"/>
      <w:position w:val="-1"/>
      <w:sz w:val="22"/>
      <w:effect w:val="none"/>
      <w:vertAlign w:val="baseline"/>
      <w:cs w:val="0"/>
      <w:em w:val="none"/>
    </w:rPr>
  </w:style>
  <w:style w:type="paragraph" w:customStyle="1" w:styleId="6Abstract">
    <w:name w:val="6 Abstract"/>
    <w:pPr>
      <w:suppressAutoHyphens/>
      <w:spacing w:after="240" w:line="259" w:lineRule="auto"/>
      <w:ind w:leftChars="-1" w:left="-1" w:hangingChars="1"/>
      <w:textDirection w:val="btLr"/>
      <w:textAlignment w:val="top"/>
      <w:outlineLvl w:val="0"/>
    </w:pPr>
    <w:rPr>
      <w:position w:val="-1"/>
      <w:sz w:val="28"/>
      <w:szCs w:val="28"/>
      <w:lang w:eastAsia="en-US"/>
    </w:rPr>
  </w:style>
  <w:style w:type="paragraph" w:styleId="TOC2">
    <w:name w:val="toc 2"/>
    <w:basedOn w:val="Normal"/>
    <w:next w:val="Normal"/>
    <w:qFormat/>
    <w:pPr>
      <w:spacing w:after="100"/>
      <w:ind w:left="220"/>
    </w:pPr>
  </w:style>
  <w:style w:type="paragraph" w:customStyle="1" w:styleId="Text">
    <w:name w:val="Text"/>
    <w:basedOn w:val="BodyText"/>
  </w:style>
  <w:style w:type="character" w:customStyle="1" w:styleId="TextChar">
    <w:name w:val="Text Char"/>
    <w:rPr>
      <w:w w:val="100"/>
      <w:position w:val="-1"/>
      <w:effect w:val="none"/>
      <w:vertAlign w:val="baseline"/>
      <w:cs w:val="0"/>
      <w:em w:val="none"/>
      <w:lang w:val="en-US" w:eastAsia="en-US"/>
    </w:rPr>
  </w:style>
  <w:style w:type="paragraph" w:customStyle="1" w:styleId="9TableHeading">
    <w:name w:val="9 Table Heading"/>
    <w:basedOn w:val="Text"/>
    <w:pPr>
      <w:spacing w:after="0"/>
    </w:pPr>
    <w:rPr>
      <w:caps/>
    </w:rPr>
  </w:style>
  <w:style w:type="character" w:customStyle="1" w:styleId="9TableHeadingChar">
    <w:name w:val="9 Table Heading Char"/>
    <w:rPr>
      <w:caps/>
      <w:w w:val="100"/>
      <w:position w:val="-1"/>
      <w:effect w:val="none"/>
      <w:vertAlign w:val="baseline"/>
      <w:cs w:val="0"/>
      <w:em w:val="none"/>
      <w:lang w:val="en-US" w:eastAsia="en-US"/>
    </w:rPr>
  </w:style>
  <w:style w:type="paragraph" w:customStyle="1" w:styleId="Bodycopyitalic">
    <w:name w:val="Body copy italic"/>
    <w:basedOn w:val="Normal"/>
    <w:pPr>
      <w:ind w:right="284"/>
    </w:pPr>
    <w:rPr>
      <w:i/>
    </w:rPr>
  </w:style>
  <w:style w:type="paragraph" w:styleId="BodyText">
    <w:name w:val="Body Text"/>
    <w:basedOn w:val="Normal"/>
    <w:qFormat/>
  </w:style>
  <w:style w:type="character" w:customStyle="1" w:styleId="BodyTextChar">
    <w:name w:val="Body Text Char"/>
    <w:rPr>
      <w:w w:val="100"/>
      <w:position w:val="-1"/>
      <w:sz w:val="22"/>
      <w:szCs w:val="24"/>
      <w:effect w:val="none"/>
      <w:vertAlign w:val="baseline"/>
      <w:cs w:val="0"/>
      <w:em w:val="none"/>
      <w:lang w:val="en-US" w:eastAsia="en-US"/>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pPr>
      <w:spacing w:after="0"/>
    </w:pPr>
  </w:style>
  <w:style w:type="character" w:customStyle="1" w:styleId="TableHeadingChar">
    <w:name w:val="TableHeading Char"/>
    <w:rPr>
      <w:w w:val="100"/>
      <w:position w:val="-1"/>
      <w:szCs w:val="24"/>
      <w:effect w:val="none"/>
      <w:vertAlign w:val="baseline"/>
      <w:cs w:val="0"/>
      <w:em w:val="none"/>
      <w:lang w:val="en-US" w:eastAsia="en-US"/>
    </w:rPr>
  </w:style>
  <w:style w:type="table" w:customStyle="1" w:styleId="TheKeytable">
    <w:name w:val="The Key table"/>
    <w:basedOn w:val="TableNormal"/>
    <w:pPr>
      <w:suppressAutoHyphens/>
      <w:spacing w:line="1" w:lineRule="atLeast"/>
      <w:ind w:leftChars="-1" w:left="-1" w:hangingChars="1"/>
      <w:textDirection w:val="btLr"/>
      <w:textAlignment w:val="top"/>
      <w:outlineLvl w:val="0"/>
    </w:pPr>
    <w:rPr>
      <w:position w:val="-1"/>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style>
  <w:style w:type="table" w:customStyle="1" w:styleId="Style1">
    <w:name w:val="Style1"/>
    <w:basedOn w:val="TheKeytable"/>
    <w:tblPr/>
  </w:style>
  <w:style w:type="paragraph" w:customStyle="1" w:styleId="Tablecopy">
    <w:name w:val="Table copy"/>
    <w:basedOn w:val="1bodycopy10pt"/>
  </w:style>
  <w:style w:type="character" w:customStyle="1" w:styleId="apple-converted-space">
    <w:name w:val="apple-converted-space"/>
    <w:rPr>
      <w:w w:val="100"/>
      <w:position w:val="-1"/>
      <w:effect w:val="none"/>
      <w:vertAlign w:val="baseline"/>
      <w:cs w:val="0"/>
      <w:em w:val="none"/>
    </w:rPr>
  </w:style>
  <w:style w:type="paragraph" w:customStyle="1" w:styleId="Subheadwithpointer">
    <w:name w:val="Subhead with pointer"/>
    <w:basedOn w:val="Normal"/>
    <w:next w:val="6Abstract"/>
    <w:pPr>
      <w:tabs>
        <w:tab w:val="num" w:pos="720"/>
      </w:tabs>
      <w:spacing w:before="120"/>
      <w:ind w:right="850"/>
    </w:pPr>
    <w:rPr>
      <w:b/>
      <w:bCs/>
      <w:color w:val="12263F"/>
      <w:sz w:val="32"/>
      <w:szCs w:val="32"/>
    </w:rPr>
  </w:style>
  <w:style w:type="paragraph" w:customStyle="1" w:styleId="1bodycopy11pt">
    <w:name w:val="1 body copy 11pt"/>
    <w:pPr>
      <w:suppressAutoHyphens/>
      <w:spacing w:line="1" w:lineRule="atLeast"/>
      <w:ind w:leftChars="-1" w:left="-1" w:right="850" w:hangingChars="1"/>
      <w:textDirection w:val="btLr"/>
      <w:textAlignment w:val="top"/>
      <w:outlineLvl w:val="0"/>
    </w:pPr>
    <w:rPr>
      <w:position w:val="-1"/>
      <w:sz w:val="22"/>
      <w:szCs w:val="24"/>
      <w:lang w:eastAsia="en-US"/>
    </w:rPr>
  </w:style>
  <w:style w:type="character" w:customStyle="1" w:styleId="SubheadwithpointerChar">
    <w:name w:val="Subhead with pointer Char"/>
    <w:rPr>
      <w:b/>
      <w:bCs/>
      <w:color w:val="12263F"/>
      <w:w w:val="100"/>
      <w:position w:val="-1"/>
      <w:sz w:val="32"/>
      <w:szCs w:val="32"/>
      <w:effect w:val="none"/>
      <w:vertAlign w:val="baseline"/>
      <w:cs w:val="0"/>
      <w:em w:val="none"/>
      <w:lang w:val="en-US" w:eastAsia="en-US"/>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Title1">
    <w:name w:val="Title 1"/>
    <w:basedOn w:val="Heading1"/>
    <w:pPr>
      <w:keepNext/>
      <w:keepLines/>
      <w:spacing w:before="480"/>
    </w:pPr>
    <w:rPr>
      <w:b w:val="0"/>
      <w:sz w:val="52"/>
      <w:szCs w:val="52"/>
      <w:lang w:val="en-US"/>
    </w:rPr>
  </w:style>
  <w:style w:type="character" w:customStyle="1" w:styleId="Title1Char">
    <w:name w:val="Title 1 Char"/>
    <w:rPr>
      <w:bCs/>
      <w:w w:val="100"/>
      <w:position w:val="-1"/>
      <w:sz w:val="52"/>
      <w:szCs w:val="52"/>
      <w:effect w:val="none"/>
      <w:vertAlign w:val="baseline"/>
      <w:cs w:val="0"/>
      <w:em w:val="none"/>
      <w:lang w:val="en-US" w:eastAsia="en-US"/>
    </w:rPr>
  </w:style>
  <w:style w:type="paragraph" w:styleId="TOCHeading">
    <w:name w:val="TOC Heading"/>
    <w:basedOn w:val="Heading1"/>
    <w:next w:val="Normal"/>
    <w:qFormat/>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qFormat/>
    <w:pPr>
      <w:spacing w:after="100"/>
    </w:pPr>
  </w:style>
  <w:style w:type="paragraph" w:customStyle="1" w:styleId="3Policytitle">
    <w:name w:val="3 Policy title"/>
    <w:basedOn w:val="Normal"/>
    <w:rPr>
      <w:b/>
      <w:sz w:val="72"/>
    </w:rPr>
  </w:style>
  <w:style w:type="paragraph" w:styleId="ListParagraph">
    <w:name w:val="List Paragraph"/>
    <w:basedOn w:val="Normal"/>
    <w:pPr>
      <w:ind w:left="720"/>
      <w:contextualSpacing/>
    </w:pPr>
  </w:style>
  <w:style w:type="table" w:customStyle="1" w:styleId="TheKeypolicytable">
    <w:name w:val="The Key policy table"/>
    <w:basedOn w:val="TableNormal"/>
    <w:pPr>
      <w:suppressAutoHyphens/>
      <w:spacing w:line="1" w:lineRule="atLeast"/>
      <w:ind w:leftChars="-1" w:left="-1" w:hangingChars="1"/>
      <w:textDirection w:val="btLr"/>
      <w:textAlignment w:val="top"/>
      <w:outlineLvl w:val="0"/>
    </w:pPr>
    <w:rPr>
      <w:position w:val="-1"/>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style>
  <w:style w:type="paragraph" w:customStyle="1" w:styleId="Tablebodycopy">
    <w:name w:val="Table body copy"/>
    <w:basedOn w:val="1bodycopy10pt"/>
    <w:pPr>
      <w:keepLines/>
      <w:spacing w:after="60"/>
      <w:textboxTightWrap w:val="allLines"/>
    </w:pPr>
  </w:style>
  <w:style w:type="paragraph" w:customStyle="1" w:styleId="Bulletedcopylevel2">
    <w:name w:val="Bulleted copy level 2"/>
    <w:basedOn w:val="1bodycopy10pt"/>
    <w:pPr>
      <w:tabs>
        <w:tab w:val="num" w:pos="720"/>
      </w:tabs>
    </w:pPr>
  </w:style>
  <w:style w:type="paragraph" w:customStyle="1" w:styleId="Tablecopybulleted">
    <w:name w:val="Table copy bulleted"/>
    <w:basedOn w:val="Tablebodycopy"/>
    <w:pPr>
      <w:tabs>
        <w:tab w:val="num" w:pos="720"/>
      </w:tabs>
    </w:pPr>
  </w:style>
  <w:style w:type="paragraph" w:customStyle="1" w:styleId="Caption1">
    <w:name w:val="Caption 1"/>
    <w:basedOn w:val="Normal"/>
    <w:pPr>
      <w:spacing w:before="120"/>
    </w:pPr>
    <w:rPr>
      <w:i/>
      <w:color w:val="F15F22"/>
    </w:rPr>
  </w:style>
  <w:style w:type="paragraph" w:customStyle="1" w:styleId="Subhead2">
    <w:name w:val="Subhead 2"/>
    <w:basedOn w:val="1bodycopy10pt"/>
    <w:next w:val="1bodycopy10pt"/>
    <w:pPr>
      <w:spacing w:before="240"/>
    </w:pPr>
    <w:rPr>
      <w:b/>
      <w:color w:val="12263F"/>
      <w:sz w:val="24"/>
    </w:rPr>
  </w:style>
  <w:style w:type="character" w:customStyle="1" w:styleId="Subhead2Char">
    <w:name w:val="Subhead 2 Char"/>
    <w:rPr>
      <w:b/>
      <w:color w:val="12263F"/>
      <w:w w:val="100"/>
      <w:position w:val="-1"/>
      <w:sz w:val="24"/>
      <w:szCs w:val="24"/>
      <w:effect w:val="none"/>
      <w:vertAlign w:val="baseline"/>
      <w:cs w:val="0"/>
      <w:em w:val="none"/>
      <w:lang w:val="en-US" w:eastAsia="en-US"/>
    </w:rPr>
  </w:style>
  <w:style w:type="paragraph" w:styleId="TOC3">
    <w:name w:val="toc 3"/>
    <w:basedOn w:val="Normal"/>
    <w:next w:val="Normal"/>
    <w:qFormat/>
    <w:pPr>
      <w:spacing w:after="100"/>
      <w:ind w:left="400"/>
    </w:pPr>
  </w:style>
  <w:style w:type="numbering" w:customStyle="1" w:styleId="LFO4">
    <w:name w:val="LFO4"/>
    <w:basedOn w:val="NoList"/>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style>
  <w:style w:type="character" w:customStyle="1" w:styleId="CommentTextChar">
    <w:name w:val="Comment Text Char"/>
    <w:rPr>
      <w:w w:val="100"/>
      <w:position w:val="-1"/>
      <w:effect w:val="none"/>
      <w:vertAlign w:val="baseline"/>
      <w:cs w:val="0"/>
      <w:em w:val="none"/>
      <w:lang w:val="en-US" w:eastAsia="en-US"/>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val="en-US" w:eastAsia="en-US"/>
    </w:rPr>
  </w:style>
  <w:style w:type="paragraph" w:styleId="NormalWeb">
    <w:name w:val="Normal (Web)"/>
    <w:basedOn w:val="Normal"/>
    <w:qFormat/>
    <w:pPr>
      <w:spacing w:before="100" w:beforeAutospacing="1" w:after="100" w:afterAutospacing="1"/>
    </w:pPr>
    <w:rPr>
      <w:rFonts w:ascii="Times New Roman" w:eastAsia="Times New Roman" w:hAnsi="Times New Roman"/>
      <w:sz w:val="24"/>
      <w:lang w:val="en-GB"/>
    </w:rPr>
  </w:style>
  <w:style w:type="paragraph" w:customStyle="1" w:styleId="3Bulletedcopyblue">
    <w:name w:val="3 Bulleted copy blue"/>
    <w:basedOn w:val="Normal"/>
    <w:pPr>
      <w:tabs>
        <w:tab w:val="num" w:pos="720"/>
      </w:tabs>
      <w:ind w:right="284"/>
    </w:pPr>
  </w:style>
  <w:style w:type="paragraph" w:customStyle="1" w:styleId="1bodycopy">
    <w:name w:val="1 body copy"/>
    <w:basedOn w:val="Normal"/>
    <w:pPr>
      <w:ind w:right="284"/>
    </w:pPr>
  </w:style>
  <w:style w:type="character" w:customStyle="1" w:styleId="1bodycopyChar">
    <w:name w:val="1 body copy Char"/>
    <w:rPr>
      <w:w w:val="100"/>
      <w:position w:val="-1"/>
      <w:szCs w:val="24"/>
      <w:effect w:val="none"/>
      <w:vertAlign w:val="baseline"/>
      <w:cs w:val="0"/>
      <w:em w:val="none"/>
      <w:lang w:val="en-US" w:eastAsia="en-US"/>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42" w:type="dxa"/>
        <w:left w:w="0" w:type="dxa"/>
        <w:right w:w="0" w:type="dxa"/>
      </w:tblCellMar>
    </w:tblPr>
  </w:style>
  <w:style w:type="table" w:customStyle="1" w:styleId="a3">
    <w:basedOn w:val="TableNormal"/>
    <w:tblPr>
      <w:tblStyleRowBandSize w:val="1"/>
      <w:tblStyleColBandSize w:val="1"/>
      <w:tblCellMar>
        <w:top w:w="142" w:type="dxa"/>
        <w:left w:w="0" w:type="dxa"/>
        <w:bottom w:w="57" w:type="dxa"/>
        <w:right w:w="0" w:type="dxa"/>
      </w:tblCellMar>
    </w:tblPr>
  </w:style>
  <w:style w:type="table" w:customStyle="1" w:styleId="a4">
    <w:basedOn w:val="TableNormal"/>
    <w:tblPr>
      <w:tblStyleRowBandSize w:val="1"/>
      <w:tblStyleColBandSize w:val="1"/>
      <w:tblCellMar>
        <w:top w:w="142" w:type="dxa"/>
        <w:left w:w="0" w:type="dxa"/>
        <w:bottom w:w="57" w:type="dxa"/>
        <w:right w:w="0" w:type="dxa"/>
      </w:tblCellMar>
    </w:tblPr>
  </w:style>
  <w:style w:type="table" w:customStyle="1" w:styleId="a5">
    <w:basedOn w:val="TableNormal"/>
    <w:tblPr>
      <w:tblStyleRowBandSize w:val="1"/>
      <w:tblStyleColBandSize w:val="1"/>
      <w:tblCellMar>
        <w:top w:w="142" w:type="dxa"/>
        <w:left w:w="0" w:type="dxa"/>
        <w:bottom w:w="57" w:type="dxa"/>
        <w:right w:w="0" w:type="dxa"/>
      </w:tblCellMar>
    </w:tblPr>
  </w:style>
  <w:style w:type="table" w:customStyle="1" w:styleId="a6">
    <w:basedOn w:val="TableNormal"/>
    <w:tblPr>
      <w:tblStyleRowBandSize w:val="1"/>
      <w:tblStyleColBandSize w:val="1"/>
      <w:tblCellMar>
        <w:top w:w="142" w:type="dxa"/>
        <w:left w:w="0" w:type="dxa"/>
        <w:bottom w:w="57" w:type="dxa"/>
        <w:right w:w="0" w:type="dxa"/>
      </w:tblCellMar>
    </w:tblPr>
  </w:style>
  <w:style w:type="table" w:customStyle="1" w:styleId="a7">
    <w:basedOn w:val="TableNormal"/>
    <w:tblPr>
      <w:tblStyleRowBandSize w:val="1"/>
      <w:tblStyleColBandSize w:val="1"/>
      <w:tblCellMar>
        <w:top w:w="142" w:type="dxa"/>
        <w:left w:w="0" w:type="dxa"/>
        <w:bottom w:w="57" w:type="dxa"/>
        <w:right w:w="0" w:type="dxa"/>
      </w:tblCellMar>
    </w:tblPr>
  </w:style>
  <w:style w:type="table" w:customStyle="1" w:styleId="a8">
    <w:basedOn w:val="TableNormal"/>
    <w:tblPr>
      <w:tblStyleRowBandSize w:val="1"/>
      <w:tblStyleColBandSize w:val="1"/>
      <w:tblCellMar>
        <w:top w:w="142" w:type="dxa"/>
        <w:left w:w="0" w:type="dxa"/>
        <w:bottom w:w="57" w:type="dxa"/>
        <w:right w:w="0" w:type="dxa"/>
      </w:tblCellMar>
    </w:tblPr>
  </w:style>
  <w:style w:type="table" w:customStyle="1" w:styleId="a9">
    <w:basedOn w:val="TableNormal"/>
    <w:tblPr>
      <w:tblStyleRowBandSize w:val="1"/>
      <w:tblStyleColBandSize w:val="1"/>
      <w:tblCellMar>
        <w:top w:w="142" w:type="dxa"/>
        <w:left w:w="0" w:type="dxa"/>
        <w:bottom w:w="57" w:type="dxa"/>
        <w:right w:w="0" w:type="dxa"/>
      </w:tblCellMar>
    </w:tblPr>
  </w:style>
  <w:style w:type="table" w:customStyle="1" w:styleId="aa">
    <w:basedOn w:val="TableNormal"/>
    <w:tblPr>
      <w:tblStyleRowBandSize w:val="1"/>
      <w:tblStyleColBandSize w:val="1"/>
      <w:tblCellMar>
        <w:top w:w="142" w:type="dxa"/>
        <w:left w:w="0" w:type="dxa"/>
        <w:bottom w:w="57" w:type="dxa"/>
        <w:right w:w="0" w:type="dxa"/>
      </w:tblCellMar>
    </w:tblPr>
  </w:style>
  <w:style w:type="character" w:styleId="UnresolvedMention">
    <w:name w:val="Unresolved Mention"/>
    <w:basedOn w:val="DefaultParagraphFont"/>
    <w:uiPriority w:val="99"/>
    <w:semiHidden/>
    <w:unhideWhenUsed/>
    <w:rsid w:val="008E0FD0"/>
    <w:rPr>
      <w:color w:val="605E5C"/>
      <w:shd w:val="clear" w:color="auto" w:fill="E1DFDD"/>
    </w:rPr>
  </w:style>
  <w:style w:type="table" w:customStyle="1" w:styleId="ab">
    <w:basedOn w:val="TableNormal"/>
    <w:tblPr>
      <w:tblStyleRowBandSize w:val="1"/>
      <w:tblStyleColBandSize w:val="1"/>
      <w:tblCellMar>
        <w:top w:w="142" w:type="dxa"/>
        <w:left w:w="0" w:type="dxa"/>
        <w:bottom w:w="57" w:type="dxa"/>
        <w:right w:w="0" w:type="dxa"/>
      </w:tblCellMar>
    </w:tblPr>
  </w:style>
  <w:style w:type="table" w:customStyle="1" w:styleId="ac">
    <w:basedOn w:val="TableNormal"/>
    <w:tblPr>
      <w:tblStyleRowBandSize w:val="1"/>
      <w:tblStyleColBandSize w:val="1"/>
      <w:tblCellMar>
        <w:top w:w="142" w:type="dxa"/>
        <w:left w:w="0" w:type="dxa"/>
        <w:bottom w:w="57" w:type="dxa"/>
        <w:right w:w="0" w:type="dxa"/>
      </w:tblCellMar>
    </w:tblPr>
  </w:style>
  <w:style w:type="table" w:customStyle="1" w:styleId="ad">
    <w:basedOn w:val="TableNormal"/>
    <w:tblPr>
      <w:tblStyleRowBandSize w:val="1"/>
      <w:tblStyleColBandSize w:val="1"/>
      <w:tblCellMar>
        <w:top w:w="142" w:type="dxa"/>
        <w:left w:w="0" w:type="dxa"/>
        <w:bottom w:w="57" w:type="dxa"/>
        <w:right w:w="0" w:type="dxa"/>
      </w:tblCellMar>
    </w:tblPr>
  </w:style>
  <w:style w:type="table" w:customStyle="1" w:styleId="ae">
    <w:basedOn w:val="TableNormal"/>
    <w:tblPr>
      <w:tblStyleRowBandSize w:val="1"/>
      <w:tblStyleColBandSize w:val="1"/>
      <w:tblCellMar>
        <w:top w:w="142" w:type="dxa"/>
        <w:left w:w="0" w:type="dxa"/>
        <w:bottom w:w="57"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
    <w:basedOn w:val="TableNormal"/>
    <w:tblPr>
      <w:tblStyleRowBandSize w:val="1"/>
      <w:tblStyleColBandSize w:val="1"/>
      <w:tblCellMar>
        <w:top w:w="142" w:type="dxa"/>
        <w:left w:w="0" w:type="dxa"/>
        <w:bottom w:w="57" w:type="dxa"/>
        <w:right w:w="0" w:type="dxa"/>
      </w:tblCellMar>
    </w:tblPr>
  </w:style>
  <w:style w:type="table" w:customStyle="1" w:styleId="af0">
    <w:basedOn w:val="TableNormal"/>
    <w:tblPr>
      <w:tblStyleRowBandSize w:val="1"/>
      <w:tblStyleColBandSize w:val="1"/>
      <w:tblCellMar>
        <w:top w:w="142" w:type="dxa"/>
        <w:left w:w="0" w:type="dxa"/>
        <w:bottom w:w="57" w:type="dxa"/>
        <w:right w:w="0" w:type="dxa"/>
      </w:tblCellMar>
    </w:tblPr>
  </w:style>
  <w:style w:type="table" w:customStyle="1" w:styleId="af1">
    <w:basedOn w:val="TableNormal"/>
    <w:tblPr>
      <w:tblStyleRowBandSize w:val="1"/>
      <w:tblStyleColBandSize w:val="1"/>
      <w:tblCellMar>
        <w:top w:w="142" w:type="dxa"/>
        <w:left w:w="0" w:type="dxa"/>
        <w:bottom w:w="57" w:type="dxa"/>
        <w:right w:w="0" w:type="dxa"/>
      </w:tblCellMar>
    </w:tblPr>
  </w:style>
  <w:style w:type="table" w:customStyle="1" w:styleId="af2">
    <w:basedOn w:val="TableNormal"/>
    <w:tblPr>
      <w:tblStyleRowBandSize w:val="1"/>
      <w:tblStyleColBandSize w:val="1"/>
      <w:tblCellMar>
        <w:top w:w="142" w:type="dxa"/>
        <w:left w:w="0" w:type="dxa"/>
        <w:bottom w:w="57"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si/2014/3283/schedule/made" TargetMode="External"/><Relationship Id="rId18" Type="http://schemas.microsoft.com/office/2011/relationships/commentsExtended" Target="commentsExtended.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gov.uk/government/organisations/ofsted" TargetMode="External"/><Relationship Id="rId7"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comments" Target="comments.xm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gov.uk/government/publications/early-years-foundation-stage-framework--2" TargetMode="External"/><Relationship Id="rId20" Type="http://schemas.openxmlformats.org/officeDocument/2006/relationships/hyperlink" Target="mailto:enquiries@ofsted.gov.uk"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itizensadvice.org.uk/"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school-complaints-procedures" TargetMode="External"/><Relationship Id="rId23" Type="http://schemas.openxmlformats.org/officeDocument/2006/relationships/hyperlink" Target="mailto:office@coppice.worcs.sch.uk" TargetMode="External"/><Relationship Id="rId28" Type="http://schemas.openxmlformats.org/officeDocument/2006/relationships/footer" Target="footer1.xml"/><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etting-up-an-academies-complaints-procedure" TargetMode="External"/><Relationship Id="rId22" Type="http://schemas.openxmlformats.org/officeDocument/2006/relationships/hyperlink" Target="mailto:office@coppice.worcs.sch.uk" TargetMode="External"/><Relationship Id="rId27" Type="http://schemas.openxmlformats.org/officeDocument/2006/relationships/header" Target="header2.xml"/><Relationship Id="rId30"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gNA2YmqF20QWrRcdIPY4cw+aiQ==">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C98ABD-1398-4660-98C1-5846A43DC118}"/>
</file>

<file path=customXml/itemProps3.xml><?xml version="1.0" encoding="utf-8"?>
<ds:datastoreItem xmlns:ds="http://schemas.openxmlformats.org/officeDocument/2006/customXml" ds:itemID="{A36F8130-BCDD-4C5C-A033-F85BF5C082C9}">
  <ds:schemaRefs>
    <ds:schemaRef ds:uri="http://schemas.microsoft.com/sharepoint/v3/contenttype/forms"/>
  </ds:schemaRefs>
</ds:datastoreItem>
</file>

<file path=customXml/itemProps4.xml><?xml version="1.0" encoding="utf-8"?>
<ds:datastoreItem xmlns:ds="http://schemas.openxmlformats.org/officeDocument/2006/customXml" ds:itemID="{72EDC58D-A732-4DE1-BDE4-DE6333EFB20D}">
  <ds:schemaRef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ec6a3f8f-a9b4-40a3-93ad-5ce2638cd264"/>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4248</Words>
  <Characters>24216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28408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Walton</dc:creator>
  <cp:lastModifiedBy>Billy Hutt</cp:lastModifiedBy>
  <cp:revision>2</cp:revision>
  <dcterms:created xsi:type="dcterms:W3CDTF">2026-03-12T11:17:00Z</dcterms:created>
  <dcterms:modified xsi:type="dcterms:W3CDTF">2026-03-12T11:17:00Z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