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4294" w14:textId="77777777" w:rsidR="00237142" w:rsidRPr="00237142" w:rsidRDefault="00237142" w:rsidP="00237142">
      <w:pPr>
        <w:shd w:val="clear" w:color="auto" w:fill="FFFFFF"/>
        <w:spacing w:before="600" w:after="600" w:line="240" w:lineRule="auto"/>
        <w:jc w:val="both"/>
        <w:outlineLvl w:val="0"/>
        <w:rPr>
          <w:rFonts w:ascii="Arial" w:eastAsia="Times New Roman" w:hAnsi="Arial" w:cs="Arial"/>
          <w:b/>
          <w:bCs/>
          <w:caps/>
          <w:color w:val="591D2F"/>
          <w:spacing w:val="12"/>
          <w:kern w:val="36"/>
          <w:sz w:val="54"/>
          <w:szCs w:val="54"/>
          <w:lang w:eastAsia="en-GB"/>
        </w:rPr>
      </w:pPr>
      <w:r w:rsidRPr="00237142">
        <w:rPr>
          <w:rFonts w:ascii="Arial" w:eastAsia="Times New Roman" w:hAnsi="Arial" w:cs="Arial"/>
          <w:b/>
          <w:bCs/>
          <w:caps/>
          <w:color w:val="591D2F"/>
          <w:spacing w:val="12"/>
          <w:kern w:val="36"/>
          <w:sz w:val="54"/>
          <w:szCs w:val="54"/>
          <w:lang w:eastAsia="en-GB"/>
        </w:rPr>
        <w:t>Modern slavery statement</w:t>
      </w:r>
    </w:p>
    <w:p w14:paraId="681724D2" w14:textId="77777777" w:rsidR="00237142" w:rsidRPr="00237142" w:rsidRDefault="00237142" w:rsidP="00237142">
      <w:pPr>
        <w:shd w:val="clear" w:color="auto" w:fill="FFFFFF"/>
        <w:spacing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This statement is made pursuant to section 54 of the Modern Slavery Act 2015, for the financial year ending 31 August 2024.</w:t>
      </w:r>
    </w:p>
    <w:p w14:paraId="5AEC6C45"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Introduction</w:t>
      </w:r>
    </w:p>
    <w:p w14:paraId="3B02870E" w14:textId="17D5321D"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 xml:space="preserve">The Coppice Primary School and Nursery is a standalone </w:t>
      </w:r>
      <w:r w:rsidRPr="00237142">
        <w:rPr>
          <w:rFonts w:ascii="Arial" w:eastAsia="Times New Roman" w:hAnsi="Arial" w:cs="Arial"/>
          <w:color w:val="393939"/>
          <w:sz w:val="24"/>
          <w:szCs w:val="24"/>
          <w:lang w:eastAsia="en-GB"/>
        </w:rPr>
        <w:t xml:space="preserve">Academy Trust </w:t>
      </w:r>
      <w:r>
        <w:rPr>
          <w:rFonts w:ascii="Arial" w:eastAsia="Times New Roman" w:hAnsi="Arial" w:cs="Arial"/>
          <w:color w:val="393939"/>
          <w:sz w:val="24"/>
          <w:szCs w:val="24"/>
          <w:lang w:eastAsia="en-GB"/>
        </w:rPr>
        <w:t xml:space="preserve">which has </w:t>
      </w:r>
      <w:r w:rsidRPr="00237142">
        <w:rPr>
          <w:rFonts w:ascii="Arial" w:eastAsia="Times New Roman" w:hAnsi="Arial" w:cs="Arial"/>
          <w:color w:val="393939"/>
          <w:sz w:val="24"/>
          <w:szCs w:val="24"/>
          <w:lang w:eastAsia="en-GB"/>
        </w:rPr>
        <w:t>around 1</w:t>
      </w:r>
      <w:r>
        <w:rPr>
          <w:rFonts w:ascii="Arial" w:eastAsia="Times New Roman" w:hAnsi="Arial" w:cs="Arial"/>
          <w:color w:val="393939"/>
          <w:sz w:val="24"/>
          <w:szCs w:val="24"/>
          <w:lang w:eastAsia="en-GB"/>
        </w:rPr>
        <w:t>00</w:t>
      </w:r>
      <w:r w:rsidRPr="00237142">
        <w:rPr>
          <w:rFonts w:ascii="Arial" w:eastAsia="Times New Roman" w:hAnsi="Arial" w:cs="Arial"/>
          <w:color w:val="393939"/>
          <w:sz w:val="24"/>
          <w:szCs w:val="24"/>
          <w:lang w:eastAsia="en-GB"/>
        </w:rPr>
        <w:t xml:space="preserve"> employees</w:t>
      </w:r>
      <w:r>
        <w:rPr>
          <w:rFonts w:ascii="Arial" w:eastAsia="Times New Roman" w:hAnsi="Arial" w:cs="Arial"/>
          <w:color w:val="393939"/>
          <w:sz w:val="24"/>
          <w:szCs w:val="24"/>
          <w:lang w:eastAsia="en-GB"/>
        </w:rPr>
        <w:t xml:space="preserve"> at any one time</w:t>
      </w:r>
      <w:r w:rsidRPr="00237142">
        <w:rPr>
          <w:rFonts w:ascii="Arial" w:eastAsia="Times New Roman" w:hAnsi="Arial" w:cs="Arial"/>
          <w:color w:val="393939"/>
          <w:sz w:val="24"/>
          <w:szCs w:val="24"/>
          <w:lang w:eastAsia="en-GB"/>
        </w:rPr>
        <w:t xml:space="preserve"> and an annual turnover in excess of £</w:t>
      </w:r>
      <w:r>
        <w:rPr>
          <w:rFonts w:ascii="Arial" w:eastAsia="Times New Roman" w:hAnsi="Arial" w:cs="Arial"/>
          <w:color w:val="393939"/>
          <w:sz w:val="24"/>
          <w:szCs w:val="24"/>
          <w:lang w:eastAsia="en-GB"/>
        </w:rPr>
        <w:t>1,000.000</w:t>
      </w:r>
      <w:r w:rsidRPr="00237142">
        <w:rPr>
          <w:rFonts w:ascii="Arial" w:eastAsia="Times New Roman" w:hAnsi="Arial" w:cs="Arial"/>
          <w:color w:val="393939"/>
          <w:sz w:val="24"/>
          <w:szCs w:val="24"/>
          <w:lang w:eastAsia="en-GB"/>
        </w:rPr>
        <w:t>. It procures services and goods from third party providers predominantly based within the UK.</w:t>
      </w:r>
    </w:p>
    <w:p w14:paraId="6B0404D1"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In line with our core values, the Trust is committed to ensuring there is no modern slavery or human trafficking within any part of its business or supply chain.</w:t>
      </w:r>
    </w:p>
    <w:p w14:paraId="1439B2E0"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Modern-slavery policy</w:t>
      </w:r>
    </w:p>
    <w:p w14:paraId="048FF30D" w14:textId="1216A7E8" w:rsidR="00237142" w:rsidRPr="00237142" w:rsidRDefault="003520EB"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Our school’s</w:t>
      </w:r>
      <w:r w:rsidR="00237142" w:rsidRPr="00237142">
        <w:rPr>
          <w:rFonts w:ascii="Arial" w:eastAsia="Times New Roman" w:hAnsi="Arial" w:cs="Arial"/>
          <w:color w:val="393939"/>
          <w:sz w:val="24"/>
          <w:szCs w:val="24"/>
          <w:lang w:eastAsia="en-GB"/>
        </w:rPr>
        <w:t xml:space="preserve"> Modern Slavery Policy approved by the Trust Board in </w:t>
      </w:r>
      <w:r w:rsidR="00FB74A6">
        <w:rPr>
          <w:rFonts w:ascii="Arial" w:eastAsia="Times New Roman" w:hAnsi="Arial" w:cs="Arial"/>
          <w:color w:val="393939"/>
          <w:sz w:val="24"/>
          <w:szCs w:val="24"/>
          <w:lang w:eastAsia="en-GB"/>
        </w:rPr>
        <w:t>March 2026.</w:t>
      </w:r>
    </w:p>
    <w:p w14:paraId="216BEBA1"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Raising awareness</w:t>
      </w:r>
    </w:p>
    <w:p w14:paraId="6E5F2156" w14:textId="66203866" w:rsidR="00237142" w:rsidRPr="00237142" w:rsidRDefault="00FB74A6"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Our</w:t>
      </w:r>
      <w:r w:rsidR="00237142" w:rsidRPr="00237142">
        <w:rPr>
          <w:rFonts w:ascii="Arial" w:eastAsia="Times New Roman" w:hAnsi="Arial" w:cs="Arial"/>
          <w:color w:val="393939"/>
          <w:sz w:val="24"/>
          <w:szCs w:val="24"/>
          <w:lang w:eastAsia="en-GB"/>
        </w:rPr>
        <w:t xml:space="preserve"> </w:t>
      </w:r>
      <w:r w:rsidR="003520EB">
        <w:rPr>
          <w:rFonts w:ascii="Arial" w:eastAsia="Times New Roman" w:hAnsi="Arial" w:cs="Arial"/>
          <w:color w:val="393939"/>
          <w:sz w:val="24"/>
          <w:szCs w:val="24"/>
          <w:lang w:eastAsia="en-GB"/>
        </w:rPr>
        <w:t>school</w:t>
      </w:r>
      <w:r w:rsidR="00237142" w:rsidRPr="00237142">
        <w:rPr>
          <w:rFonts w:ascii="Arial" w:eastAsia="Times New Roman" w:hAnsi="Arial" w:cs="Arial"/>
          <w:color w:val="393939"/>
          <w:sz w:val="24"/>
          <w:szCs w:val="24"/>
          <w:lang w:eastAsia="en-GB"/>
        </w:rPr>
        <w:t xml:space="preserve"> undertakes annual child protection training with all staff, including information on Modern Slavery and Human Trafficking.</w:t>
      </w:r>
    </w:p>
    <w:p w14:paraId="528ECF96" w14:textId="6B3FD166" w:rsidR="00237142" w:rsidRPr="00237142" w:rsidRDefault="00FB74A6"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 xml:space="preserve">Our </w:t>
      </w:r>
      <w:r w:rsidR="003520EB">
        <w:rPr>
          <w:rFonts w:ascii="Arial" w:eastAsia="Times New Roman" w:hAnsi="Arial" w:cs="Arial"/>
          <w:color w:val="393939"/>
          <w:sz w:val="24"/>
          <w:szCs w:val="24"/>
          <w:lang w:eastAsia="en-GB"/>
        </w:rPr>
        <w:t>school</w:t>
      </w:r>
      <w:r>
        <w:rPr>
          <w:rFonts w:ascii="Arial" w:eastAsia="Times New Roman" w:hAnsi="Arial" w:cs="Arial"/>
          <w:color w:val="393939"/>
          <w:sz w:val="24"/>
          <w:szCs w:val="24"/>
          <w:lang w:eastAsia="en-GB"/>
        </w:rPr>
        <w:t>’s</w:t>
      </w:r>
      <w:r w:rsidR="00237142" w:rsidRPr="00237142">
        <w:rPr>
          <w:rFonts w:ascii="Arial" w:eastAsia="Times New Roman" w:hAnsi="Arial" w:cs="Arial"/>
          <w:color w:val="393939"/>
          <w:sz w:val="24"/>
          <w:szCs w:val="24"/>
          <w:lang w:eastAsia="en-GB"/>
        </w:rPr>
        <w:t xml:space="preserve"> Child Protection Policy explicitly raises details and raises awareness on Modern Slavery and human trafficking.</w:t>
      </w:r>
    </w:p>
    <w:p w14:paraId="4BBE8455"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Due diligence in relation to slavery &amp; human trafficking in its business</w:t>
      </w:r>
    </w:p>
    <w:p w14:paraId="66E79EB9" w14:textId="3896E79C" w:rsidR="00237142" w:rsidRPr="00237142" w:rsidRDefault="00FB74A6"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 xml:space="preserve">Our </w:t>
      </w:r>
      <w:r w:rsidR="003520EB">
        <w:rPr>
          <w:rFonts w:ascii="Arial" w:eastAsia="Times New Roman" w:hAnsi="Arial" w:cs="Arial"/>
          <w:color w:val="393939"/>
          <w:sz w:val="24"/>
          <w:szCs w:val="24"/>
          <w:lang w:eastAsia="en-GB"/>
        </w:rPr>
        <w:t>school</w:t>
      </w:r>
      <w:r w:rsidR="00237142" w:rsidRPr="00237142">
        <w:rPr>
          <w:rFonts w:ascii="Arial" w:eastAsia="Times New Roman" w:hAnsi="Arial" w:cs="Arial"/>
          <w:color w:val="393939"/>
          <w:sz w:val="24"/>
          <w:szCs w:val="24"/>
          <w:lang w:eastAsia="en-GB"/>
        </w:rPr>
        <w:t xml:space="preserve"> employs people solely within England. Our recruitment processes are set out in our Safer Recruitment Policy and ensure that all prospective employees are legally entitled to work in the UK. A copy of the policy is </w:t>
      </w:r>
      <w:r>
        <w:rPr>
          <w:rFonts w:ascii="Arial" w:eastAsia="Times New Roman" w:hAnsi="Arial" w:cs="Arial"/>
          <w:color w:val="393939"/>
          <w:sz w:val="24"/>
          <w:szCs w:val="24"/>
          <w:lang w:eastAsia="en-GB"/>
        </w:rPr>
        <w:t xml:space="preserve">available in the policies section of </w:t>
      </w:r>
      <w:r w:rsidR="00237142" w:rsidRPr="00237142">
        <w:rPr>
          <w:rFonts w:ascii="Arial" w:eastAsia="Times New Roman" w:hAnsi="Arial" w:cs="Arial"/>
          <w:color w:val="393939"/>
          <w:sz w:val="24"/>
          <w:szCs w:val="24"/>
          <w:lang w:eastAsia="en-GB"/>
        </w:rPr>
        <w:t>our website</w:t>
      </w:r>
    </w:p>
    <w:p w14:paraId="2DC2C027"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Due diligence in relation to slavery in its supply chain</w:t>
      </w:r>
    </w:p>
    <w:p w14:paraId="23525756" w14:textId="48178381" w:rsidR="00237142" w:rsidRPr="00237142" w:rsidRDefault="003520EB"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Our school’s</w:t>
      </w:r>
      <w:r w:rsidR="00237142" w:rsidRPr="00237142">
        <w:rPr>
          <w:rFonts w:ascii="Arial" w:eastAsia="Times New Roman" w:hAnsi="Arial" w:cs="Arial"/>
          <w:color w:val="393939"/>
          <w:sz w:val="24"/>
          <w:szCs w:val="24"/>
          <w:lang w:eastAsia="en-GB"/>
        </w:rPr>
        <w:t xml:space="preserve"> Financial Regulations include reference to the Modern Slavery Act in relation to procurement.</w:t>
      </w:r>
    </w:p>
    <w:p w14:paraId="28ED3671" w14:textId="3A925D22" w:rsidR="00237142" w:rsidRPr="00237142" w:rsidRDefault="003520EB"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 xml:space="preserve">Our school </w:t>
      </w:r>
      <w:r w:rsidR="00237142" w:rsidRPr="00237142">
        <w:rPr>
          <w:rFonts w:ascii="Arial" w:eastAsia="Times New Roman" w:hAnsi="Arial" w:cs="Arial"/>
          <w:color w:val="393939"/>
          <w:sz w:val="24"/>
          <w:szCs w:val="24"/>
          <w:lang w:eastAsia="en-GB"/>
        </w:rPr>
        <w:t xml:space="preserve">seeks excellence in every area of the organisation and strives to ensure the highest standards of professionalism, integrity and ethical business practice. We are committed to conducting our business in a lawful manner and this includes engaging with our suppliers to ensure that they share our high standards. We buy a wide range of external goods and services, including construction services and supplies, furniture and stationery, electronics (computers, audio visual etc), food and catering supplies, travel services, laboratory supplies (equipment, chemicals etc), books, cleaning services, printing and waste and recycling services and do so in </w:t>
      </w:r>
      <w:r w:rsidR="00237142" w:rsidRPr="00237142">
        <w:rPr>
          <w:rFonts w:ascii="Arial" w:eastAsia="Times New Roman" w:hAnsi="Arial" w:cs="Arial"/>
          <w:color w:val="393939"/>
          <w:sz w:val="24"/>
          <w:szCs w:val="24"/>
          <w:lang w:eastAsia="en-GB"/>
        </w:rPr>
        <w:lastRenderedPageBreak/>
        <w:t>accordance with public procurement law. A large proportion is bought through frameworks established by collaborative consortia. We expect our suppliers to fulfil their obligations to comply with the provisions of the Modern Slavery Act. Modern Slavery and Human Trafficking are included within our new supplier risk assessment and due diligence procedures.</w:t>
      </w:r>
    </w:p>
    <w:p w14:paraId="2F4E495F"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Safeguarding</w:t>
      </w:r>
    </w:p>
    <w:p w14:paraId="69617D74" w14:textId="6D0AB62F"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 xml:space="preserve">We take safeguarding incredibly seriously in upholding our statutory duties and striving to safeguard staff and pupils through a culture of safeguarding in everything we do. We have </w:t>
      </w:r>
      <w:r w:rsidR="00FB74A6">
        <w:rPr>
          <w:rFonts w:ascii="Arial" w:eastAsia="Times New Roman" w:hAnsi="Arial" w:cs="Arial"/>
          <w:color w:val="393939"/>
          <w:sz w:val="24"/>
          <w:szCs w:val="24"/>
          <w:lang w:eastAsia="en-GB"/>
        </w:rPr>
        <w:t xml:space="preserve">four </w:t>
      </w:r>
      <w:r w:rsidRPr="00237142">
        <w:rPr>
          <w:rFonts w:ascii="Arial" w:eastAsia="Times New Roman" w:hAnsi="Arial" w:cs="Arial"/>
          <w:color w:val="393939"/>
          <w:sz w:val="24"/>
          <w:szCs w:val="24"/>
          <w:lang w:eastAsia="en-GB"/>
        </w:rPr>
        <w:t xml:space="preserve">Designated Safeguarding Leaders in </w:t>
      </w:r>
      <w:r w:rsidR="00FB74A6">
        <w:rPr>
          <w:rFonts w:ascii="Arial" w:eastAsia="Times New Roman" w:hAnsi="Arial" w:cs="Arial"/>
          <w:color w:val="393939"/>
          <w:sz w:val="24"/>
          <w:szCs w:val="24"/>
          <w:lang w:eastAsia="en-GB"/>
        </w:rPr>
        <w:t>our school</w:t>
      </w:r>
      <w:r w:rsidRPr="00237142">
        <w:rPr>
          <w:rFonts w:ascii="Arial" w:eastAsia="Times New Roman" w:hAnsi="Arial" w:cs="Arial"/>
          <w:color w:val="393939"/>
          <w:sz w:val="24"/>
          <w:szCs w:val="24"/>
          <w:lang w:eastAsia="en-GB"/>
        </w:rPr>
        <w:t xml:space="preserve">. Collectively these colleagues work together to implement policy and secure excellence in safeguarding practice across the </w:t>
      </w:r>
      <w:r w:rsidR="00FB74A6">
        <w:rPr>
          <w:rFonts w:ascii="Arial" w:eastAsia="Times New Roman" w:hAnsi="Arial" w:cs="Arial"/>
          <w:color w:val="393939"/>
          <w:sz w:val="24"/>
          <w:szCs w:val="24"/>
          <w:lang w:eastAsia="en-GB"/>
        </w:rPr>
        <w:t>school</w:t>
      </w:r>
      <w:r w:rsidRPr="00237142">
        <w:rPr>
          <w:rFonts w:ascii="Arial" w:eastAsia="Times New Roman" w:hAnsi="Arial" w:cs="Arial"/>
          <w:color w:val="393939"/>
          <w:sz w:val="24"/>
          <w:szCs w:val="24"/>
          <w:lang w:eastAsia="en-GB"/>
        </w:rPr>
        <w:t xml:space="preserve">. </w:t>
      </w:r>
      <w:r w:rsidR="00FB74A6">
        <w:rPr>
          <w:rFonts w:ascii="Arial" w:eastAsia="Times New Roman" w:hAnsi="Arial" w:cs="Arial"/>
          <w:color w:val="393939"/>
          <w:sz w:val="24"/>
          <w:szCs w:val="24"/>
          <w:lang w:eastAsia="en-GB"/>
        </w:rPr>
        <w:t xml:space="preserve">Our school works </w:t>
      </w:r>
      <w:r w:rsidRPr="00237142">
        <w:rPr>
          <w:rFonts w:ascii="Arial" w:eastAsia="Times New Roman" w:hAnsi="Arial" w:cs="Arial"/>
          <w:color w:val="393939"/>
          <w:sz w:val="24"/>
          <w:szCs w:val="24"/>
          <w:lang w:eastAsia="en-GB"/>
        </w:rPr>
        <w:t>proactively with the local authorit</w:t>
      </w:r>
      <w:r w:rsidR="00FB74A6">
        <w:rPr>
          <w:rFonts w:ascii="Arial" w:eastAsia="Times New Roman" w:hAnsi="Arial" w:cs="Arial"/>
          <w:color w:val="393939"/>
          <w:sz w:val="24"/>
          <w:szCs w:val="24"/>
          <w:lang w:eastAsia="en-GB"/>
        </w:rPr>
        <w:t>y</w:t>
      </w:r>
      <w:r w:rsidRPr="00237142">
        <w:rPr>
          <w:rFonts w:ascii="Arial" w:eastAsia="Times New Roman" w:hAnsi="Arial" w:cs="Arial"/>
          <w:color w:val="393939"/>
          <w:sz w:val="24"/>
          <w:szCs w:val="24"/>
          <w:lang w:eastAsia="en-GB"/>
        </w:rPr>
        <w:t xml:space="preserve">, the LADO and local stakeholders to combat safeguarding issues, including child sexual exploitation and human trafficking. </w:t>
      </w:r>
      <w:r w:rsidR="00FB74A6">
        <w:rPr>
          <w:rFonts w:ascii="Arial" w:eastAsia="Times New Roman" w:hAnsi="Arial" w:cs="Arial"/>
          <w:color w:val="393939"/>
          <w:sz w:val="24"/>
          <w:szCs w:val="24"/>
          <w:lang w:eastAsia="en-GB"/>
        </w:rPr>
        <w:t>G</w:t>
      </w:r>
      <w:r w:rsidRPr="00237142">
        <w:rPr>
          <w:rFonts w:ascii="Arial" w:eastAsia="Times New Roman" w:hAnsi="Arial" w:cs="Arial"/>
          <w:color w:val="393939"/>
          <w:sz w:val="24"/>
          <w:szCs w:val="24"/>
          <w:lang w:eastAsia="en-GB"/>
        </w:rPr>
        <w:t xml:space="preserve">ood practice is shared </w:t>
      </w:r>
      <w:r w:rsidR="00FB74A6">
        <w:rPr>
          <w:rFonts w:ascii="Arial" w:eastAsia="Times New Roman" w:hAnsi="Arial" w:cs="Arial"/>
          <w:color w:val="393939"/>
          <w:sz w:val="24"/>
          <w:szCs w:val="24"/>
          <w:lang w:eastAsia="en-GB"/>
        </w:rPr>
        <w:t xml:space="preserve">through </w:t>
      </w:r>
      <w:r w:rsidRPr="00237142">
        <w:rPr>
          <w:rFonts w:ascii="Arial" w:eastAsia="Times New Roman" w:hAnsi="Arial" w:cs="Arial"/>
          <w:color w:val="393939"/>
          <w:sz w:val="24"/>
          <w:szCs w:val="24"/>
          <w:lang w:eastAsia="en-GB"/>
        </w:rPr>
        <w:t>network meetings and the focus of safeguarding training always includes detailed training about early identification of those at risk of exploitation.</w:t>
      </w:r>
    </w:p>
    <w:p w14:paraId="5C16B0F7" w14:textId="5EFAB74F"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Safeguarding is a regular agenda item at full Board of Trustees Meeting and we have a named Trustee with responsibility for Safeguarding. </w:t>
      </w:r>
    </w:p>
    <w:p w14:paraId="6D8FEE29" w14:textId="30D369F3"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Our Child Protection and Safeguarding Policy is reviewed annually by the Board of Trustees. It is fully compliant with all statutory requirements and guidance set out in Keeping Children Safe in Education (DfE 202</w:t>
      </w:r>
      <w:r w:rsidR="003520EB">
        <w:rPr>
          <w:rFonts w:ascii="Arial" w:eastAsia="Times New Roman" w:hAnsi="Arial" w:cs="Arial"/>
          <w:color w:val="393939"/>
          <w:sz w:val="24"/>
          <w:szCs w:val="24"/>
          <w:lang w:eastAsia="en-GB"/>
        </w:rPr>
        <w:t>5</w:t>
      </w:r>
      <w:r w:rsidRPr="00237142">
        <w:rPr>
          <w:rFonts w:ascii="Arial" w:eastAsia="Times New Roman" w:hAnsi="Arial" w:cs="Arial"/>
          <w:color w:val="393939"/>
          <w:sz w:val="24"/>
          <w:szCs w:val="24"/>
          <w:lang w:eastAsia="en-GB"/>
        </w:rPr>
        <w:t>).</w:t>
      </w:r>
    </w:p>
    <w:p w14:paraId="45B09374"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Policies, Procedures and Training</w:t>
      </w:r>
    </w:p>
    <w:p w14:paraId="2215AD06" w14:textId="27F4B5C0" w:rsidR="00237142" w:rsidRPr="00237142" w:rsidRDefault="003520EB" w:rsidP="00237142">
      <w:pPr>
        <w:shd w:val="clear" w:color="auto" w:fill="FFFFFF"/>
        <w:spacing w:before="240" w:after="240" w:line="240" w:lineRule="auto"/>
        <w:jc w:val="both"/>
        <w:rPr>
          <w:rFonts w:ascii="Arial" w:eastAsia="Times New Roman" w:hAnsi="Arial" w:cs="Arial"/>
          <w:color w:val="393939"/>
          <w:sz w:val="24"/>
          <w:szCs w:val="24"/>
          <w:lang w:eastAsia="en-GB"/>
        </w:rPr>
      </w:pPr>
      <w:r>
        <w:rPr>
          <w:rFonts w:ascii="Arial" w:eastAsia="Times New Roman" w:hAnsi="Arial" w:cs="Arial"/>
          <w:color w:val="393939"/>
          <w:sz w:val="24"/>
          <w:szCs w:val="24"/>
          <w:lang w:eastAsia="en-GB"/>
        </w:rPr>
        <w:t>Our school</w:t>
      </w:r>
      <w:r w:rsidR="00237142" w:rsidRPr="00237142">
        <w:rPr>
          <w:rFonts w:ascii="Arial" w:eastAsia="Times New Roman" w:hAnsi="Arial" w:cs="Arial"/>
          <w:color w:val="393939"/>
          <w:sz w:val="24"/>
          <w:szCs w:val="24"/>
          <w:lang w:eastAsia="en-GB"/>
        </w:rPr>
        <w:t xml:space="preserve"> reviews policies and procedures on an ongoing basis to ensure they remain compliant and fit for purpose</w:t>
      </w:r>
      <w:r>
        <w:rPr>
          <w:rFonts w:ascii="Arial" w:eastAsia="Times New Roman" w:hAnsi="Arial" w:cs="Arial"/>
          <w:color w:val="393939"/>
          <w:sz w:val="24"/>
          <w:szCs w:val="24"/>
          <w:lang w:eastAsia="en-GB"/>
        </w:rPr>
        <w:t xml:space="preserve">, and </w:t>
      </w:r>
      <w:r w:rsidR="00237142" w:rsidRPr="00237142">
        <w:rPr>
          <w:rFonts w:ascii="Arial" w:eastAsia="Times New Roman" w:hAnsi="Arial" w:cs="Arial"/>
          <w:color w:val="393939"/>
          <w:sz w:val="24"/>
          <w:szCs w:val="24"/>
          <w:lang w:eastAsia="en-GB"/>
        </w:rPr>
        <w:t>effectively mitigate the risk of slavery and human trafficking taking place within its business or supply chains</w:t>
      </w:r>
      <w:r>
        <w:rPr>
          <w:rFonts w:ascii="Arial" w:eastAsia="Times New Roman" w:hAnsi="Arial" w:cs="Arial"/>
          <w:color w:val="393939"/>
          <w:sz w:val="24"/>
          <w:szCs w:val="24"/>
          <w:lang w:eastAsia="en-GB"/>
        </w:rPr>
        <w:t xml:space="preserve"> as well as</w:t>
      </w:r>
      <w:r w:rsidR="00237142" w:rsidRPr="00237142">
        <w:rPr>
          <w:rFonts w:ascii="Arial" w:eastAsia="Times New Roman" w:hAnsi="Arial" w:cs="Arial"/>
          <w:color w:val="393939"/>
          <w:sz w:val="24"/>
          <w:szCs w:val="24"/>
          <w:lang w:eastAsia="en-GB"/>
        </w:rPr>
        <w:t xml:space="preserve"> provid</w:t>
      </w:r>
      <w:r>
        <w:rPr>
          <w:rFonts w:ascii="Arial" w:eastAsia="Times New Roman" w:hAnsi="Arial" w:cs="Arial"/>
          <w:color w:val="393939"/>
          <w:sz w:val="24"/>
          <w:szCs w:val="24"/>
          <w:lang w:eastAsia="en-GB"/>
        </w:rPr>
        <w:t>ing</w:t>
      </w:r>
      <w:bookmarkStart w:id="0" w:name="_GoBack"/>
      <w:bookmarkEnd w:id="0"/>
      <w:r w:rsidR="00237142" w:rsidRPr="00237142">
        <w:rPr>
          <w:rFonts w:ascii="Arial" w:eastAsia="Times New Roman" w:hAnsi="Arial" w:cs="Arial"/>
          <w:color w:val="393939"/>
          <w:sz w:val="24"/>
          <w:szCs w:val="24"/>
          <w:lang w:eastAsia="en-GB"/>
        </w:rPr>
        <w:t xml:space="preserve"> support to staff. </w:t>
      </w:r>
    </w:p>
    <w:p w14:paraId="349B7787" w14:textId="77777777" w:rsidR="00237142" w:rsidRPr="00237142" w:rsidRDefault="00237142" w:rsidP="00237142">
      <w:pPr>
        <w:shd w:val="clear" w:color="auto" w:fill="FFFFFF"/>
        <w:spacing w:before="240" w:after="240" w:line="240" w:lineRule="auto"/>
        <w:jc w:val="both"/>
        <w:rPr>
          <w:rFonts w:ascii="Arial" w:eastAsia="Times New Roman" w:hAnsi="Arial" w:cs="Arial"/>
          <w:color w:val="393939"/>
          <w:sz w:val="24"/>
          <w:szCs w:val="24"/>
          <w:lang w:eastAsia="en-GB"/>
        </w:rPr>
      </w:pPr>
      <w:r w:rsidRPr="00237142">
        <w:rPr>
          <w:rFonts w:ascii="Arial" w:eastAsia="Times New Roman" w:hAnsi="Arial" w:cs="Arial"/>
          <w:b/>
          <w:bCs/>
          <w:color w:val="393939"/>
          <w:sz w:val="24"/>
          <w:szCs w:val="24"/>
          <w:lang w:eastAsia="en-GB"/>
        </w:rPr>
        <w:t>These policies are:</w:t>
      </w:r>
    </w:p>
    <w:p w14:paraId="4B45404C" w14:textId="77777777" w:rsidR="00237142" w:rsidRPr="00237142" w:rsidRDefault="00237142" w:rsidP="002371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Safer Recruitment Policy</w:t>
      </w:r>
    </w:p>
    <w:p w14:paraId="3AC07DAC" w14:textId="77777777" w:rsidR="00237142" w:rsidRPr="00237142" w:rsidRDefault="00237142" w:rsidP="002371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Risk Management Strategy</w:t>
      </w:r>
    </w:p>
    <w:p w14:paraId="05A21611" w14:textId="77777777" w:rsidR="00237142" w:rsidRPr="00237142" w:rsidRDefault="00237142" w:rsidP="002371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Whistleblowing Policy</w:t>
      </w:r>
    </w:p>
    <w:p w14:paraId="363530D7" w14:textId="77777777" w:rsidR="00237142" w:rsidRPr="00237142" w:rsidRDefault="00237142" w:rsidP="002371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Safeguarding and Child Protection Policy</w:t>
      </w:r>
    </w:p>
    <w:p w14:paraId="319F7775" w14:textId="77777777" w:rsidR="00237142" w:rsidRPr="00237142" w:rsidRDefault="00237142" w:rsidP="002371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93939"/>
          <w:sz w:val="24"/>
          <w:szCs w:val="24"/>
          <w:lang w:eastAsia="en-GB"/>
        </w:rPr>
      </w:pPr>
      <w:r w:rsidRPr="00237142">
        <w:rPr>
          <w:rFonts w:ascii="Arial" w:eastAsia="Times New Roman" w:hAnsi="Arial" w:cs="Arial"/>
          <w:color w:val="393939"/>
          <w:sz w:val="24"/>
          <w:szCs w:val="24"/>
          <w:lang w:eastAsia="en-GB"/>
        </w:rPr>
        <w:t>Staff Conduct Policy</w:t>
      </w:r>
    </w:p>
    <w:p w14:paraId="27F739E9" w14:textId="77777777" w:rsidR="0059336A" w:rsidRDefault="0059336A"/>
    <w:sectPr w:rsidR="00593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1731F"/>
    <w:multiLevelType w:val="multilevel"/>
    <w:tmpl w:val="590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0"/>
    <w:rsid w:val="00237142"/>
    <w:rsid w:val="003520EB"/>
    <w:rsid w:val="0059336A"/>
    <w:rsid w:val="00747EB0"/>
    <w:rsid w:val="00FB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34B2"/>
  <w15:chartTrackingRefBased/>
  <w15:docId w15:val="{FA51268D-8681-44E5-8697-1920BDB1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408727">
      <w:bodyDiv w:val="1"/>
      <w:marLeft w:val="0"/>
      <w:marRight w:val="0"/>
      <w:marTop w:val="0"/>
      <w:marBottom w:val="0"/>
      <w:divBdr>
        <w:top w:val="none" w:sz="0" w:space="0" w:color="auto"/>
        <w:left w:val="none" w:sz="0" w:space="0" w:color="auto"/>
        <w:bottom w:val="none" w:sz="0" w:space="0" w:color="auto"/>
        <w:right w:val="none" w:sz="0" w:space="0" w:color="auto"/>
      </w:divBdr>
      <w:divsChild>
        <w:div w:id="199552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A3CA6-F311-4893-8955-A2D20F338593}"/>
</file>

<file path=customXml/itemProps2.xml><?xml version="1.0" encoding="utf-8"?>
<ds:datastoreItem xmlns:ds="http://schemas.openxmlformats.org/officeDocument/2006/customXml" ds:itemID="{E65E8809-D500-418E-84A0-AB90778FB5DE}"/>
</file>

<file path=customXml/itemProps3.xml><?xml version="1.0" encoding="utf-8"?>
<ds:datastoreItem xmlns:ds="http://schemas.openxmlformats.org/officeDocument/2006/customXml" ds:itemID="{B4A58963-D360-4334-9421-718E3293B9AB}"/>
</file>

<file path=docProps/app.xml><?xml version="1.0" encoding="utf-8"?>
<Properties xmlns="http://schemas.openxmlformats.org/officeDocument/2006/extended-properties" xmlns:vt="http://schemas.openxmlformats.org/officeDocument/2006/docPropsVTypes">
  <Template>Normal</Template>
  <TotalTime>20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dc:description/>
  <cp:lastModifiedBy>Billy Hutt</cp:lastModifiedBy>
  <cp:revision>3</cp:revision>
  <dcterms:created xsi:type="dcterms:W3CDTF">2026-04-15T13:29:00Z</dcterms:created>
  <dcterms:modified xsi:type="dcterms:W3CDTF">2026-04-15T13:49:00Z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