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12FE" w14:textId="77777777" w:rsidR="005C5132" w:rsidRPr="005F7852" w:rsidRDefault="005C5132" w:rsidP="005C5132">
      <w:pPr>
        <w:pStyle w:val="Heading2"/>
        <w:jc w:val="center"/>
        <w:rPr>
          <w:rFonts w:ascii="Century Gothic" w:hAnsi="Century Gothic"/>
          <w:sz w:val="36"/>
          <w:szCs w:val="36"/>
        </w:rPr>
      </w:pPr>
      <w:r w:rsidRPr="005F7852">
        <w:rPr>
          <w:rFonts w:ascii="Century Gothic" w:hAnsi="Century Gothic"/>
          <w:noProof/>
          <w:lang w:eastAsia="en-GB"/>
        </w:rPr>
        <mc:AlternateContent>
          <mc:Choice Requires="wps">
            <w:drawing>
              <wp:anchor distT="0" distB="0" distL="114300" distR="114300" simplePos="0" relativeHeight="251655680" behindDoc="0" locked="0" layoutInCell="1" allowOverlap="1" wp14:anchorId="2618BE0B" wp14:editId="1E3F8217">
                <wp:simplePos x="0" y="0"/>
                <wp:positionH relativeFrom="column">
                  <wp:posOffset>-635</wp:posOffset>
                </wp:positionH>
                <wp:positionV relativeFrom="paragraph">
                  <wp:posOffset>-154126</wp:posOffset>
                </wp:positionV>
                <wp:extent cx="1132840" cy="11588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8BE0B" id="_x0000_t202" coordsize="21600,21600" o:spt="202" path="m,l,21600r21600,l21600,xe">
                <v:stroke joinstyle="miter"/>
                <v:path gradientshapeok="t" o:connecttype="rect"/>
              </v:shapetype>
              <v:shape id="Text Box 2" o:spid="_x0000_s1026" type="#_x0000_t202" style="position:absolute;left:0;text-align:left;margin-left:-.05pt;margin-top:-12.15pt;width:89.2pt;height: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" stroked="f">
                <v:textbo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Pr="005F7852">
        <w:rPr>
          <w:rFonts w:ascii="Century Gothic" w:hAnsi="Century Gothic"/>
          <w:noProof/>
          <w:lang w:eastAsia="en-GB"/>
        </w:rPr>
        <mc:AlternateContent>
          <mc:Choice Requires="wps">
            <w:drawing>
              <wp:anchor distT="0" distB="0" distL="114300" distR="114300" simplePos="0" relativeHeight="251656704" behindDoc="0" locked="0" layoutInCell="1" allowOverlap="1" wp14:anchorId="056E7AE2" wp14:editId="7A6CF15C">
                <wp:simplePos x="0" y="0"/>
                <wp:positionH relativeFrom="column">
                  <wp:posOffset>8634364</wp:posOffset>
                </wp:positionH>
                <wp:positionV relativeFrom="paragraph">
                  <wp:posOffset>-129182</wp:posOffset>
                </wp:positionV>
                <wp:extent cx="1132840" cy="115887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E7AE2" id="_x0000_s1027" type="#_x0000_t202" style="position:absolute;left:0;text-align:left;margin-left:679.85pt;margin-top:-10.15pt;width:89.2pt;height:9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" stroked="f">
                <v:textbo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003A58D3" w:rsidRPr="005F7852">
        <w:rPr>
          <w:rFonts w:ascii="Century Gothic" w:hAnsi="Century Gothic"/>
          <w:noProof/>
          <w:lang w:eastAsia="en-GB"/>
        </w:rPr>
        <w:t xml:space="preserve">Teign School </w:t>
      </w:r>
      <w:r w:rsidR="005F7852" w:rsidRPr="005F7852">
        <w:rPr>
          <w:rFonts w:ascii="Century Gothic" w:hAnsi="Century Gothic"/>
          <w:noProof/>
          <w:lang w:eastAsia="en-GB"/>
        </w:rPr>
        <w:t>Curriculum Overview</w:t>
      </w:r>
    </w:p>
    <w:p w14:paraId="45234F3F" w14:textId="77777777" w:rsidR="00E97AAA" w:rsidRDefault="00E97AAA"/>
    <w:p w14:paraId="76A40DD5" w14:textId="27FCBD10" w:rsidR="005C5132" w:rsidRPr="005F7852" w:rsidRDefault="00323E10" w:rsidP="0058168E">
      <w:pPr>
        <w:jc w:val="center"/>
        <w:rPr>
          <w:rFonts w:ascii="Century Gothic" w:hAnsi="Century Gothic"/>
          <w:b/>
          <w:sz w:val="36"/>
          <w:szCs w:val="36"/>
        </w:rPr>
      </w:pPr>
      <w:r>
        <w:rPr>
          <w:rFonts w:ascii="Century Gothic" w:hAnsi="Century Gothic"/>
          <w:b/>
          <w:sz w:val="36"/>
          <w:szCs w:val="36"/>
        </w:rPr>
        <w:t>SCIENCE</w:t>
      </w:r>
      <w:r w:rsidR="00AD5D0C">
        <w:rPr>
          <w:rFonts w:ascii="Century Gothic" w:hAnsi="Century Gothic"/>
          <w:b/>
          <w:sz w:val="36"/>
          <w:szCs w:val="36"/>
        </w:rPr>
        <w:t xml:space="preserve"> KS4 </w:t>
      </w:r>
      <w:r w:rsidR="0043450A">
        <w:rPr>
          <w:rFonts w:ascii="Century Gothic" w:hAnsi="Century Gothic"/>
          <w:b/>
          <w:sz w:val="36"/>
          <w:szCs w:val="36"/>
        </w:rPr>
        <w:t>Curriculum – AQA Combined Science (Trilogy)</w:t>
      </w:r>
    </w:p>
    <w:tbl>
      <w:tblPr>
        <w:tblStyle w:val="TableGrid"/>
        <w:tblW w:w="0" w:type="auto"/>
        <w:tblLook w:val="04A0" w:firstRow="1" w:lastRow="0" w:firstColumn="1" w:lastColumn="0" w:noHBand="0" w:noVBand="1"/>
      </w:tblPr>
      <w:tblGrid>
        <w:gridCol w:w="1959"/>
        <w:gridCol w:w="4320"/>
        <w:gridCol w:w="4631"/>
        <w:gridCol w:w="4478"/>
      </w:tblGrid>
      <w:tr w:rsidR="0098262C" w:rsidRPr="005F7852" w14:paraId="7292D904" w14:textId="77777777" w:rsidTr="1EE0ED57">
        <w:trPr>
          <w:trHeight w:val="1057"/>
        </w:trPr>
        <w:tc>
          <w:tcPr>
            <w:tcW w:w="1959" w:type="dxa"/>
          </w:tcPr>
          <w:p w14:paraId="0EB39E71" w14:textId="77777777" w:rsidR="009C3D52" w:rsidRPr="005F7852" w:rsidRDefault="009C3D52" w:rsidP="005C5132">
            <w:pPr>
              <w:jc w:val="center"/>
              <w:rPr>
                <w:rFonts w:ascii="Century Gothic" w:hAnsi="Century Gothic"/>
                <w:b/>
                <w:sz w:val="36"/>
                <w:szCs w:val="36"/>
              </w:rPr>
            </w:pPr>
            <w:r w:rsidRPr="005F7852">
              <w:rPr>
                <w:rFonts w:ascii="Century Gothic" w:hAnsi="Century Gothic"/>
                <w:b/>
                <w:sz w:val="36"/>
                <w:szCs w:val="36"/>
              </w:rPr>
              <w:t xml:space="preserve">Year </w:t>
            </w:r>
          </w:p>
        </w:tc>
        <w:tc>
          <w:tcPr>
            <w:tcW w:w="4320" w:type="dxa"/>
          </w:tcPr>
          <w:p w14:paraId="1BD2047C" w14:textId="77777777" w:rsidR="009C3D52" w:rsidRDefault="009C3D52" w:rsidP="005C5132">
            <w:pPr>
              <w:jc w:val="center"/>
              <w:rPr>
                <w:rFonts w:ascii="Century Gothic" w:hAnsi="Century Gothic"/>
                <w:b/>
                <w:sz w:val="36"/>
                <w:szCs w:val="36"/>
              </w:rPr>
            </w:pPr>
            <w:r>
              <w:rPr>
                <w:rFonts w:ascii="Century Gothic" w:hAnsi="Century Gothic"/>
                <w:b/>
                <w:sz w:val="36"/>
                <w:szCs w:val="36"/>
              </w:rPr>
              <w:t>Cycle 1 -12 Weeks</w:t>
            </w:r>
          </w:p>
          <w:p w14:paraId="6302BBB2" w14:textId="40300304" w:rsidR="009C3D52" w:rsidRPr="009C3D52" w:rsidRDefault="009C3D52" w:rsidP="005C5132">
            <w:pPr>
              <w:jc w:val="center"/>
              <w:rPr>
                <w:rFonts w:ascii="Century Gothic" w:hAnsi="Century Gothic"/>
                <w:b/>
                <w:sz w:val="20"/>
                <w:szCs w:val="20"/>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631" w:type="dxa"/>
          </w:tcPr>
          <w:p w14:paraId="7AE793C5"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2 -12 Weeks</w:t>
            </w:r>
          </w:p>
          <w:p w14:paraId="211CF34A" w14:textId="0A8C0691"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478" w:type="dxa"/>
          </w:tcPr>
          <w:p w14:paraId="6EAE2822"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3 -12 Weeks</w:t>
            </w:r>
          </w:p>
          <w:p w14:paraId="2A46A0C8" w14:textId="1E192875"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r>
      <w:tr w:rsidR="00071F67" w:rsidRPr="005F7852" w14:paraId="53D2AC0B" w14:textId="77777777" w:rsidTr="1EE0ED57">
        <w:trPr>
          <w:trHeight w:val="468"/>
        </w:trPr>
        <w:tc>
          <w:tcPr>
            <w:tcW w:w="1959" w:type="dxa"/>
          </w:tcPr>
          <w:p w14:paraId="7AC660D0" w14:textId="77777777" w:rsidR="00071F67" w:rsidRPr="005F7852" w:rsidRDefault="00071F67" w:rsidP="007741E0">
            <w:pPr>
              <w:jc w:val="center"/>
              <w:rPr>
                <w:rFonts w:ascii="Century Gothic" w:hAnsi="Century Gothic"/>
                <w:b/>
                <w:sz w:val="36"/>
                <w:szCs w:val="36"/>
              </w:rPr>
            </w:pPr>
            <w:r w:rsidRPr="005F7852">
              <w:rPr>
                <w:rFonts w:ascii="Century Gothic" w:hAnsi="Century Gothic"/>
                <w:b/>
                <w:sz w:val="36"/>
                <w:szCs w:val="36"/>
              </w:rPr>
              <w:t>10</w:t>
            </w:r>
          </w:p>
        </w:tc>
        <w:tc>
          <w:tcPr>
            <w:tcW w:w="4320" w:type="dxa"/>
          </w:tcPr>
          <w:p w14:paraId="277D0446" w14:textId="77777777" w:rsidR="00071F67" w:rsidRPr="00F86C7C" w:rsidRDefault="00071F67" w:rsidP="007741E0">
            <w:pPr>
              <w:rPr>
                <w:rFonts w:ascii="Century Gothic" w:hAnsi="Century Gothic"/>
              </w:rPr>
            </w:pPr>
          </w:p>
        </w:tc>
        <w:tc>
          <w:tcPr>
            <w:tcW w:w="4631" w:type="dxa"/>
          </w:tcPr>
          <w:p w14:paraId="0219BCE3" w14:textId="77777777" w:rsidR="00071F67" w:rsidRPr="00F86C7C" w:rsidRDefault="00071F67" w:rsidP="007741E0">
            <w:pPr>
              <w:rPr>
                <w:rFonts w:ascii="Century Gothic" w:hAnsi="Century Gothic"/>
              </w:rPr>
            </w:pPr>
          </w:p>
        </w:tc>
        <w:tc>
          <w:tcPr>
            <w:tcW w:w="4478" w:type="dxa"/>
          </w:tcPr>
          <w:p w14:paraId="30700092" w14:textId="482DC0D0" w:rsidR="00071F67" w:rsidRPr="00F86C7C" w:rsidRDefault="00071F67" w:rsidP="007741E0">
            <w:pPr>
              <w:rPr>
                <w:rFonts w:ascii="Century Gothic" w:hAnsi="Century Gothic"/>
              </w:rPr>
            </w:pPr>
          </w:p>
        </w:tc>
      </w:tr>
      <w:tr w:rsidR="00071F67" w:rsidRPr="005F7852" w14:paraId="39C30F2E" w14:textId="77777777" w:rsidTr="1EE0ED57">
        <w:trPr>
          <w:trHeight w:val="468"/>
        </w:trPr>
        <w:tc>
          <w:tcPr>
            <w:tcW w:w="1959" w:type="dxa"/>
            <w:shd w:val="clear" w:color="auto" w:fill="EAF1DD" w:themeFill="accent3" w:themeFillTint="33"/>
          </w:tcPr>
          <w:p w14:paraId="258AC28B" w14:textId="6542D37F" w:rsidR="00071F67" w:rsidRPr="005F7852" w:rsidRDefault="00071F67" w:rsidP="007741E0">
            <w:pPr>
              <w:jc w:val="center"/>
              <w:rPr>
                <w:rFonts w:ascii="Century Gothic" w:hAnsi="Century Gothic"/>
                <w:b/>
                <w:sz w:val="36"/>
                <w:szCs w:val="36"/>
              </w:rPr>
            </w:pPr>
            <w:r>
              <w:rPr>
                <w:rFonts w:ascii="Century Gothic" w:hAnsi="Century Gothic"/>
                <w:b/>
                <w:sz w:val="36"/>
                <w:szCs w:val="36"/>
              </w:rPr>
              <w:t>Biology</w:t>
            </w:r>
          </w:p>
        </w:tc>
        <w:tc>
          <w:tcPr>
            <w:tcW w:w="4320" w:type="dxa"/>
            <w:shd w:val="clear" w:color="auto" w:fill="EAF1DD" w:themeFill="accent3" w:themeFillTint="33"/>
          </w:tcPr>
          <w:p w14:paraId="467A92A3" w14:textId="3CE27622" w:rsidR="592AAD07" w:rsidRDefault="592AAD07" w:rsidP="02316F60">
            <w:pPr>
              <w:spacing w:after="200" w:line="276" w:lineRule="auto"/>
              <w:rPr>
                <w:rFonts w:ascii="Century Gothic" w:eastAsia="Century Gothic" w:hAnsi="Century Gothic" w:cs="Century Gothic"/>
                <w:b/>
                <w:bCs/>
                <w:color w:val="000000" w:themeColor="text1"/>
                <w:u w:val="single"/>
              </w:rPr>
            </w:pPr>
            <w:r w:rsidRPr="02316F60">
              <w:rPr>
                <w:rFonts w:ascii="Century Gothic" w:eastAsia="Century Gothic" w:hAnsi="Century Gothic" w:cs="Century Gothic"/>
                <w:b/>
                <w:bCs/>
                <w:color w:val="000000" w:themeColor="text1"/>
                <w:u w:val="single"/>
              </w:rPr>
              <w:t>Topic 2 Organisation: KS3 Link 8.3 and 8.4</w:t>
            </w:r>
          </w:p>
          <w:p w14:paraId="2A807F3F" w14:textId="3299ABFC" w:rsidR="592AAD07" w:rsidRPr="00EF3E1A" w:rsidRDefault="592AAD07" w:rsidP="00EF3E1A">
            <w:pPr>
              <w:spacing w:after="200"/>
              <w:rPr>
                <w:rFonts w:ascii="Century Gothic" w:eastAsia="Century Gothic" w:hAnsi="Century Gothic" w:cs="Century Gothic"/>
                <w:bCs/>
                <w:color w:val="000000" w:themeColor="text1"/>
              </w:rPr>
            </w:pPr>
            <w:r w:rsidRPr="00EF3E1A">
              <w:rPr>
                <w:rFonts w:ascii="Century Gothic" w:eastAsia="Century Gothic" w:hAnsi="Century Gothic" w:cs="Century Gothic"/>
                <w:bCs/>
                <w:color w:val="000000" w:themeColor="text1"/>
              </w:rPr>
              <w:t>Having learnt about cells in Year 9 cycle 1 we will link this to learn about how they work together in tissues, organs and systems. Examples are the human digestive and the respiratory system. In each case they provide dissolved materials that need to be moved quickly around the body in the blood by the circulatory system.</w:t>
            </w:r>
            <w:r w:rsidRPr="00EF3E1A">
              <w:rPr>
                <w:rFonts w:ascii="Century Gothic" w:eastAsia="Century Gothic" w:hAnsi="Century Gothic" w:cs="Century Gothic"/>
                <w:bCs/>
                <w:color w:val="000000" w:themeColor="text1"/>
                <w:u w:val="single"/>
              </w:rPr>
              <w:t xml:space="preserve"> </w:t>
            </w:r>
            <w:r w:rsidRPr="00EF3E1A">
              <w:rPr>
                <w:rFonts w:ascii="Century Gothic" w:eastAsia="Century Gothic" w:hAnsi="Century Gothic" w:cs="Century Gothic"/>
                <w:bCs/>
                <w:color w:val="000000" w:themeColor="text1"/>
              </w:rPr>
              <w:t>W</w:t>
            </w:r>
            <w:r w:rsidR="3968EA0E" w:rsidRPr="00EF3E1A">
              <w:rPr>
                <w:rFonts w:ascii="Century Gothic" w:eastAsia="Century Gothic" w:hAnsi="Century Gothic" w:cs="Century Gothic"/>
                <w:bCs/>
                <w:color w:val="000000" w:themeColor="text1"/>
              </w:rPr>
              <w:t xml:space="preserve">e will </w:t>
            </w:r>
            <w:r w:rsidR="02E6CD56" w:rsidRPr="00EF3E1A">
              <w:rPr>
                <w:rFonts w:ascii="Century Gothic" w:eastAsia="Century Gothic" w:hAnsi="Century Gothic" w:cs="Century Gothic"/>
                <w:bCs/>
                <w:color w:val="000000" w:themeColor="text1"/>
              </w:rPr>
              <w:t xml:space="preserve">then </w:t>
            </w:r>
            <w:r w:rsidR="3968EA0E" w:rsidRPr="00EF3E1A">
              <w:rPr>
                <w:rFonts w:ascii="Century Gothic" w:eastAsia="Century Gothic" w:hAnsi="Century Gothic" w:cs="Century Gothic"/>
                <w:bCs/>
                <w:color w:val="000000" w:themeColor="text1"/>
              </w:rPr>
              <w:t>learn what enz</w:t>
            </w:r>
            <w:r w:rsidR="4441E824" w:rsidRPr="00EF3E1A">
              <w:rPr>
                <w:rFonts w:ascii="Century Gothic" w:eastAsia="Century Gothic" w:hAnsi="Century Gothic" w:cs="Century Gothic"/>
                <w:bCs/>
                <w:color w:val="000000" w:themeColor="text1"/>
              </w:rPr>
              <w:t>y</w:t>
            </w:r>
            <w:r w:rsidR="3968EA0E" w:rsidRPr="00EF3E1A">
              <w:rPr>
                <w:rFonts w:ascii="Century Gothic" w:eastAsia="Century Gothic" w:hAnsi="Century Gothic" w:cs="Century Gothic"/>
                <w:bCs/>
                <w:color w:val="000000" w:themeColor="text1"/>
              </w:rPr>
              <w:t>m</w:t>
            </w:r>
            <w:r w:rsidR="33A15A88" w:rsidRPr="00EF3E1A">
              <w:rPr>
                <w:rFonts w:ascii="Century Gothic" w:eastAsia="Century Gothic" w:hAnsi="Century Gothic" w:cs="Century Gothic"/>
                <w:bCs/>
                <w:color w:val="000000" w:themeColor="text1"/>
              </w:rPr>
              <w:t>e</w:t>
            </w:r>
            <w:r w:rsidR="3968EA0E" w:rsidRPr="00EF3E1A">
              <w:rPr>
                <w:rFonts w:ascii="Century Gothic" w:eastAsia="Century Gothic" w:hAnsi="Century Gothic" w:cs="Century Gothic"/>
                <w:bCs/>
                <w:color w:val="000000" w:themeColor="text1"/>
              </w:rPr>
              <w:t>s are and the role they play in enabling organisms to function effectively.</w:t>
            </w:r>
          </w:p>
          <w:p w14:paraId="1BA2A803" w14:textId="7D3FE9DF" w:rsidR="02316F60" w:rsidRDefault="02316F60" w:rsidP="02316F60">
            <w:pPr>
              <w:rPr>
                <w:rFonts w:ascii="Century Gothic" w:hAnsi="Century Gothic"/>
                <w:b/>
                <w:bCs/>
              </w:rPr>
            </w:pPr>
          </w:p>
          <w:p w14:paraId="5756202B" w14:textId="2B518F98" w:rsidR="00EC77D3" w:rsidRPr="00EC77D3" w:rsidRDefault="00EC77D3" w:rsidP="00EC77D3">
            <w:pPr>
              <w:rPr>
                <w:rFonts w:ascii="Century Gothic" w:hAnsi="Century Gothic"/>
                <w:b/>
                <w:u w:val="single"/>
              </w:rPr>
            </w:pPr>
          </w:p>
        </w:tc>
        <w:tc>
          <w:tcPr>
            <w:tcW w:w="4631" w:type="dxa"/>
            <w:shd w:val="clear" w:color="auto" w:fill="EAF1DD" w:themeFill="accent3" w:themeFillTint="33"/>
          </w:tcPr>
          <w:p w14:paraId="617F32F7" w14:textId="2786B935" w:rsidR="009A4851" w:rsidRPr="009A4851" w:rsidRDefault="7655CDB6" w:rsidP="02316F60">
            <w:pPr>
              <w:autoSpaceDE w:val="0"/>
              <w:autoSpaceDN w:val="0"/>
              <w:adjustRightInd w:val="0"/>
              <w:spacing w:after="200" w:line="276" w:lineRule="auto"/>
              <w:rPr>
                <w:rFonts w:ascii="Century Gothic" w:eastAsia="Century Gothic" w:hAnsi="Century Gothic" w:cs="Century Gothic"/>
                <w:color w:val="000000" w:themeColor="text1"/>
              </w:rPr>
            </w:pPr>
            <w:r w:rsidRPr="02316F60">
              <w:rPr>
                <w:rFonts w:ascii="Century Gothic" w:eastAsia="Century Gothic" w:hAnsi="Century Gothic" w:cs="Century Gothic"/>
                <w:b/>
                <w:bCs/>
                <w:color w:val="000000" w:themeColor="text1"/>
                <w:u w:val="single"/>
              </w:rPr>
              <w:t>Topic 2 Organisation: KS3 Link 8.3 and 8.4</w:t>
            </w:r>
          </w:p>
          <w:p w14:paraId="44A3A135" w14:textId="6ED4017A" w:rsidR="009A4851" w:rsidRPr="009A4851" w:rsidRDefault="7655CDB6" w:rsidP="02316F60">
            <w:pPr>
              <w:autoSpaceDE w:val="0"/>
              <w:autoSpaceDN w:val="0"/>
              <w:adjustRightInd w:val="0"/>
              <w:rPr>
                <w:rFonts w:ascii="Century Gothic" w:hAnsi="Century Gothic"/>
                <w:b/>
                <w:bCs/>
                <w:u w:val="single"/>
              </w:rPr>
            </w:pPr>
            <w:r w:rsidRPr="02316F60">
              <w:rPr>
                <w:rFonts w:ascii="Century Gothic" w:hAnsi="Century Gothic"/>
                <w:b/>
                <w:bCs/>
                <w:u w:val="single"/>
              </w:rPr>
              <w:t>Topic 4 Bioenergetics (photosynthesis): KS3 Link 9.4</w:t>
            </w:r>
          </w:p>
          <w:p w14:paraId="1E1CEB03" w14:textId="681B84B9" w:rsidR="009A4851" w:rsidRPr="00EF3E1A" w:rsidRDefault="7655CDB6" w:rsidP="02316F60">
            <w:pPr>
              <w:autoSpaceDE w:val="0"/>
              <w:autoSpaceDN w:val="0"/>
              <w:adjustRightInd w:val="0"/>
              <w:rPr>
                <w:rFonts w:ascii="Century Gothic" w:hAnsi="Century Gothic"/>
                <w:bCs/>
              </w:rPr>
            </w:pPr>
            <w:r w:rsidRPr="00EF3E1A">
              <w:rPr>
                <w:rFonts w:ascii="Century Gothic" w:hAnsi="Century Gothic"/>
                <w:bCs/>
              </w:rPr>
              <w:t>In this section we will explore how plants harness the Sun’s energy in photosynthesis in order to make food in the form of glucose, while releasing oxygen as a by-product.</w:t>
            </w:r>
          </w:p>
        </w:tc>
        <w:tc>
          <w:tcPr>
            <w:tcW w:w="4478" w:type="dxa"/>
            <w:shd w:val="clear" w:color="auto" w:fill="EAF1DD" w:themeFill="accent3" w:themeFillTint="33"/>
          </w:tcPr>
          <w:p w14:paraId="3A163579" w14:textId="3C90B12B" w:rsidR="003A57FC" w:rsidRPr="007741E0" w:rsidRDefault="64993778" w:rsidP="02316F60">
            <w:pPr>
              <w:rPr>
                <w:rFonts w:ascii="Century Gothic" w:hAnsi="Century Gothic"/>
                <w:b/>
                <w:bCs/>
                <w:u w:val="single"/>
              </w:rPr>
            </w:pPr>
            <w:r w:rsidRPr="02316F60">
              <w:rPr>
                <w:rFonts w:ascii="Century Gothic" w:hAnsi="Century Gothic"/>
                <w:b/>
                <w:bCs/>
                <w:u w:val="single"/>
              </w:rPr>
              <w:t>Topic 4 Bioenergetics (respiration): KS3 Link 9.3</w:t>
            </w:r>
          </w:p>
          <w:p w14:paraId="74531170" w14:textId="1A3857A1" w:rsidR="003A57FC" w:rsidRPr="00EF3E1A" w:rsidRDefault="64993778" w:rsidP="02316F60">
            <w:pPr>
              <w:rPr>
                <w:rFonts w:ascii="Century Gothic" w:hAnsi="Century Gothic"/>
                <w:bCs/>
              </w:rPr>
            </w:pPr>
            <w:r w:rsidRPr="00EF3E1A">
              <w:rPr>
                <w:rFonts w:ascii="Century Gothic" w:hAnsi="Century Gothic"/>
                <w:bCs/>
              </w:rPr>
              <w:t>Animals and plants use this oxygen to oxidise glucose in a process called aerobic respiration which transfers the energy that the organism needs to perform its functions.  Anaerobic respiration does not require oxygen to transfer energy.</w:t>
            </w:r>
            <w:r w:rsidRPr="00EF3E1A">
              <w:rPr>
                <w:rFonts w:ascii="Century Gothic" w:hAnsi="Century Gothic"/>
                <w:bCs/>
                <w:u w:val="single"/>
              </w:rPr>
              <w:t xml:space="preserve"> </w:t>
            </w:r>
          </w:p>
          <w:p w14:paraId="2127DC5F" w14:textId="188964AE" w:rsidR="003A57FC" w:rsidRPr="007741E0" w:rsidRDefault="7655CDB6" w:rsidP="02316F60">
            <w:pPr>
              <w:rPr>
                <w:rFonts w:ascii="Century Gothic" w:hAnsi="Century Gothic"/>
                <w:b/>
                <w:bCs/>
              </w:rPr>
            </w:pPr>
            <w:r w:rsidRPr="02316F60">
              <w:rPr>
                <w:rFonts w:ascii="Century Gothic" w:hAnsi="Century Gothic"/>
                <w:b/>
                <w:bCs/>
                <w:u w:val="single"/>
              </w:rPr>
              <w:t>Topic 5 Homeostasis and response: KS3 Link 10.2</w:t>
            </w:r>
          </w:p>
          <w:p w14:paraId="5670A050" w14:textId="42B64D18" w:rsidR="003A57FC" w:rsidRPr="00EF3E1A" w:rsidRDefault="7655CDB6" w:rsidP="02316F60">
            <w:pPr>
              <w:rPr>
                <w:rFonts w:ascii="Century Gothic" w:hAnsi="Century Gothic"/>
                <w:bCs/>
              </w:rPr>
            </w:pPr>
            <w:r w:rsidRPr="00EF3E1A">
              <w:rPr>
                <w:rFonts w:ascii="Century Gothic" w:hAnsi="Century Gothic"/>
                <w:bCs/>
              </w:rPr>
              <w:t>We will explore the structure and function of the nervous system and how it can bring</w:t>
            </w:r>
            <w:r w:rsidR="333047B9" w:rsidRPr="00EF3E1A">
              <w:rPr>
                <w:rFonts w:ascii="Century Gothic" w:hAnsi="Century Gothic"/>
                <w:bCs/>
              </w:rPr>
              <w:t xml:space="preserve"> </w:t>
            </w:r>
            <w:r w:rsidRPr="00EF3E1A">
              <w:rPr>
                <w:rFonts w:ascii="Century Gothic" w:hAnsi="Century Gothic"/>
                <w:bCs/>
              </w:rPr>
              <w:t>about fast responses. We will also explore the hormonal system which usually brings about much slower changes. Hormonal coordination is particularly important in reproduction as it controls the menstrual cycle.</w:t>
            </w:r>
          </w:p>
        </w:tc>
      </w:tr>
      <w:tr w:rsidR="001B53E3" w:rsidRPr="005F7852" w14:paraId="06328C0D" w14:textId="77777777" w:rsidTr="1EE0ED57">
        <w:trPr>
          <w:trHeight w:val="468"/>
        </w:trPr>
        <w:tc>
          <w:tcPr>
            <w:tcW w:w="1959" w:type="dxa"/>
            <w:shd w:val="clear" w:color="auto" w:fill="EAF1DD" w:themeFill="accent3" w:themeFillTint="33"/>
          </w:tcPr>
          <w:p w14:paraId="4E4AE323" w14:textId="5C337FB9" w:rsidR="001B53E3" w:rsidRDefault="001B53E3" w:rsidP="007741E0">
            <w:pPr>
              <w:jc w:val="center"/>
              <w:rPr>
                <w:rFonts w:ascii="Century Gothic" w:hAnsi="Century Gothic"/>
                <w:b/>
                <w:sz w:val="36"/>
                <w:szCs w:val="36"/>
              </w:rPr>
            </w:pPr>
            <w:r w:rsidRPr="001B53E3">
              <w:rPr>
                <w:rFonts w:ascii="Century Gothic" w:hAnsi="Century Gothic"/>
                <w:b/>
                <w:sz w:val="28"/>
                <w:szCs w:val="28"/>
              </w:rPr>
              <w:t>PSHE LINKS</w:t>
            </w:r>
          </w:p>
        </w:tc>
        <w:tc>
          <w:tcPr>
            <w:tcW w:w="4320" w:type="dxa"/>
            <w:shd w:val="clear" w:color="auto" w:fill="EAF1DD" w:themeFill="accent3" w:themeFillTint="33"/>
          </w:tcPr>
          <w:p w14:paraId="29F89C5E" w14:textId="77777777" w:rsidR="001B53E3" w:rsidRPr="0036702B" w:rsidRDefault="001B53E3" w:rsidP="007741E0">
            <w:pPr>
              <w:rPr>
                <w:rFonts w:ascii="Century Gothic" w:hAnsi="Century Gothic"/>
                <w:b/>
                <w:u w:val="single"/>
              </w:rPr>
            </w:pPr>
          </w:p>
        </w:tc>
        <w:tc>
          <w:tcPr>
            <w:tcW w:w="4631" w:type="dxa"/>
            <w:shd w:val="clear" w:color="auto" w:fill="EAF1DD" w:themeFill="accent3" w:themeFillTint="33"/>
          </w:tcPr>
          <w:p w14:paraId="41939625" w14:textId="77777777" w:rsidR="001B53E3" w:rsidRPr="009A4851" w:rsidRDefault="001B53E3" w:rsidP="007741E0">
            <w:pPr>
              <w:rPr>
                <w:rFonts w:ascii="Century Gothic" w:hAnsi="Century Gothic"/>
                <w:b/>
                <w:u w:val="single"/>
              </w:rPr>
            </w:pPr>
          </w:p>
        </w:tc>
        <w:tc>
          <w:tcPr>
            <w:tcW w:w="4478" w:type="dxa"/>
            <w:shd w:val="clear" w:color="auto" w:fill="EAF1DD" w:themeFill="accent3" w:themeFillTint="33"/>
          </w:tcPr>
          <w:p w14:paraId="55F3D4AB" w14:textId="77777777" w:rsidR="001B53E3" w:rsidRPr="003A57FC" w:rsidRDefault="001B53E3" w:rsidP="007741E0">
            <w:pPr>
              <w:rPr>
                <w:rFonts w:ascii="Century Gothic" w:hAnsi="Century Gothic"/>
                <w:b/>
                <w:u w:val="single"/>
              </w:rPr>
            </w:pPr>
          </w:p>
        </w:tc>
      </w:tr>
      <w:tr w:rsidR="00071F67" w:rsidRPr="005F7852" w14:paraId="23202898" w14:textId="77777777" w:rsidTr="1EE0ED57">
        <w:trPr>
          <w:trHeight w:val="468"/>
        </w:trPr>
        <w:tc>
          <w:tcPr>
            <w:tcW w:w="1959" w:type="dxa"/>
            <w:shd w:val="clear" w:color="auto" w:fill="DBE5F1" w:themeFill="accent1" w:themeFillTint="33"/>
          </w:tcPr>
          <w:p w14:paraId="317D84D8" w14:textId="4FB88F1F" w:rsidR="00071F67" w:rsidRPr="005F7852" w:rsidRDefault="00071F67" w:rsidP="007741E0">
            <w:pPr>
              <w:jc w:val="center"/>
              <w:rPr>
                <w:rFonts w:ascii="Century Gothic" w:hAnsi="Century Gothic"/>
                <w:b/>
                <w:sz w:val="36"/>
                <w:szCs w:val="36"/>
              </w:rPr>
            </w:pPr>
            <w:r>
              <w:rPr>
                <w:rFonts w:ascii="Century Gothic" w:hAnsi="Century Gothic"/>
                <w:b/>
                <w:sz w:val="36"/>
                <w:szCs w:val="36"/>
              </w:rPr>
              <w:t>Physics</w:t>
            </w:r>
          </w:p>
        </w:tc>
        <w:tc>
          <w:tcPr>
            <w:tcW w:w="4320" w:type="dxa"/>
            <w:shd w:val="clear" w:color="auto" w:fill="DBE5F1" w:themeFill="accent1" w:themeFillTint="33"/>
          </w:tcPr>
          <w:p w14:paraId="5D1E654D" w14:textId="77777777" w:rsidR="00EF3E1A" w:rsidRDefault="00EF3E1A" w:rsidP="00EF3E1A">
            <w:pPr>
              <w:rPr>
                <w:rFonts w:ascii="Century Gothic" w:hAnsi="Century Gothic"/>
                <w:b/>
              </w:rPr>
            </w:pPr>
            <w:r w:rsidRPr="007347C4">
              <w:rPr>
                <w:rFonts w:ascii="Century Gothic" w:hAnsi="Century Gothic"/>
                <w:b/>
                <w:u w:val="single"/>
              </w:rPr>
              <w:t>Topic 3 Particle model of matter: KS3 Link</w:t>
            </w:r>
            <w:r>
              <w:rPr>
                <w:rFonts w:ascii="Century Gothic" w:hAnsi="Century Gothic"/>
                <w:b/>
                <w:u w:val="single"/>
              </w:rPr>
              <w:t xml:space="preserve"> 5.1 and 5.3 and 1.3</w:t>
            </w:r>
          </w:p>
          <w:p w14:paraId="375E1D53" w14:textId="72212A9D" w:rsidR="00FE31EF" w:rsidRPr="00F86C7C" w:rsidRDefault="00EF3E1A" w:rsidP="00EF3E1A">
            <w:pPr>
              <w:rPr>
                <w:rFonts w:ascii="Century Gothic" w:hAnsi="Century Gothic"/>
              </w:rPr>
            </w:pPr>
            <w:r w:rsidRPr="00CC5EB3">
              <w:rPr>
                <w:rFonts w:ascii="Century Gothic" w:hAnsi="Century Gothic"/>
              </w:rPr>
              <w:t xml:space="preserve">This fundamental idea links with the Matter topics in KS3 but also comes after the first Chemistry topic so will be </w:t>
            </w:r>
            <w:r w:rsidRPr="00CC5EB3">
              <w:rPr>
                <w:rFonts w:ascii="Century Gothic" w:hAnsi="Century Gothic"/>
              </w:rPr>
              <w:lastRenderedPageBreak/>
              <w:t>an opportunity for consolidation. The particle model helps us to explain a wide range of observations and engineers use these principles when designing vessels to withstand high pressures and temperatures.</w:t>
            </w:r>
          </w:p>
        </w:tc>
        <w:tc>
          <w:tcPr>
            <w:tcW w:w="4631" w:type="dxa"/>
            <w:shd w:val="clear" w:color="auto" w:fill="DBE5F1" w:themeFill="accent1" w:themeFillTint="33"/>
          </w:tcPr>
          <w:p w14:paraId="5E8980AA" w14:textId="77777777" w:rsidR="00EF3E1A" w:rsidRDefault="00EF3E1A" w:rsidP="00EF3E1A">
            <w:pPr>
              <w:rPr>
                <w:rFonts w:ascii="Century Gothic" w:hAnsi="Century Gothic"/>
                <w:b/>
                <w:u w:val="single"/>
              </w:rPr>
            </w:pPr>
            <w:r w:rsidRPr="00AF292C">
              <w:rPr>
                <w:rFonts w:ascii="Century Gothic" w:hAnsi="Century Gothic"/>
                <w:b/>
                <w:u w:val="single"/>
              </w:rPr>
              <w:lastRenderedPageBreak/>
              <w:t>Topic 4 Atomic structure</w:t>
            </w:r>
            <w:r>
              <w:rPr>
                <w:rFonts w:ascii="Century Gothic" w:hAnsi="Century Gothic"/>
                <w:b/>
                <w:u w:val="single"/>
              </w:rPr>
              <w:t>:</w:t>
            </w:r>
            <w:r w:rsidRPr="007347C4">
              <w:rPr>
                <w:rFonts w:ascii="Century Gothic" w:hAnsi="Century Gothic"/>
                <w:b/>
                <w:u w:val="single"/>
              </w:rPr>
              <w:t xml:space="preserve"> KS3 Link</w:t>
            </w:r>
            <w:r>
              <w:rPr>
                <w:rFonts w:ascii="Century Gothic" w:hAnsi="Century Gothic"/>
                <w:b/>
                <w:u w:val="single"/>
              </w:rPr>
              <w:t xml:space="preserve"> 5.1 and 5.3 and 1.3</w:t>
            </w:r>
          </w:p>
          <w:p w14:paraId="5C19D685" w14:textId="77777777" w:rsidR="00EF3E1A" w:rsidRPr="00EF3E1A" w:rsidRDefault="00EF3E1A" w:rsidP="00EF3E1A">
            <w:pPr>
              <w:rPr>
                <w:rFonts w:ascii="Century Gothic" w:hAnsi="Century Gothic"/>
              </w:rPr>
            </w:pPr>
            <w:r w:rsidRPr="00EF3E1A">
              <w:rPr>
                <w:rFonts w:ascii="Century Gothic" w:hAnsi="Century Gothic"/>
              </w:rPr>
              <w:t xml:space="preserve">This topic also offers chance for consolidation based on Year 9 Physics and Chemistry topics. It deals with </w:t>
            </w:r>
            <w:r w:rsidRPr="00EF3E1A">
              <w:rPr>
                <w:rFonts w:ascii="Century Gothic" w:hAnsi="Century Gothic"/>
              </w:rPr>
              <w:lastRenderedPageBreak/>
              <w:t>atomic structure first and then leads onto the concept of radioactivity. Radioactive materials are widely used in medicine, industry, agriculture and electrical power generation.</w:t>
            </w:r>
          </w:p>
          <w:p w14:paraId="3097BE3D" w14:textId="39050B86" w:rsidR="00071F67" w:rsidRPr="00F86C7C" w:rsidRDefault="00071F67" w:rsidP="00D77282">
            <w:pPr>
              <w:rPr>
                <w:rFonts w:ascii="Century Gothic" w:hAnsi="Century Gothic"/>
              </w:rPr>
            </w:pPr>
          </w:p>
        </w:tc>
        <w:tc>
          <w:tcPr>
            <w:tcW w:w="4478" w:type="dxa"/>
            <w:shd w:val="clear" w:color="auto" w:fill="DBE5F1" w:themeFill="accent1" w:themeFillTint="33"/>
          </w:tcPr>
          <w:p w14:paraId="1197E043" w14:textId="77777777" w:rsidR="00EF3E1A" w:rsidRDefault="00EF3E1A" w:rsidP="00EF3E1A">
            <w:pPr>
              <w:rPr>
                <w:rFonts w:ascii="Century Gothic" w:hAnsi="Century Gothic"/>
                <w:b/>
                <w:u w:val="single"/>
              </w:rPr>
            </w:pPr>
            <w:r w:rsidRPr="00FE31EF">
              <w:rPr>
                <w:rFonts w:ascii="Century Gothic" w:hAnsi="Century Gothic"/>
                <w:b/>
                <w:u w:val="single"/>
              </w:rPr>
              <w:lastRenderedPageBreak/>
              <w:t>Topic 5 Forces</w:t>
            </w:r>
            <w:r>
              <w:rPr>
                <w:rFonts w:ascii="Century Gothic" w:hAnsi="Century Gothic"/>
                <w:b/>
                <w:u w:val="single"/>
              </w:rPr>
              <w:t>: KS3 Link 1.1 and 1.3 and 1.4</w:t>
            </w:r>
          </w:p>
          <w:p w14:paraId="0A8326E3" w14:textId="77777777" w:rsidR="00EF3E1A" w:rsidRPr="00EF3E1A" w:rsidRDefault="00EF3E1A" w:rsidP="00EF3E1A">
            <w:pPr>
              <w:rPr>
                <w:rFonts w:ascii="Century Gothic" w:hAnsi="Century Gothic"/>
              </w:rPr>
            </w:pPr>
            <w:r w:rsidRPr="00EF3E1A">
              <w:rPr>
                <w:rFonts w:ascii="Century Gothic" w:hAnsi="Century Gothic"/>
              </w:rPr>
              <w:t xml:space="preserve">Engineers analyse forces when designing a great variety of machines and instruments, from road bridges and </w:t>
            </w:r>
            <w:r w:rsidRPr="00EF3E1A">
              <w:rPr>
                <w:rFonts w:ascii="Century Gothic" w:hAnsi="Century Gothic"/>
              </w:rPr>
              <w:lastRenderedPageBreak/>
              <w:t>fairground rides to atomic force microscopes. Anything mechanical can be analysed in this</w:t>
            </w:r>
          </w:p>
          <w:p w14:paraId="4869EFC5" w14:textId="64777CF3" w:rsidR="00543D66" w:rsidRPr="00EF3E1A" w:rsidRDefault="00EF3E1A" w:rsidP="00EF3E1A">
            <w:pPr>
              <w:rPr>
                <w:rFonts w:ascii="Century Gothic" w:hAnsi="Century Gothic"/>
              </w:rPr>
            </w:pPr>
            <w:r w:rsidRPr="00EF3E1A">
              <w:rPr>
                <w:rFonts w:ascii="Century Gothic" w:hAnsi="Century Gothic"/>
              </w:rPr>
              <w:t>way. We examine gravity, work done, energy transfer, resultant forces, elasticity and motion.</w:t>
            </w:r>
          </w:p>
        </w:tc>
      </w:tr>
      <w:tr w:rsidR="001B53E3" w:rsidRPr="005F7852" w14:paraId="45FB2418" w14:textId="77777777" w:rsidTr="1EE0ED57">
        <w:trPr>
          <w:trHeight w:val="468"/>
        </w:trPr>
        <w:tc>
          <w:tcPr>
            <w:tcW w:w="1959" w:type="dxa"/>
            <w:shd w:val="clear" w:color="auto" w:fill="DBE5F1" w:themeFill="accent1" w:themeFillTint="33"/>
          </w:tcPr>
          <w:p w14:paraId="2924524F" w14:textId="4EA478EC" w:rsidR="001B53E3" w:rsidRDefault="001B53E3" w:rsidP="007741E0">
            <w:pPr>
              <w:jc w:val="center"/>
              <w:rPr>
                <w:rFonts w:ascii="Century Gothic" w:hAnsi="Century Gothic"/>
                <w:b/>
                <w:sz w:val="36"/>
                <w:szCs w:val="36"/>
              </w:rPr>
            </w:pPr>
            <w:r w:rsidRPr="001B53E3">
              <w:rPr>
                <w:rFonts w:ascii="Century Gothic" w:hAnsi="Century Gothic"/>
                <w:b/>
                <w:sz w:val="28"/>
                <w:szCs w:val="28"/>
              </w:rPr>
              <w:lastRenderedPageBreak/>
              <w:t>PSHE LINKS</w:t>
            </w:r>
          </w:p>
        </w:tc>
        <w:tc>
          <w:tcPr>
            <w:tcW w:w="4320" w:type="dxa"/>
            <w:shd w:val="clear" w:color="auto" w:fill="DBE5F1" w:themeFill="accent1" w:themeFillTint="33"/>
          </w:tcPr>
          <w:p w14:paraId="71766A34" w14:textId="77777777" w:rsidR="001B53E3" w:rsidRPr="00AF292C" w:rsidRDefault="001B53E3" w:rsidP="00AF292C">
            <w:pPr>
              <w:rPr>
                <w:rFonts w:ascii="Century Gothic" w:hAnsi="Century Gothic"/>
                <w:b/>
                <w:u w:val="single"/>
              </w:rPr>
            </w:pPr>
          </w:p>
        </w:tc>
        <w:tc>
          <w:tcPr>
            <w:tcW w:w="4631" w:type="dxa"/>
            <w:shd w:val="clear" w:color="auto" w:fill="DBE5F1" w:themeFill="accent1" w:themeFillTint="33"/>
          </w:tcPr>
          <w:p w14:paraId="66D52DFF" w14:textId="77777777" w:rsidR="001B53E3" w:rsidRPr="00FE31EF" w:rsidRDefault="001B53E3" w:rsidP="00AF292C">
            <w:pPr>
              <w:rPr>
                <w:rFonts w:ascii="Century Gothic" w:hAnsi="Century Gothic"/>
                <w:b/>
                <w:u w:val="single"/>
              </w:rPr>
            </w:pPr>
          </w:p>
        </w:tc>
        <w:tc>
          <w:tcPr>
            <w:tcW w:w="4478" w:type="dxa"/>
            <w:shd w:val="clear" w:color="auto" w:fill="DBE5F1" w:themeFill="accent1" w:themeFillTint="33"/>
          </w:tcPr>
          <w:p w14:paraId="1B527910" w14:textId="77777777" w:rsidR="001B53E3" w:rsidRPr="0022106F" w:rsidRDefault="001B53E3" w:rsidP="0022106F">
            <w:pPr>
              <w:rPr>
                <w:rFonts w:ascii="Century Gothic" w:hAnsi="Century Gothic"/>
                <w:b/>
                <w:u w:val="single"/>
              </w:rPr>
            </w:pPr>
          </w:p>
        </w:tc>
      </w:tr>
      <w:tr w:rsidR="0001776B" w:rsidRPr="005F7852" w14:paraId="7E91EADF" w14:textId="77777777" w:rsidTr="1EE0ED57">
        <w:trPr>
          <w:trHeight w:val="468"/>
        </w:trPr>
        <w:tc>
          <w:tcPr>
            <w:tcW w:w="1959" w:type="dxa"/>
            <w:shd w:val="clear" w:color="auto" w:fill="FDE9D9" w:themeFill="accent6" w:themeFillTint="33"/>
          </w:tcPr>
          <w:p w14:paraId="42EADDD2" w14:textId="765765E2" w:rsidR="0001776B" w:rsidRPr="005F7852" w:rsidRDefault="0001776B" w:rsidP="0001776B">
            <w:pPr>
              <w:jc w:val="center"/>
              <w:rPr>
                <w:rFonts w:ascii="Century Gothic" w:hAnsi="Century Gothic"/>
                <w:b/>
                <w:sz w:val="36"/>
                <w:szCs w:val="36"/>
              </w:rPr>
            </w:pPr>
            <w:r>
              <w:rPr>
                <w:rFonts w:ascii="Century Gothic" w:hAnsi="Century Gothic"/>
                <w:b/>
                <w:sz w:val="36"/>
                <w:szCs w:val="36"/>
              </w:rPr>
              <w:t>Chemistry</w:t>
            </w:r>
          </w:p>
        </w:tc>
        <w:tc>
          <w:tcPr>
            <w:tcW w:w="4320" w:type="dxa"/>
            <w:shd w:val="clear" w:color="auto" w:fill="FDE9D9" w:themeFill="accent6" w:themeFillTint="33"/>
          </w:tcPr>
          <w:p w14:paraId="672BC861" w14:textId="4496A406" w:rsidR="0001776B" w:rsidRDefault="0001776B" w:rsidP="0001776B">
            <w:pPr>
              <w:rPr>
                <w:rFonts w:ascii="Century Gothic" w:hAnsi="Century Gothic"/>
                <w:b/>
              </w:rPr>
            </w:pPr>
            <w:r w:rsidRPr="0001776B">
              <w:rPr>
                <w:rFonts w:ascii="Century Gothic" w:hAnsi="Century Gothic"/>
                <w:b/>
                <w:u w:val="single"/>
              </w:rPr>
              <w:t>Topic 2.1 Chemical Bonds and 2.2 Bonding and Structure</w:t>
            </w:r>
            <w:r>
              <w:rPr>
                <w:rFonts w:ascii="Century Gothic" w:hAnsi="Century Gothic"/>
                <w:b/>
                <w:u w:val="single"/>
              </w:rPr>
              <w:t xml:space="preserve"> KS3 Link </w:t>
            </w:r>
            <w:r w:rsidR="00953FB6">
              <w:rPr>
                <w:rFonts w:ascii="Century Gothic" w:hAnsi="Century Gothic"/>
                <w:b/>
                <w:u w:val="single"/>
              </w:rPr>
              <w:t>5.3</w:t>
            </w:r>
          </w:p>
          <w:p w14:paraId="3E255F0E" w14:textId="77777777" w:rsidR="00953FB6" w:rsidRDefault="00953FB6" w:rsidP="0001776B">
            <w:pPr>
              <w:rPr>
                <w:rFonts w:ascii="Century Gothic" w:hAnsi="Century Gothic"/>
              </w:rPr>
            </w:pPr>
            <w:r w:rsidRPr="00CC299B">
              <w:rPr>
                <w:rFonts w:ascii="Century Gothic" w:hAnsi="Century Gothic"/>
              </w:rPr>
              <w:t>Having established atomic structure in Year 9 it is now possible to consider the ways that atoms join to form compounds and the kinds of structures this creates.</w:t>
            </w:r>
            <w:r w:rsidR="00A31E63" w:rsidRPr="00CC299B">
              <w:rPr>
                <w:rFonts w:ascii="Century Gothic" w:hAnsi="Century Gothic"/>
              </w:rPr>
              <w:t xml:space="preserve"> There will also be an opportunity to recap the main Groups in the Periodic table.</w:t>
            </w:r>
          </w:p>
          <w:p w14:paraId="474CA6D1" w14:textId="68CCE049" w:rsidR="00C445A1" w:rsidRPr="00C445A1" w:rsidRDefault="00C445A1" w:rsidP="00C445A1">
            <w:pPr>
              <w:jc w:val="center"/>
              <w:rPr>
                <w:b/>
              </w:rPr>
            </w:pPr>
            <w:r w:rsidRPr="00C445A1">
              <w:rPr>
                <w:b/>
                <w:color w:val="0070C0"/>
              </w:rPr>
              <w:t>These topics follows the previous curriculum plan which is running for Year 10 and 11 in 2022/23</w:t>
            </w:r>
          </w:p>
        </w:tc>
        <w:tc>
          <w:tcPr>
            <w:tcW w:w="4631" w:type="dxa"/>
            <w:shd w:val="clear" w:color="auto" w:fill="FDE9D9" w:themeFill="accent6" w:themeFillTint="33"/>
          </w:tcPr>
          <w:p w14:paraId="02C97FB8" w14:textId="0E8DAAA3" w:rsidR="00167845" w:rsidRDefault="00561322" w:rsidP="00167845">
            <w:pPr>
              <w:rPr>
                <w:rFonts w:ascii="Century Gothic" w:hAnsi="Century Gothic"/>
                <w:b/>
              </w:rPr>
            </w:pPr>
            <w:proofErr w:type="gramStart"/>
            <w:r w:rsidRPr="00CC299B">
              <w:rPr>
                <w:rFonts w:ascii="Century Gothic" w:hAnsi="Century Gothic"/>
              </w:rPr>
              <w:t>.</w:t>
            </w:r>
            <w:r w:rsidR="00167845" w:rsidRPr="006C42A0">
              <w:rPr>
                <w:rFonts w:ascii="Century Gothic" w:hAnsi="Century Gothic"/>
                <w:b/>
                <w:u w:val="single"/>
              </w:rPr>
              <w:t>Topics</w:t>
            </w:r>
            <w:proofErr w:type="gramEnd"/>
            <w:r w:rsidR="00167845" w:rsidRPr="006C42A0">
              <w:rPr>
                <w:rFonts w:ascii="Century Gothic" w:hAnsi="Century Gothic"/>
                <w:b/>
                <w:u w:val="single"/>
              </w:rPr>
              <w:t xml:space="preserve"> 4.3 Electrolysis, 5.5 Energy changes</w:t>
            </w:r>
            <w:r w:rsidR="00167845">
              <w:rPr>
                <w:rFonts w:ascii="Century Gothic" w:hAnsi="Century Gothic"/>
                <w:b/>
                <w:u w:val="single"/>
              </w:rPr>
              <w:t xml:space="preserve"> and</w:t>
            </w:r>
            <w:r w:rsidR="00167845" w:rsidRPr="006C42A0">
              <w:rPr>
                <w:rFonts w:ascii="Century Gothic" w:hAnsi="Century Gothic"/>
                <w:b/>
                <w:u w:val="single"/>
              </w:rPr>
              <w:t xml:space="preserve"> 5.7 </w:t>
            </w:r>
            <w:r w:rsidR="00167845">
              <w:rPr>
                <w:rFonts w:ascii="Century Gothic" w:hAnsi="Century Gothic"/>
                <w:b/>
                <w:u w:val="single"/>
              </w:rPr>
              <w:t>KS3 Links 7.3</w:t>
            </w:r>
          </w:p>
          <w:p w14:paraId="4DE1B60F" w14:textId="43CFE3D2" w:rsidR="0012437F" w:rsidRPr="003F2BC2" w:rsidRDefault="00167845" w:rsidP="00167845">
            <w:pPr>
              <w:rPr>
                <w:rFonts w:ascii="Century Gothic" w:hAnsi="Century Gothic"/>
                <w:color w:val="FF0000"/>
              </w:rPr>
            </w:pPr>
            <w:r w:rsidRPr="003F2BC2">
              <w:rPr>
                <w:rFonts w:ascii="Century Gothic" w:hAnsi="Century Gothic"/>
                <w:color w:val="FF0000"/>
              </w:rPr>
              <w:t xml:space="preserve">Building on the concepts of reactivity and REDOX in </w:t>
            </w:r>
            <w:r w:rsidR="00B66EB8" w:rsidRPr="003F2BC2">
              <w:rPr>
                <w:rFonts w:ascii="Century Gothic" w:hAnsi="Century Gothic"/>
                <w:color w:val="FF0000"/>
              </w:rPr>
              <w:t>a</w:t>
            </w:r>
            <w:r w:rsidRPr="003F2BC2">
              <w:rPr>
                <w:rFonts w:ascii="Century Gothic" w:hAnsi="Century Gothic"/>
                <w:color w:val="FF0000"/>
              </w:rPr>
              <w:t xml:space="preserve"> previous cycle the concept of electrolysis is now introduced. Energy changes in chemical reactions are introduced </w:t>
            </w:r>
          </w:p>
          <w:p w14:paraId="62A87E7C" w14:textId="671237F6" w:rsidR="00C445A1" w:rsidRPr="00CC299B" w:rsidRDefault="00C445A1" w:rsidP="00C445A1">
            <w:pPr>
              <w:jc w:val="center"/>
              <w:rPr>
                <w:rFonts w:ascii="Century Gothic" w:hAnsi="Century Gothic"/>
              </w:rPr>
            </w:pPr>
            <w:r w:rsidRPr="00C445A1">
              <w:rPr>
                <w:b/>
                <w:color w:val="0070C0"/>
              </w:rPr>
              <w:t>These topics follows the previous curriculum plan which is running for Year 10 and 11 in 2022/23</w:t>
            </w:r>
          </w:p>
        </w:tc>
        <w:tc>
          <w:tcPr>
            <w:tcW w:w="4478" w:type="dxa"/>
            <w:shd w:val="clear" w:color="auto" w:fill="FDE9D9" w:themeFill="accent6" w:themeFillTint="33"/>
          </w:tcPr>
          <w:p w14:paraId="49753E1C" w14:textId="77777777" w:rsidR="00167845" w:rsidRPr="006C42A0" w:rsidRDefault="00167845" w:rsidP="00167845">
            <w:pPr>
              <w:rPr>
                <w:rFonts w:ascii="Century Gothic" w:hAnsi="Century Gothic"/>
                <w:b/>
                <w:u w:val="single"/>
              </w:rPr>
            </w:pPr>
            <w:r w:rsidRPr="006C42A0">
              <w:rPr>
                <w:rFonts w:ascii="Century Gothic" w:hAnsi="Century Gothic"/>
                <w:b/>
                <w:u w:val="single"/>
              </w:rPr>
              <w:t xml:space="preserve">Topic 3 Quantitative chemistry </w:t>
            </w:r>
            <w:proofErr w:type="gramStart"/>
            <w:r w:rsidRPr="006C42A0">
              <w:rPr>
                <w:rFonts w:ascii="Century Gothic" w:hAnsi="Century Gothic"/>
                <w:b/>
                <w:u w:val="single"/>
              </w:rPr>
              <w:t>and  4.1</w:t>
            </w:r>
            <w:proofErr w:type="gramEnd"/>
            <w:r w:rsidRPr="006C42A0">
              <w:rPr>
                <w:rFonts w:ascii="Century Gothic" w:hAnsi="Century Gothic"/>
                <w:b/>
                <w:u w:val="single"/>
              </w:rPr>
              <w:t xml:space="preserve"> Chemical changes KS3 Links 6.2</w:t>
            </w:r>
          </w:p>
          <w:p w14:paraId="5D4FB7F8" w14:textId="77777777" w:rsidR="001E4491" w:rsidRDefault="00167845" w:rsidP="00167845">
            <w:pPr>
              <w:rPr>
                <w:rFonts w:ascii="Century Gothic" w:hAnsi="Century Gothic"/>
              </w:rPr>
            </w:pPr>
            <w:r w:rsidRPr="00CC299B">
              <w:rPr>
                <w:rFonts w:ascii="Century Gothic" w:hAnsi="Century Gothic"/>
              </w:rPr>
              <w:t xml:space="preserve">Linking back to Topic 1.1 to review RAM first, the concepts of RFM, conservation of mass and moles then follows. </w:t>
            </w:r>
            <w:r w:rsidRPr="003F2BC2">
              <w:rPr>
                <w:rFonts w:ascii="Century Gothic" w:hAnsi="Century Gothic"/>
                <w:color w:val="FF0000"/>
              </w:rPr>
              <w:t>An introduction to the rea</w:t>
            </w:r>
            <w:bookmarkStart w:id="0" w:name="_GoBack"/>
            <w:bookmarkEnd w:id="0"/>
            <w:r w:rsidRPr="003F2BC2">
              <w:rPr>
                <w:rFonts w:ascii="Century Gothic" w:hAnsi="Century Gothic"/>
                <w:color w:val="FF0000"/>
              </w:rPr>
              <w:t xml:space="preserve">ctivity of metals and REDOX is followed by a recap </w:t>
            </w:r>
            <w:r w:rsidRPr="00CC299B">
              <w:rPr>
                <w:rFonts w:ascii="Century Gothic" w:hAnsi="Century Gothic"/>
              </w:rPr>
              <w:t>of the reaction of metals with acids and the knowledge associated with salts</w:t>
            </w:r>
          </w:p>
          <w:p w14:paraId="53976292" w14:textId="44E417E4" w:rsidR="00167845" w:rsidRPr="00167845" w:rsidRDefault="00167845" w:rsidP="00167845">
            <w:pPr>
              <w:rPr>
                <w:rFonts w:ascii="Century Gothic" w:hAnsi="Century Gothic"/>
                <w:b/>
                <w:u w:val="single"/>
              </w:rPr>
            </w:pPr>
            <w:r w:rsidRPr="00167845">
              <w:rPr>
                <w:rFonts w:ascii="Century Gothic" w:hAnsi="Century Gothic"/>
                <w:b/>
                <w:u w:val="single"/>
              </w:rPr>
              <w:t>Topic 8</w:t>
            </w:r>
            <w:r>
              <w:rPr>
                <w:rFonts w:ascii="Century Gothic" w:hAnsi="Century Gothic"/>
                <w:b/>
                <w:u w:val="single"/>
              </w:rPr>
              <w:t xml:space="preserve"> – Chemical Analysis</w:t>
            </w:r>
          </w:p>
          <w:p w14:paraId="75093DB9" w14:textId="65380205" w:rsidR="00167845" w:rsidRPr="00CC299B" w:rsidRDefault="00167845" w:rsidP="00167845">
            <w:pPr>
              <w:rPr>
                <w:rFonts w:ascii="Century Gothic" w:hAnsi="Century Gothic"/>
              </w:rPr>
            </w:pPr>
            <w:r w:rsidRPr="008E367E">
              <w:rPr>
                <w:rFonts w:ascii="Century Gothic" w:hAnsi="Century Gothic"/>
              </w:rPr>
              <w:t>Introduces the idea mixtures and separating but also of chemistry being used analytically in chromatography</w:t>
            </w:r>
          </w:p>
        </w:tc>
      </w:tr>
      <w:tr w:rsidR="001B53E3" w:rsidRPr="005F7852" w14:paraId="507A91FA" w14:textId="77777777" w:rsidTr="1EE0ED57">
        <w:trPr>
          <w:trHeight w:val="468"/>
        </w:trPr>
        <w:tc>
          <w:tcPr>
            <w:tcW w:w="1959" w:type="dxa"/>
            <w:shd w:val="clear" w:color="auto" w:fill="FDE9D9" w:themeFill="accent6" w:themeFillTint="33"/>
          </w:tcPr>
          <w:p w14:paraId="49FBFA6B" w14:textId="028AA580" w:rsidR="001B53E3" w:rsidRDefault="001B53E3" w:rsidP="0001776B">
            <w:pPr>
              <w:jc w:val="center"/>
              <w:rPr>
                <w:rFonts w:ascii="Century Gothic" w:hAnsi="Century Gothic"/>
                <w:b/>
                <w:sz w:val="36"/>
                <w:szCs w:val="36"/>
              </w:rPr>
            </w:pPr>
            <w:r w:rsidRPr="001B53E3">
              <w:rPr>
                <w:rFonts w:ascii="Century Gothic" w:hAnsi="Century Gothic"/>
                <w:b/>
                <w:sz w:val="28"/>
                <w:szCs w:val="28"/>
              </w:rPr>
              <w:t>PSHE LINKS</w:t>
            </w:r>
          </w:p>
        </w:tc>
        <w:tc>
          <w:tcPr>
            <w:tcW w:w="4320" w:type="dxa"/>
            <w:shd w:val="clear" w:color="auto" w:fill="FDE9D9" w:themeFill="accent6" w:themeFillTint="33"/>
          </w:tcPr>
          <w:p w14:paraId="62C2C019" w14:textId="77777777" w:rsidR="001B53E3" w:rsidRPr="0001776B" w:rsidRDefault="001B53E3" w:rsidP="0001776B">
            <w:pPr>
              <w:rPr>
                <w:rFonts w:ascii="Century Gothic" w:hAnsi="Century Gothic"/>
                <w:b/>
                <w:u w:val="single"/>
              </w:rPr>
            </w:pPr>
          </w:p>
        </w:tc>
        <w:tc>
          <w:tcPr>
            <w:tcW w:w="4631" w:type="dxa"/>
            <w:shd w:val="clear" w:color="auto" w:fill="FDE9D9" w:themeFill="accent6" w:themeFillTint="33"/>
          </w:tcPr>
          <w:p w14:paraId="64506821" w14:textId="77777777" w:rsidR="001B53E3" w:rsidRPr="006C42A0" w:rsidRDefault="001B53E3" w:rsidP="0012437F">
            <w:pPr>
              <w:rPr>
                <w:rFonts w:ascii="Century Gothic" w:hAnsi="Century Gothic"/>
                <w:b/>
                <w:u w:val="single"/>
              </w:rPr>
            </w:pPr>
          </w:p>
        </w:tc>
        <w:tc>
          <w:tcPr>
            <w:tcW w:w="4478" w:type="dxa"/>
            <w:shd w:val="clear" w:color="auto" w:fill="FDE9D9" w:themeFill="accent6" w:themeFillTint="33"/>
          </w:tcPr>
          <w:p w14:paraId="7BB7AD26" w14:textId="77777777" w:rsidR="001B53E3" w:rsidRPr="006C42A0" w:rsidRDefault="001B53E3" w:rsidP="006C42A0">
            <w:pPr>
              <w:rPr>
                <w:rFonts w:ascii="Century Gothic" w:hAnsi="Century Gothic"/>
                <w:b/>
                <w:u w:val="single"/>
              </w:rPr>
            </w:pPr>
          </w:p>
        </w:tc>
      </w:tr>
      <w:tr w:rsidR="0001776B" w:rsidRPr="005F7852" w14:paraId="5268BA1C" w14:textId="77777777" w:rsidTr="1EE0ED57">
        <w:trPr>
          <w:trHeight w:val="74"/>
        </w:trPr>
        <w:tc>
          <w:tcPr>
            <w:tcW w:w="1959" w:type="dxa"/>
          </w:tcPr>
          <w:p w14:paraId="541F0C05" w14:textId="77777777" w:rsidR="0001776B" w:rsidRPr="005F7852" w:rsidRDefault="0001776B" w:rsidP="0001776B">
            <w:pPr>
              <w:jc w:val="center"/>
              <w:rPr>
                <w:rFonts w:ascii="Century Gothic" w:hAnsi="Century Gothic"/>
                <w:b/>
                <w:sz w:val="36"/>
                <w:szCs w:val="36"/>
              </w:rPr>
            </w:pPr>
            <w:r w:rsidRPr="005F7852">
              <w:rPr>
                <w:rFonts w:ascii="Century Gothic" w:hAnsi="Century Gothic"/>
                <w:b/>
                <w:sz w:val="36"/>
                <w:szCs w:val="36"/>
              </w:rPr>
              <w:t>11</w:t>
            </w:r>
          </w:p>
        </w:tc>
        <w:tc>
          <w:tcPr>
            <w:tcW w:w="4320" w:type="dxa"/>
          </w:tcPr>
          <w:p w14:paraId="461CF67B" w14:textId="50C5435C" w:rsidR="0001776B" w:rsidRPr="00726D78" w:rsidRDefault="0001776B" w:rsidP="0001776B">
            <w:pPr>
              <w:rPr>
                <w:rFonts w:ascii="Century Gothic" w:hAnsi="Century Gothic"/>
                <w:color w:val="FF0000"/>
                <w:u w:val="single"/>
              </w:rPr>
            </w:pPr>
          </w:p>
        </w:tc>
        <w:tc>
          <w:tcPr>
            <w:tcW w:w="4631" w:type="dxa"/>
          </w:tcPr>
          <w:p w14:paraId="60289E47" w14:textId="77777777" w:rsidR="0001776B" w:rsidRPr="00F86C7C" w:rsidRDefault="0001776B" w:rsidP="0001776B">
            <w:pPr>
              <w:rPr>
                <w:rFonts w:ascii="Century Gothic" w:hAnsi="Century Gothic"/>
              </w:rPr>
            </w:pPr>
          </w:p>
        </w:tc>
        <w:tc>
          <w:tcPr>
            <w:tcW w:w="4478" w:type="dxa"/>
            <w:shd w:val="clear" w:color="auto" w:fill="auto"/>
          </w:tcPr>
          <w:p w14:paraId="114D0295" w14:textId="77777777" w:rsidR="0001776B" w:rsidRPr="00F86C7C" w:rsidRDefault="0001776B" w:rsidP="0001776B">
            <w:pPr>
              <w:rPr>
                <w:rFonts w:ascii="Century Gothic" w:hAnsi="Century Gothic"/>
              </w:rPr>
            </w:pPr>
          </w:p>
        </w:tc>
      </w:tr>
      <w:tr w:rsidR="0001776B" w:rsidRPr="005F7852" w14:paraId="0CF3E7C7" w14:textId="77777777" w:rsidTr="1EE0ED57">
        <w:trPr>
          <w:trHeight w:val="74"/>
        </w:trPr>
        <w:tc>
          <w:tcPr>
            <w:tcW w:w="1959" w:type="dxa"/>
            <w:shd w:val="clear" w:color="auto" w:fill="EAF1DD" w:themeFill="accent3" w:themeFillTint="33"/>
          </w:tcPr>
          <w:p w14:paraId="21A3E025" w14:textId="2661E8FC" w:rsidR="0001776B" w:rsidRPr="005F7852" w:rsidRDefault="0001776B" w:rsidP="0001776B">
            <w:pPr>
              <w:jc w:val="center"/>
              <w:rPr>
                <w:rFonts w:ascii="Century Gothic" w:hAnsi="Century Gothic"/>
                <w:b/>
                <w:sz w:val="36"/>
                <w:szCs w:val="36"/>
              </w:rPr>
            </w:pPr>
            <w:r>
              <w:rPr>
                <w:rFonts w:ascii="Century Gothic" w:hAnsi="Century Gothic"/>
                <w:b/>
                <w:sz w:val="36"/>
                <w:szCs w:val="36"/>
              </w:rPr>
              <w:t>Biology</w:t>
            </w:r>
          </w:p>
        </w:tc>
        <w:tc>
          <w:tcPr>
            <w:tcW w:w="4320" w:type="dxa"/>
            <w:shd w:val="clear" w:color="auto" w:fill="EAF1DD" w:themeFill="accent3" w:themeFillTint="33"/>
          </w:tcPr>
          <w:p w14:paraId="13D46886" w14:textId="0E580AB5" w:rsidR="694B9FF5" w:rsidRDefault="694B9FF5" w:rsidP="02316F60">
            <w:pPr>
              <w:rPr>
                <w:rFonts w:ascii="Century Gothic" w:hAnsi="Century Gothic"/>
                <w:b/>
                <w:bCs/>
              </w:rPr>
            </w:pPr>
            <w:r w:rsidRPr="02316F60">
              <w:rPr>
                <w:rFonts w:ascii="Century Gothic" w:hAnsi="Century Gothic"/>
                <w:b/>
                <w:bCs/>
                <w:u w:val="single"/>
              </w:rPr>
              <w:t>Topic 5 Homeostasis and response: KS3 Link 10.2 (from hormonal system)</w:t>
            </w:r>
          </w:p>
          <w:p w14:paraId="74BB410B" w14:textId="4C70635B" w:rsidR="694B9FF5" w:rsidRPr="00CC299B" w:rsidRDefault="694B9FF5" w:rsidP="1EE0ED57">
            <w:pPr>
              <w:rPr>
                <w:rFonts w:ascii="Century Gothic" w:hAnsi="Century Gothic"/>
                <w:bCs/>
                <w:u w:val="single"/>
              </w:rPr>
            </w:pPr>
            <w:r w:rsidRPr="00CC299B">
              <w:rPr>
                <w:rFonts w:ascii="Century Gothic" w:hAnsi="Century Gothic"/>
                <w:bCs/>
              </w:rPr>
              <w:t>We will explore the hormonal system which usually brings about much slower changes compared to the neuronal system. Hormonal coordination is particularly important in reproduction as it controls the menstrual cycle.</w:t>
            </w:r>
          </w:p>
          <w:p w14:paraId="73BBBD96" w14:textId="18B33332" w:rsidR="0001776B" w:rsidRDefault="0001776B" w:rsidP="0001776B">
            <w:pPr>
              <w:rPr>
                <w:rFonts w:ascii="Century Gothic" w:hAnsi="Century Gothic"/>
                <w:b/>
                <w:u w:val="single"/>
              </w:rPr>
            </w:pPr>
            <w:r w:rsidRPr="00726D78">
              <w:rPr>
                <w:rFonts w:ascii="Century Gothic" w:hAnsi="Century Gothic"/>
                <w:b/>
                <w:u w:val="single"/>
              </w:rPr>
              <w:t>Topic 6 Inheritance, variation and evolution</w:t>
            </w:r>
            <w:r>
              <w:rPr>
                <w:rFonts w:ascii="Century Gothic" w:hAnsi="Century Gothic"/>
                <w:b/>
                <w:u w:val="single"/>
              </w:rPr>
              <w:t xml:space="preserve"> (cell division, variation and inheritance): KS2 Link 10.1 </w:t>
            </w:r>
          </w:p>
          <w:p w14:paraId="26DAB433" w14:textId="4C6282AD" w:rsidR="0001776B" w:rsidRPr="00CC299B" w:rsidRDefault="0001776B" w:rsidP="1EE0ED57">
            <w:pPr>
              <w:rPr>
                <w:rFonts w:ascii="Century Gothic" w:hAnsi="Century Gothic"/>
                <w:bCs/>
              </w:rPr>
            </w:pPr>
            <w:r w:rsidRPr="00CC299B">
              <w:rPr>
                <w:rFonts w:ascii="Century Gothic" w:hAnsi="Century Gothic"/>
                <w:bCs/>
              </w:rPr>
              <w:t xml:space="preserve">We will look at cell division and how genes control key characteristics. We </w:t>
            </w:r>
            <w:r w:rsidRPr="00CC299B">
              <w:rPr>
                <w:rFonts w:ascii="Century Gothic" w:hAnsi="Century Gothic"/>
                <w:bCs/>
              </w:rPr>
              <w:lastRenderedPageBreak/>
              <w:t>will consider mutations, variation and their effect on natural selection. Lastly, we will look at</w:t>
            </w:r>
            <w:r w:rsidR="7ABD1713" w:rsidRPr="00CC299B">
              <w:rPr>
                <w:rFonts w:ascii="Century Gothic" w:hAnsi="Century Gothic"/>
                <w:bCs/>
              </w:rPr>
              <w:t xml:space="preserve"> selective breeding and</w:t>
            </w:r>
            <w:r w:rsidRPr="00CC299B">
              <w:rPr>
                <w:rFonts w:ascii="Century Gothic" w:hAnsi="Century Gothic"/>
                <w:bCs/>
              </w:rPr>
              <w:t xml:space="preserve"> genetic engineering – </w:t>
            </w:r>
            <w:r w:rsidR="72E8AA20" w:rsidRPr="00CC299B">
              <w:rPr>
                <w:rFonts w:ascii="Century Gothic" w:hAnsi="Century Gothic"/>
                <w:bCs/>
              </w:rPr>
              <w:t>their</w:t>
            </w:r>
            <w:r w:rsidRPr="00CC299B">
              <w:rPr>
                <w:rFonts w:ascii="Century Gothic" w:hAnsi="Century Gothic"/>
                <w:bCs/>
              </w:rPr>
              <w:t xml:space="preserve"> uses and </w:t>
            </w:r>
            <w:r w:rsidR="4511C8B8" w:rsidRPr="00CC299B">
              <w:rPr>
                <w:rFonts w:ascii="Century Gothic" w:hAnsi="Century Gothic"/>
                <w:bCs/>
              </w:rPr>
              <w:t>their</w:t>
            </w:r>
            <w:r w:rsidRPr="00CC299B">
              <w:rPr>
                <w:rFonts w:ascii="Century Gothic" w:hAnsi="Century Gothic"/>
                <w:bCs/>
              </w:rPr>
              <w:t xml:space="preserve"> controversies</w:t>
            </w:r>
            <w:r w:rsidR="693C2E95" w:rsidRPr="00CC299B">
              <w:rPr>
                <w:rFonts w:ascii="Century Gothic" w:hAnsi="Century Gothic"/>
                <w:bCs/>
              </w:rPr>
              <w:t>.</w:t>
            </w:r>
          </w:p>
        </w:tc>
        <w:tc>
          <w:tcPr>
            <w:tcW w:w="4631" w:type="dxa"/>
            <w:shd w:val="clear" w:color="auto" w:fill="EAF1DD" w:themeFill="accent3" w:themeFillTint="33"/>
          </w:tcPr>
          <w:p w14:paraId="4C3E314D" w14:textId="2D6307C5" w:rsidR="0001776B" w:rsidRPr="00BB4867" w:rsidRDefault="54E70D34" w:rsidP="02316F60">
            <w:pPr>
              <w:rPr>
                <w:rFonts w:ascii="Century Gothic" w:hAnsi="Century Gothic"/>
                <w:b/>
                <w:bCs/>
                <w:u w:val="single"/>
              </w:rPr>
            </w:pPr>
            <w:r w:rsidRPr="02316F60">
              <w:rPr>
                <w:rFonts w:ascii="Century Gothic" w:hAnsi="Century Gothic"/>
                <w:b/>
                <w:bCs/>
                <w:u w:val="single"/>
              </w:rPr>
              <w:lastRenderedPageBreak/>
              <w:t>Topic 6 Inheritance, variation and evolution (natural selection and classification</w:t>
            </w:r>
            <w:proofErr w:type="gramStart"/>
            <w:r w:rsidRPr="02316F60">
              <w:rPr>
                <w:rFonts w:ascii="Century Gothic" w:hAnsi="Century Gothic"/>
                <w:b/>
                <w:bCs/>
                <w:u w:val="single"/>
              </w:rPr>
              <w:t>) :</w:t>
            </w:r>
            <w:proofErr w:type="gramEnd"/>
            <w:r w:rsidRPr="02316F60">
              <w:rPr>
                <w:rFonts w:ascii="Century Gothic" w:hAnsi="Century Gothic"/>
                <w:b/>
                <w:bCs/>
                <w:u w:val="single"/>
              </w:rPr>
              <w:t xml:space="preserve"> KS2 Link 10.1</w:t>
            </w:r>
          </w:p>
          <w:p w14:paraId="31890155" w14:textId="33968F69" w:rsidR="0001776B" w:rsidRPr="00CC299B" w:rsidRDefault="54E70D34" w:rsidP="02316F60">
            <w:pPr>
              <w:rPr>
                <w:rFonts w:ascii="Century Gothic" w:hAnsi="Century Gothic"/>
                <w:bCs/>
              </w:rPr>
            </w:pPr>
            <w:r w:rsidRPr="00CC299B">
              <w:rPr>
                <w:rFonts w:ascii="Century Gothic" w:hAnsi="Century Gothic"/>
                <w:bCs/>
              </w:rPr>
              <w:t xml:space="preserve">In this broad ranging </w:t>
            </w:r>
            <w:proofErr w:type="gramStart"/>
            <w:r w:rsidRPr="00CC299B">
              <w:rPr>
                <w:rFonts w:ascii="Century Gothic" w:hAnsi="Century Gothic"/>
                <w:bCs/>
              </w:rPr>
              <w:t>topic</w:t>
            </w:r>
            <w:proofErr w:type="gramEnd"/>
            <w:r w:rsidRPr="00CC299B">
              <w:rPr>
                <w:rFonts w:ascii="Century Gothic" w:hAnsi="Century Gothic"/>
                <w:bCs/>
              </w:rPr>
              <w:t xml:space="preserve"> we consider selective breeding, classification, evolution, the evidence for it including antibiotic resistant bacteria and, finally, the concept of extinction.</w:t>
            </w:r>
          </w:p>
          <w:p w14:paraId="15036C45" w14:textId="12EC5010" w:rsidR="0001776B" w:rsidRPr="00BB4867" w:rsidRDefault="0001776B" w:rsidP="02316F60">
            <w:pPr>
              <w:rPr>
                <w:rFonts w:ascii="Century Gothic" w:hAnsi="Century Gothic"/>
                <w:b/>
                <w:bCs/>
              </w:rPr>
            </w:pPr>
          </w:p>
          <w:p w14:paraId="7D96F174" w14:textId="0B8FCF40" w:rsidR="0001776B" w:rsidRPr="00BB4867" w:rsidRDefault="54E70D34" w:rsidP="02316F60">
            <w:pPr>
              <w:rPr>
                <w:rFonts w:ascii="Century Gothic" w:hAnsi="Century Gothic"/>
                <w:b/>
                <w:bCs/>
                <w:u w:val="single"/>
              </w:rPr>
            </w:pPr>
            <w:r w:rsidRPr="02316F60">
              <w:rPr>
                <w:rFonts w:ascii="Century Gothic" w:hAnsi="Century Gothic"/>
                <w:b/>
                <w:bCs/>
                <w:u w:val="single"/>
              </w:rPr>
              <w:t>Topic 7 Ecology (Interdependence and adaptation): KS3 Link 9.1</w:t>
            </w:r>
          </w:p>
          <w:p w14:paraId="1FBD6BA2" w14:textId="21C330BD" w:rsidR="0001776B" w:rsidRPr="00CC299B" w:rsidRDefault="54E70D34" w:rsidP="02316F60">
            <w:pPr>
              <w:rPr>
                <w:rFonts w:ascii="HelveticaNeueLTStd-Roman" w:hAnsi="HelveticaNeueLTStd-Roman" w:cs="HelveticaNeueLTStd-Roman"/>
              </w:rPr>
            </w:pPr>
            <w:r w:rsidRPr="00CC299B">
              <w:rPr>
                <w:rFonts w:ascii="Century Gothic" w:hAnsi="Century Gothic"/>
                <w:bCs/>
              </w:rPr>
              <w:t>In this unit we learn how materials including carbon and water</w:t>
            </w:r>
            <w:r w:rsidR="74DAB2D1" w:rsidRPr="00CC299B">
              <w:rPr>
                <w:rFonts w:ascii="Century Gothic" w:hAnsi="Century Gothic"/>
                <w:bCs/>
              </w:rPr>
              <w:t xml:space="preserve"> </w:t>
            </w:r>
            <w:r w:rsidRPr="00CC299B">
              <w:rPr>
                <w:rFonts w:ascii="Century Gothic" w:hAnsi="Century Gothic"/>
                <w:bCs/>
              </w:rPr>
              <w:t xml:space="preserve">are continually recycled by the living world, </w:t>
            </w:r>
            <w:r w:rsidRPr="00CC299B">
              <w:rPr>
                <w:rFonts w:ascii="Century Gothic" w:hAnsi="Century Gothic"/>
                <w:bCs/>
              </w:rPr>
              <w:lastRenderedPageBreak/>
              <w:t>being released through respiration and taken up by plants in photosynthesis.</w:t>
            </w:r>
            <w:r w:rsidRPr="00CC299B">
              <w:rPr>
                <w:rFonts w:ascii="HelveticaNeueLTStd-Roman" w:hAnsi="HelveticaNeueLTStd-Roman" w:cs="HelveticaNeueLTStd-Roman"/>
              </w:rPr>
              <w:t xml:space="preserve"> </w:t>
            </w:r>
          </w:p>
          <w:p w14:paraId="2F3FCA51" w14:textId="3E363284" w:rsidR="0001776B" w:rsidRPr="00BB4867" w:rsidRDefault="54E70D34" w:rsidP="1EE0ED57">
            <w:pPr>
              <w:rPr>
                <w:rFonts w:ascii="Century Gothic" w:hAnsi="Century Gothic"/>
                <w:b/>
                <w:bCs/>
                <w:u w:val="single"/>
              </w:rPr>
            </w:pPr>
            <w:r w:rsidRPr="00CC299B">
              <w:rPr>
                <w:rFonts w:ascii="Century Gothic" w:hAnsi="Century Gothic"/>
                <w:bCs/>
              </w:rPr>
              <w:t xml:space="preserve">Species live in ecosystems composed of complex communities of animals and plants dependent on each other and that are adapted to particular conditions. In order to continue to benefit from these </w:t>
            </w:r>
            <w:proofErr w:type="gramStart"/>
            <w:r w:rsidRPr="00CC299B">
              <w:rPr>
                <w:rFonts w:ascii="Century Gothic" w:hAnsi="Century Gothic"/>
                <w:bCs/>
              </w:rPr>
              <w:t>resources</w:t>
            </w:r>
            <w:proofErr w:type="gramEnd"/>
            <w:r w:rsidRPr="00CC299B">
              <w:rPr>
                <w:rFonts w:ascii="Century Gothic" w:hAnsi="Century Gothic"/>
                <w:bCs/>
              </w:rPr>
              <w:t xml:space="preserve"> humans need to engage with the environment in a sustainable way.</w:t>
            </w:r>
          </w:p>
        </w:tc>
        <w:tc>
          <w:tcPr>
            <w:tcW w:w="4478" w:type="dxa"/>
          </w:tcPr>
          <w:p w14:paraId="45A670E5" w14:textId="213F4F4D" w:rsidR="0001776B" w:rsidRPr="00F86C7C" w:rsidRDefault="4F2D4CDB" w:rsidP="02316F60">
            <w:pPr>
              <w:rPr>
                <w:rFonts w:ascii="Century Gothic" w:hAnsi="Century Gothic"/>
                <w:b/>
                <w:bCs/>
                <w:u w:val="single"/>
              </w:rPr>
            </w:pPr>
            <w:r w:rsidRPr="02316F60">
              <w:rPr>
                <w:rFonts w:ascii="Century Gothic" w:hAnsi="Century Gothic"/>
                <w:b/>
                <w:bCs/>
                <w:u w:val="single"/>
              </w:rPr>
              <w:lastRenderedPageBreak/>
              <w:t>Topic 7 Ecology (cycling and human activity): KS3 Link 9.1</w:t>
            </w:r>
          </w:p>
          <w:p w14:paraId="5D992C36" w14:textId="0CEE3AD3" w:rsidR="0001776B" w:rsidRPr="00CC299B" w:rsidRDefault="4F2D4CDB" w:rsidP="02316F60">
            <w:pPr>
              <w:rPr>
                <w:rFonts w:ascii="Century Gothic" w:hAnsi="Century Gothic"/>
                <w:bCs/>
              </w:rPr>
            </w:pPr>
            <w:r w:rsidRPr="00CC299B">
              <w:rPr>
                <w:rFonts w:ascii="Century Gothic" w:hAnsi="Century Gothic"/>
                <w:bCs/>
              </w:rPr>
              <w:t>This part of Topic 7 examines the effects of rising human population on global resources and considers how we can manage this sustainably</w:t>
            </w:r>
          </w:p>
          <w:p w14:paraId="3D414B56" w14:textId="11284FE2" w:rsidR="0001776B" w:rsidRPr="00F86C7C" w:rsidRDefault="0001776B" w:rsidP="02316F60">
            <w:pPr>
              <w:rPr>
                <w:rFonts w:ascii="Century Gothic" w:hAnsi="Century Gothic"/>
              </w:rPr>
            </w:pPr>
          </w:p>
        </w:tc>
      </w:tr>
      <w:tr w:rsidR="001B53E3" w:rsidRPr="005F7852" w14:paraId="6401CF29" w14:textId="77777777" w:rsidTr="1EE0ED57">
        <w:trPr>
          <w:trHeight w:val="74"/>
        </w:trPr>
        <w:tc>
          <w:tcPr>
            <w:tcW w:w="1959" w:type="dxa"/>
            <w:shd w:val="clear" w:color="auto" w:fill="EAF1DD" w:themeFill="accent3" w:themeFillTint="33"/>
          </w:tcPr>
          <w:p w14:paraId="1A485851" w14:textId="34754B6F" w:rsidR="001B53E3" w:rsidRDefault="001B53E3" w:rsidP="0001776B">
            <w:pPr>
              <w:jc w:val="center"/>
              <w:rPr>
                <w:rFonts w:ascii="Century Gothic" w:hAnsi="Century Gothic"/>
                <w:b/>
                <w:sz w:val="36"/>
                <w:szCs w:val="36"/>
              </w:rPr>
            </w:pPr>
            <w:r w:rsidRPr="001B53E3">
              <w:rPr>
                <w:rFonts w:ascii="Century Gothic" w:hAnsi="Century Gothic"/>
                <w:b/>
                <w:sz w:val="28"/>
                <w:szCs w:val="28"/>
              </w:rPr>
              <w:t>PSHE LINKS</w:t>
            </w:r>
          </w:p>
        </w:tc>
        <w:tc>
          <w:tcPr>
            <w:tcW w:w="4320" w:type="dxa"/>
            <w:shd w:val="clear" w:color="auto" w:fill="EAF1DD" w:themeFill="accent3" w:themeFillTint="33"/>
          </w:tcPr>
          <w:p w14:paraId="6470DB1D" w14:textId="77777777" w:rsidR="001B53E3" w:rsidRPr="003A57FC" w:rsidRDefault="001B53E3" w:rsidP="0001776B">
            <w:pPr>
              <w:rPr>
                <w:rFonts w:ascii="Century Gothic" w:hAnsi="Century Gothic"/>
                <w:b/>
                <w:u w:val="single"/>
              </w:rPr>
            </w:pPr>
          </w:p>
        </w:tc>
        <w:tc>
          <w:tcPr>
            <w:tcW w:w="4631" w:type="dxa"/>
            <w:shd w:val="clear" w:color="auto" w:fill="EAF1DD" w:themeFill="accent3" w:themeFillTint="33"/>
          </w:tcPr>
          <w:p w14:paraId="5892D082" w14:textId="77777777" w:rsidR="001B53E3" w:rsidRPr="00726D78" w:rsidRDefault="001B53E3" w:rsidP="0001776B">
            <w:pPr>
              <w:rPr>
                <w:rFonts w:ascii="Century Gothic" w:hAnsi="Century Gothic"/>
                <w:b/>
                <w:u w:val="single"/>
              </w:rPr>
            </w:pPr>
          </w:p>
        </w:tc>
        <w:tc>
          <w:tcPr>
            <w:tcW w:w="4478" w:type="dxa"/>
            <w:shd w:val="clear" w:color="auto" w:fill="000000" w:themeFill="text1"/>
          </w:tcPr>
          <w:p w14:paraId="1355F76D" w14:textId="77777777" w:rsidR="001B53E3" w:rsidRPr="00F86C7C" w:rsidRDefault="001B53E3" w:rsidP="0001776B">
            <w:pPr>
              <w:rPr>
                <w:rFonts w:ascii="Century Gothic" w:hAnsi="Century Gothic"/>
              </w:rPr>
            </w:pPr>
          </w:p>
        </w:tc>
      </w:tr>
      <w:tr w:rsidR="0001776B" w:rsidRPr="005F7852" w14:paraId="197FE1A4" w14:textId="77777777" w:rsidTr="1EE0ED57">
        <w:trPr>
          <w:trHeight w:val="74"/>
        </w:trPr>
        <w:tc>
          <w:tcPr>
            <w:tcW w:w="1959" w:type="dxa"/>
            <w:shd w:val="clear" w:color="auto" w:fill="DBE5F1" w:themeFill="accent1" w:themeFillTint="33"/>
          </w:tcPr>
          <w:p w14:paraId="1DC9CE99" w14:textId="1533CF23" w:rsidR="0001776B" w:rsidRPr="005F7852" w:rsidRDefault="0001776B" w:rsidP="0001776B">
            <w:pPr>
              <w:jc w:val="center"/>
              <w:rPr>
                <w:rFonts w:ascii="Century Gothic" w:hAnsi="Century Gothic"/>
                <w:b/>
                <w:sz w:val="36"/>
                <w:szCs w:val="36"/>
              </w:rPr>
            </w:pPr>
            <w:r>
              <w:rPr>
                <w:rFonts w:ascii="Century Gothic" w:hAnsi="Century Gothic"/>
                <w:b/>
                <w:sz w:val="36"/>
                <w:szCs w:val="36"/>
              </w:rPr>
              <w:t>Physics</w:t>
            </w:r>
          </w:p>
        </w:tc>
        <w:tc>
          <w:tcPr>
            <w:tcW w:w="4320" w:type="dxa"/>
            <w:shd w:val="clear" w:color="auto" w:fill="DBE5F1" w:themeFill="accent1" w:themeFillTint="33"/>
          </w:tcPr>
          <w:p w14:paraId="65D46AFD" w14:textId="77777777" w:rsidR="00CC299B" w:rsidRDefault="00CC299B" w:rsidP="00CC299B">
            <w:pPr>
              <w:rPr>
                <w:rFonts w:ascii="Century Gothic" w:hAnsi="Century Gothic"/>
                <w:b/>
                <w:u w:val="single"/>
              </w:rPr>
            </w:pPr>
            <w:r w:rsidRPr="0022106F">
              <w:rPr>
                <w:rFonts w:ascii="Century Gothic" w:hAnsi="Century Gothic"/>
                <w:b/>
                <w:u w:val="single"/>
              </w:rPr>
              <w:t>Topic 6 Waves</w:t>
            </w:r>
            <w:r>
              <w:rPr>
                <w:rFonts w:ascii="Century Gothic" w:hAnsi="Century Gothic"/>
                <w:b/>
                <w:u w:val="single"/>
              </w:rPr>
              <w:t>: KS3 Link 4.1, 4.2, 4.3 and 4.4</w:t>
            </w:r>
          </w:p>
          <w:p w14:paraId="62077B07" w14:textId="21195AF5" w:rsidR="0001776B" w:rsidRPr="00CC299B" w:rsidRDefault="00CC299B" w:rsidP="00CC299B">
            <w:pPr>
              <w:rPr>
                <w:rFonts w:ascii="Century Gothic" w:hAnsi="Century Gothic"/>
              </w:rPr>
            </w:pPr>
            <w:r w:rsidRPr="00CC299B">
              <w:rPr>
                <w:rFonts w:ascii="Century Gothic" w:hAnsi="Century Gothic"/>
              </w:rPr>
              <w:t>Wave behaviour is common in both natural and man-made systems. Waves carry energy from one place to another and can also carry information. In this topic we examine wave basics, longitudinal and transverse waves and the EM spectrum.</w:t>
            </w:r>
          </w:p>
        </w:tc>
        <w:tc>
          <w:tcPr>
            <w:tcW w:w="4631" w:type="dxa"/>
            <w:shd w:val="clear" w:color="auto" w:fill="DBE5F1" w:themeFill="accent1" w:themeFillTint="33"/>
          </w:tcPr>
          <w:p w14:paraId="14DEC7CF" w14:textId="77777777" w:rsidR="00CC299B" w:rsidRDefault="00CC299B" w:rsidP="00CC299B">
            <w:pPr>
              <w:rPr>
                <w:rFonts w:ascii="Century Gothic" w:hAnsi="Century Gothic"/>
                <w:b/>
              </w:rPr>
            </w:pPr>
            <w:r w:rsidRPr="00BC2A52">
              <w:rPr>
                <w:rFonts w:ascii="Century Gothic" w:hAnsi="Century Gothic"/>
                <w:b/>
                <w:u w:val="single"/>
              </w:rPr>
              <w:t>Topic 7 Magnetism and electromagnetism</w:t>
            </w:r>
            <w:r>
              <w:rPr>
                <w:rFonts w:ascii="Century Gothic" w:hAnsi="Century Gothic"/>
                <w:b/>
                <w:u w:val="single"/>
              </w:rPr>
              <w:t>: KS3 Links 2.1, 2.2 and 2.3</w:t>
            </w:r>
          </w:p>
          <w:p w14:paraId="323D578E" w14:textId="41A41595" w:rsidR="00CC299B" w:rsidRDefault="00CC299B" w:rsidP="00CC299B">
            <w:pPr>
              <w:rPr>
                <w:rFonts w:ascii="Century Gothic" w:hAnsi="Century Gothic"/>
                <w:b/>
                <w:u w:val="single"/>
              </w:rPr>
            </w:pPr>
            <w:r w:rsidRPr="00CC299B">
              <w:rPr>
                <w:rFonts w:ascii="Century Gothic" w:hAnsi="Century Gothic"/>
              </w:rPr>
              <w:t>This unit starts with fundamental ideas about magnetism but then links our understanding of electricity and magnetism together. Electromagnetic effects are used in a wide variety of devices.  A magnet moving in a coil can produce an electric current and also a current flowing around a magnet can produce movement. We examine magnetic fields and forces as well as the motor effect.</w:t>
            </w:r>
          </w:p>
          <w:p w14:paraId="1F781DB2" w14:textId="2B6D5BD5" w:rsidR="00906E97" w:rsidRPr="00F54B70" w:rsidRDefault="00906E97" w:rsidP="00906E97">
            <w:pPr>
              <w:rPr>
                <w:rFonts w:ascii="Century Gothic" w:hAnsi="Century Gothic"/>
                <w:b/>
                <w:u w:val="single"/>
              </w:rPr>
            </w:pPr>
            <w:r w:rsidRPr="00F54B70">
              <w:rPr>
                <w:rFonts w:ascii="Century Gothic" w:hAnsi="Century Gothic"/>
                <w:b/>
                <w:u w:val="single"/>
              </w:rPr>
              <w:t>Mock Exams</w:t>
            </w:r>
          </w:p>
          <w:p w14:paraId="5E18005E" w14:textId="77777777" w:rsidR="00906E97" w:rsidRPr="00F54B70" w:rsidRDefault="00906E97" w:rsidP="00906E97">
            <w:pPr>
              <w:rPr>
                <w:rFonts w:ascii="Century Gothic" w:hAnsi="Century Gothic"/>
                <w:b/>
                <w:u w:val="single"/>
              </w:rPr>
            </w:pPr>
            <w:r w:rsidRPr="00F54B70">
              <w:rPr>
                <w:rFonts w:ascii="Century Gothic" w:hAnsi="Century Gothic"/>
                <w:b/>
                <w:u w:val="single"/>
              </w:rPr>
              <w:t>Required Practicals Review</w:t>
            </w:r>
          </w:p>
          <w:p w14:paraId="5407A544" w14:textId="59D2F3A8" w:rsidR="0001776B" w:rsidRPr="00F86C7C" w:rsidRDefault="00906E97" w:rsidP="00906E97">
            <w:pPr>
              <w:rPr>
                <w:rFonts w:ascii="Century Gothic" w:hAnsi="Century Gothic"/>
              </w:rPr>
            </w:pPr>
            <w:r w:rsidRPr="00F54B70">
              <w:rPr>
                <w:rFonts w:ascii="Century Gothic" w:hAnsi="Century Gothic"/>
                <w:b/>
                <w:u w:val="single"/>
              </w:rPr>
              <w:t>Revision</w:t>
            </w:r>
          </w:p>
        </w:tc>
        <w:tc>
          <w:tcPr>
            <w:tcW w:w="4478" w:type="dxa"/>
            <w:shd w:val="clear" w:color="auto" w:fill="000000" w:themeFill="text1"/>
          </w:tcPr>
          <w:p w14:paraId="445C06DB" w14:textId="77777777" w:rsidR="0001776B" w:rsidRPr="00F86C7C" w:rsidRDefault="0001776B" w:rsidP="0001776B">
            <w:pPr>
              <w:rPr>
                <w:rFonts w:ascii="Century Gothic" w:hAnsi="Century Gothic"/>
              </w:rPr>
            </w:pPr>
          </w:p>
        </w:tc>
      </w:tr>
      <w:tr w:rsidR="001B53E3" w:rsidRPr="005F7852" w14:paraId="3872348A" w14:textId="77777777" w:rsidTr="1EE0ED57">
        <w:trPr>
          <w:trHeight w:val="74"/>
        </w:trPr>
        <w:tc>
          <w:tcPr>
            <w:tcW w:w="1959" w:type="dxa"/>
            <w:shd w:val="clear" w:color="auto" w:fill="DBE5F1" w:themeFill="accent1" w:themeFillTint="33"/>
          </w:tcPr>
          <w:p w14:paraId="092CB4F7" w14:textId="1056660F" w:rsidR="001B53E3" w:rsidRDefault="001B53E3" w:rsidP="0001776B">
            <w:pPr>
              <w:jc w:val="center"/>
              <w:rPr>
                <w:rFonts w:ascii="Century Gothic" w:hAnsi="Century Gothic"/>
                <w:b/>
                <w:sz w:val="36"/>
                <w:szCs w:val="36"/>
              </w:rPr>
            </w:pPr>
            <w:r w:rsidRPr="001B53E3">
              <w:rPr>
                <w:rFonts w:ascii="Century Gothic" w:hAnsi="Century Gothic"/>
                <w:b/>
                <w:sz w:val="28"/>
                <w:szCs w:val="28"/>
              </w:rPr>
              <w:t>PSHE LINKS</w:t>
            </w:r>
          </w:p>
        </w:tc>
        <w:tc>
          <w:tcPr>
            <w:tcW w:w="4320" w:type="dxa"/>
            <w:shd w:val="clear" w:color="auto" w:fill="DBE5F1" w:themeFill="accent1" w:themeFillTint="33"/>
          </w:tcPr>
          <w:p w14:paraId="13271896" w14:textId="77777777" w:rsidR="001B53E3" w:rsidRPr="00BC2A52" w:rsidRDefault="001B53E3" w:rsidP="0001776B">
            <w:pPr>
              <w:rPr>
                <w:rFonts w:ascii="Century Gothic" w:hAnsi="Century Gothic"/>
                <w:b/>
                <w:u w:val="single"/>
              </w:rPr>
            </w:pPr>
          </w:p>
        </w:tc>
        <w:tc>
          <w:tcPr>
            <w:tcW w:w="4631" w:type="dxa"/>
            <w:shd w:val="clear" w:color="auto" w:fill="DBE5F1" w:themeFill="accent1" w:themeFillTint="33"/>
          </w:tcPr>
          <w:p w14:paraId="5DE6F673" w14:textId="77777777" w:rsidR="001B53E3" w:rsidRPr="00F54B70" w:rsidRDefault="001B53E3" w:rsidP="00906E97">
            <w:pPr>
              <w:rPr>
                <w:rFonts w:ascii="Century Gothic" w:hAnsi="Century Gothic"/>
                <w:b/>
                <w:u w:val="single"/>
              </w:rPr>
            </w:pPr>
          </w:p>
        </w:tc>
        <w:tc>
          <w:tcPr>
            <w:tcW w:w="4478" w:type="dxa"/>
            <w:shd w:val="clear" w:color="auto" w:fill="000000" w:themeFill="text1"/>
          </w:tcPr>
          <w:p w14:paraId="00899051" w14:textId="77777777" w:rsidR="001B53E3" w:rsidRPr="00F86C7C" w:rsidRDefault="001B53E3" w:rsidP="0001776B">
            <w:pPr>
              <w:rPr>
                <w:rFonts w:ascii="Century Gothic" w:hAnsi="Century Gothic"/>
              </w:rPr>
            </w:pPr>
          </w:p>
        </w:tc>
      </w:tr>
      <w:tr w:rsidR="0001776B" w:rsidRPr="005F7852" w14:paraId="3F45D581" w14:textId="77777777" w:rsidTr="1EE0ED57">
        <w:trPr>
          <w:trHeight w:val="74"/>
        </w:trPr>
        <w:tc>
          <w:tcPr>
            <w:tcW w:w="1959" w:type="dxa"/>
            <w:shd w:val="clear" w:color="auto" w:fill="FDE9D9" w:themeFill="accent6" w:themeFillTint="33"/>
          </w:tcPr>
          <w:p w14:paraId="1D9ADA8D" w14:textId="7F9E1F0B" w:rsidR="0001776B" w:rsidRPr="005F7852" w:rsidRDefault="0001776B" w:rsidP="0001776B">
            <w:pPr>
              <w:jc w:val="center"/>
              <w:rPr>
                <w:rFonts w:ascii="Century Gothic" w:hAnsi="Century Gothic"/>
                <w:b/>
                <w:sz w:val="36"/>
                <w:szCs w:val="36"/>
              </w:rPr>
            </w:pPr>
            <w:r>
              <w:rPr>
                <w:rFonts w:ascii="Century Gothic" w:hAnsi="Century Gothic"/>
                <w:b/>
                <w:sz w:val="36"/>
                <w:szCs w:val="36"/>
              </w:rPr>
              <w:t>Chemistry</w:t>
            </w:r>
          </w:p>
        </w:tc>
        <w:tc>
          <w:tcPr>
            <w:tcW w:w="4320" w:type="dxa"/>
            <w:shd w:val="clear" w:color="auto" w:fill="FDE9D9" w:themeFill="accent6" w:themeFillTint="33"/>
          </w:tcPr>
          <w:p w14:paraId="18DF6EC2" w14:textId="77777777" w:rsidR="0001776B" w:rsidRDefault="00B85035" w:rsidP="0001776B">
            <w:pPr>
              <w:rPr>
                <w:rFonts w:ascii="Century Gothic" w:hAnsi="Century Gothic"/>
                <w:b/>
                <w:u w:val="single"/>
              </w:rPr>
            </w:pPr>
            <w:r w:rsidRPr="00B85035">
              <w:rPr>
                <w:rFonts w:ascii="Century Gothic" w:hAnsi="Century Gothic"/>
                <w:b/>
                <w:u w:val="single"/>
              </w:rPr>
              <w:t>Topic 6 The rate and extent of chemical change</w:t>
            </w:r>
            <w:r>
              <w:rPr>
                <w:rFonts w:ascii="Century Gothic" w:hAnsi="Century Gothic"/>
                <w:b/>
                <w:u w:val="single"/>
              </w:rPr>
              <w:t xml:space="preserve">: KS3 Links </w:t>
            </w:r>
          </w:p>
          <w:p w14:paraId="58BF06D9" w14:textId="3BCA8731" w:rsidR="00B85035" w:rsidRPr="00CC299B" w:rsidRDefault="00B85035" w:rsidP="0001776B">
            <w:pPr>
              <w:rPr>
                <w:rFonts w:ascii="Century Gothic" w:hAnsi="Century Gothic"/>
                <w:color w:val="FF0000"/>
              </w:rPr>
            </w:pPr>
            <w:r w:rsidRPr="00CC299B">
              <w:rPr>
                <w:rFonts w:ascii="Century Gothic" w:hAnsi="Century Gothic"/>
              </w:rPr>
              <w:t xml:space="preserve">Now students understand about the conservation of mass it is possible to begin exploring the factors that change the rate of a reaction. Temp, surface area, concentration and the presence of catalysts are all covered. </w:t>
            </w:r>
            <w:r w:rsidRPr="00CC299B">
              <w:rPr>
                <w:rFonts w:ascii="Century Gothic" w:hAnsi="Century Gothic"/>
              </w:rPr>
              <w:lastRenderedPageBreak/>
              <w:t>Data collection and graph skills are developed further</w:t>
            </w:r>
          </w:p>
        </w:tc>
        <w:tc>
          <w:tcPr>
            <w:tcW w:w="4631" w:type="dxa"/>
            <w:shd w:val="clear" w:color="auto" w:fill="FDE9D9" w:themeFill="accent6" w:themeFillTint="33"/>
          </w:tcPr>
          <w:p w14:paraId="64BB5813" w14:textId="77777777" w:rsidR="00F30D38" w:rsidRDefault="00F30D38" w:rsidP="00F30D38">
            <w:pPr>
              <w:ind w:left="720" w:hanging="720"/>
              <w:jc w:val="center"/>
              <w:rPr>
                <w:rFonts w:ascii="Century Gothic" w:hAnsi="Century Gothic"/>
                <w:b/>
                <w:u w:val="single"/>
              </w:rPr>
            </w:pPr>
            <w:r w:rsidRPr="00B85035">
              <w:rPr>
                <w:rFonts w:ascii="Century Gothic" w:hAnsi="Century Gothic"/>
                <w:b/>
                <w:u w:val="single"/>
              </w:rPr>
              <w:lastRenderedPageBreak/>
              <w:t>Topic 10 Using resources</w:t>
            </w:r>
            <w:r>
              <w:rPr>
                <w:rFonts w:ascii="Century Gothic" w:hAnsi="Century Gothic"/>
                <w:b/>
                <w:u w:val="single"/>
              </w:rPr>
              <w:t>: KS3 Links 7.3, 7.4</w:t>
            </w:r>
          </w:p>
          <w:p w14:paraId="33769271" w14:textId="351060C4" w:rsidR="00B85035" w:rsidRPr="00CC299B" w:rsidRDefault="00F30D38" w:rsidP="00085B12">
            <w:pPr>
              <w:ind w:left="720" w:hanging="720"/>
              <w:rPr>
                <w:rFonts w:ascii="Century Gothic" w:hAnsi="Century Gothic"/>
              </w:rPr>
            </w:pPr>
            <w:r w:rsidRPr="00CC299B">
              <w:rPr>
                <w:rFonts w:ascii="Century Gothic" w:hAnsi="Century Gothic"/>
              </w:rPr>
              <w:t>This topic looks at the challenges tha</w:t>
            </w:r>
            <w:r w:rsidR="00085B12">
              <w:rPr>
                <w:rFonts w:ascii="Century Gothic" w:hAnsi="Century Gothic"/>
              </w:rPr>
              <w:t xml:space="preserve">t </w:t>
            </w:r>
            <w:r w:rsidRPr="00CC299B">
              <w:rPr>
                <w:rFonts w:ascii="Century Gothic" w:hAnsi="Century Gothic"/>
              </w:rPr>
              <w:t>face a growing human population in terms of sustainable use of water and materials</w:t>
            </w:r>
          </w:p>
        </w:tc>
        <w:tc>
          <w:tcPr>
            <w:tcW w:w="4478" w:type="dxa"/>
            <w:shd w:val="clear" w:color="auto" w:fill="000000" w:themeFill="text1"/>
          </w:tcPr>
          <w:p w14:paraId="66DCCA32" w14:textId="77777777" w:rsidR="0001776B" w:rsidRPr="00F86C7C" w:rsidRDefault="0001776B" w:rsidP="0001776B">
            <w:pPr>
              <w:rPr>
                <w:rFonts w:ascii="Century Gothic" w:hAnsi="Century Gothic"/>
              </w:rPr>
            </w:pPr>
          </w:p>
        </w:tc>
      </w:tr>
      <w:tr w:rsidR="001B53E3" w:rsidRPr="005F7852" w14:paraId="069122C6" w14:textId="77777777" w:rsidTr="1EE0ED57">
        <w:trPr>
          <w:trHeight w:val="74"/>
        </w:trPr>
        <w:tc>
          <w:tcPr>
            <w:tcW w:w="1959" w:type="dxa"/>
            <w:shd w:val="clear" w:color="auto" w:fill="FDE9D9" w:themeFill="accent6" w:themeFillTint="33"/>
          </w:tcPr>
          <w:p w14:paraId="2F78D85F" w14:textId="08EFAC39" w:rsidR="001B53E3" w:rsidRDefault="001B53E3" w:rsidP="0001776B">
            <w:pPr>
              <w:jc w:val="center"/>
              <w:rPr>
                <w:rFonts w:ascii="Century Gothic" w:hAnsi="Century Gothic"/>
                <w:b/>
                <w:sz w:val="36"/>
                <w:szCs w:val="36"/>
              </w:rPr>
            </w:pPr>
            <w:r w:rsidRPr="001B53E3">
              <w:rPr>
                <w:rFonts w:ascii="Century Gothic" w:hAnsi="Century Gothic"/>
                <w:b/>
                <w:sz w:val="28"/>
                <w:szCs w:val="28"/>
              </w:rPr>
              <w:t>PSHE LINKS</w:t>
            </w:r>
          </w:p>
        </w:tc>
        <w:tc>
          <w:tcPr>
            <w:tcW w:w="4320" w:type="dxa"/>
            <w:shd w:val="clear" w:color="auto" w:fill="FDE9D9" w:themeFill="accent6" w:themeFillTint="33"/>
          </w:tcPr>
          <w:p w14:paraId="4A11940C" w14:textId="77777777" w:rsidR="001B53E3" w:rsidRPr="00B85035" w:rsidRDefault="001B53E3" w:rsidP="0001776B">
            <w:pPr>
              <w:rPr>
                <w:rFonts w:ascii="Century Gothic" w:hAnsi="Century Gothic"/>
                <w:b/>
                <w:u w:val="single"/>
              </w:rPr>
            </w:pPr>
          </w:p>
        </w:tc>
        <w:tc>
          <w:tcPr>
            <w:tcW w:w="4631" w:type="dxa"/>
            <w:shd w:val="clear" w:color="auto" w:fill="FDE9D9" w:themeFill="accent6" w:themeFillTint="33"/>
          </w:tcPr>
          <w:p w14:paraId="1F695A8A" w14:textId="77777777" w:rsidR="001B53E3" w:rsidRPr="00B85035" w:rsidRDefault="001B53E3" w:rsidP="00F30D38">
            <w:pPr>
              <w:ind w:left="720" w:hanging="720"/>
              <w:jc w:val="center"/>
              <w:rPr>
                <w:rFonts w:ascii="Century Gothic" w:hAnsi="Century Gothic"/>
                <w:b/>
                <w:u w:val="single"/>
              </w:rPr>
            </w:pPr>
          </w:p>
        </w:tc>
        <w:tc>
          <w:tcPr>
            <w:tcW w:w="4478" w:type="dxa"/>
            <w:shd w:val="clear" w:color="auto" w:fill="000000" w:themeFill="text1"/>
          </w:tcPr>
          <w:p w14:paraId="27C3333B" w14:textId="77777777" w:rsidR="001B53E3" w:rsidRPr="00F86C7C" w:rsidRDefault="001B53E3" w:rsidP="0001776B">
            <w:pPr>
              <w:rPr>
                <w:rFonts w:ascii="Century Gothic" w:hAnsi="Century Gothic"/>
              </w:rPr>
            </w:pPr>
          </w:p>
        </w:tc>
      </w:tr>
    </w:tbl>
    <w:p w14:paraId="2204BD27" w14:textId="77777777" w:rsidR="00F86C7C" w:rsidRDefault="00F86C7C" w:rsidP="00CB7FE7">
      <w:pPr>
        <w:rPr>
          <w:rFonts w:ascii="Century Gothic" w:hAnsi="Century Gothic"/>
        </w:rPr>
      </w:pPr>
    </w:p>
    <w:p w14:paraId="4727A182" w14:textId="77777777" w:rsidR="002C6A55" w:rsidRPr="005F7852" w:rsidRDefault="002C6A55" w:rsidP="00CB7FE7">
      <w:pPr>
        <w:rPr>
          <w:rFonts w:ascii="Century Gothic" w:hAnsi="Century Gothic"/>
          <w:b/>
          <w:sz w:val="36"/>
          <w:szCs w:val="36"/>
        </w:rPr>
      </w:pPr>
    </w:p>
    <w:sectPr w:rsidR="002C6A55" w:rsidRPr="005F7852" w:rsidSect="005C51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Std-Roman">
    <w:altName w:val="Calibri"/>
    <w:panose1 w:val="00000000000000000000"/>
    <w:charset w:val="A1"/>
    <w:family w:val="swiss"/>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E7DC8"/>
    <w:multiLevelType w:val="hybridMultilevel"/>
    <w:tmpl w:val="60D43430"/>
    <w:lvl w:ilvl="0" w:tplc="8EF86178">
      <w:start w:val="1"/>
      <w:numFmt w:val="decimal"/>
      <w:lvlText w:val="%1."/>
      <w:lvlJc w:val="left"/>
      <w:pPr>
        <w:ind w:left="812"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ED6DB5"/>
    <w:multiLevelType w:val="hybridMultilevel"/>
    <w:tmpl w:val="200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32"/>
    <w:rsid w:val="00003E34"/>
    <w:rsid w:val="00011DD9"/>
    <w:rsid w:val="0001490B"/>
    <w:rsid w:val="0001776B"/>
    <w:rsid w:val="000351C3"/>
    <w:rsid w:val="0004755B"/>
    <w:rsid w:val="00051266"/>
    <w:rsid w:val="00070CC2"/>
    <w:rsid w:val="00071F67"/>
    <w:rsid w:val="00084D85"/>
    <w:rsid w:val="00085456"/>
    <w:rsid w:val="00085B12"/>
    <w:rsid w:val="00093212"/>
    <w:rsid w:val="00096B7B"/>
    <w:rsid w:val="000A6B58"/>
    <w:rsid w:val="000A734E"/>
    <w:rsid w:val="000B27BB"/>
    <w:rsid w:val="000D329B"/>
    <w:rsid w:val="000D5D02"/>
    <w:rsid w:val="0012437F"/>
    <w:rsid w:val="00127678"/>
    <w:rsid w:val="0013347B"/>
    <w:rsid w:val="001462F6"/>
    <w:rsid w:val="0015121C"/>
    <w:rsid w:val="00165452"/>
    <w:rsid w:val="00167845"/>
    <w:rsid w:val="00170E93"/>
    <w:rsid w:val="0017633D"/>
    <w:rsid w:val="001B3D5B"/>
    <w:rsid w:val="001B53E3"/>
    <w:rsid w:val="001D0957"/>
    <w:rsid w:val="001E4491"/>
    <w:rsid w:val="001F0C9E"/>
    <w:rsid w:val="001F0D03"/>
    <w:rsid w:val="001F1786"/>
    <w:rsid w:val="00216310"/>
    <w:rsid w:val="0022106F"/>
    <w:rsid w:val="002322F8"/>
    <w:rsid w:val="00252428"/>
    <w:rsid w:val="002B2F5D"/>
    <w:rsid w:val="002B48D5"/>
    <w:rsid w:val="002B667B"/>
    <w:rsid w:val="002C6A55"/>
    <w:rsid w:val="002DCCC0"/>
    <w:rsid w:val="002E1ED8"/>
    <w:rsid w:val="002F237F"/>
    <w:rsid w:val="002F685E"/>
    <w:rsid w:val="00323E10"/>
    <w:rsid w:val="00324AFD"/>
    <w:rsid w:val="00331DC6"/>
    <w:rsid w:val="00363C5F"/>
    <w:rsid w:val="0036702B"/>
    <w:rsid w:val="003802D8"/>
    <w:rsid w:val="00381175"/>
    <w:rsid w:val="003934FE"/>
    <w:rsid w:val="0039576E"/>
    <w:rsid w:val="003A57FC"/>
    <w:rsid w:val="003A58D3"/>
    <w:rsid w:val="003C1F99"/>
    <w:rsid w:val="003C2E0B"/>
    <w:rsid w:val="003D71D5"/>
    <w:rsid w:val="003E1C6C"/>
    <w:rsid w:val="003F2BC2"/>
    <w:rsid w:val="003F3A8A"/>
    <w:rsid w:val="0043450A"/>
    <w:rsid w:val="00434CE4"/>
    <w:rsid w:val="0043678B"/>
    <w:rsid w:val="00441124"/>
    <w:rsid w:val="00442E5C"/>
    <w:rsid w:val="004D2B4C"/>
    <w:rsid w:val="004E6737"/>
    <w:rsid w:val="004F01B0"/>
    <w:rsid w:val="004F27EE"/>
    <w:rsid w:val="00510F7B"/>
    <w:rsid w:val="005154BF"/>
    <w:rsid w:val="00543D66"/>
    <w:rsid w:val="00561322"/>
    <w:rsid w:val="00562EE3"/>
    <w:rsid w:val="00564A46"/>
    <w:rsid w:val="0058168E"/>
    <w:rsid w:val="005848F8"/>
    <w:rsid w:val="00586DE0"/>
    <w:rsid w:val="005913B7"/>
    <w:rsid w:val="005B15E8"/>
    <w:rsid w:val="005C5132"/>
    <w:rsid w:val="005C627A"/>
    <w:rsid w:val="005E66F6"/>
    <w:rsid w:val="005F7852"/>
    <w:rsid w:val="00600680"/>
    <w:rsid w:val="006044C2"/>
    <w:rsid w:val="00610F43"/>
    <w:rsid w:val="006321BF"/>
    <w:rsid w:val="00683DB2"/>
    <w:rsid w:val="0068575B"/>
    <w:rsid w:val="006C42A0"/>
    <w:rsid w:val="006E2BC4"/>
    <w:rsid w:val="006F6EB3"/>
    <w:rsid w:val="00707E39"/>
    <w:rsid w:val="007133BF"/>
    <w:rsid w:val="00717D16"/>
    <w:rsid w:val="00724E95"/>
    <w:rsid w:val="00726D78"/>
    <w:rsid w:val="007347C4"/>
    <w:rsid w:val="00737E38"/>
    <w:rsid w:val="00742C9E"/>
    <w:rsid w:val="007430CA"/>
    <w:rsid w:val="00751CF6"/>
    <w:rsid w:val="00756F89"/>
    <w:rsid w:val="00772D5D"/>
    <w:rsid w:val="007741E0"/>
    <w:rsid w:val="0078178B"/>
    <w:rsid w:val="00792D2D"/>
    <w:rsid w:val="007C2FFE"/>
    <w:rsid w:val="007C4F5F"/>
    <w:rsid w:val="007E050F"/>
    <w:rsid w:val="007E156B"/>
    <w:rsid w:val="007E27F4"/>
    <w:rsid w:val="00803767"/>
    <w:rsid w:val="00814CF7"/>
    <w:rsid w:val="00826147"/>
    <w:rsid w:val="0083759F"/>
    <w:rsid w:val="00844F5C"/>
    <w:rsid w:val="00873D57"/>
    <w:rsid w:val="00877B88"/>
    <w:rsid w:val="00885FB4"/>
    <w:rsid w:val="00895D13"/>
    <w:rsid w:val="00896DC3"/>
    <w:rsid w:val="008D28E7"/>
    <w:rsid w:val="008D35C9"/>
    <w:rsid w:val="008E11D9"/>
    <w:rsid w:val="00906E1C"/>
    <w:rsid w:val="00906E97"/>
    <w:rsid w:val="0092529B"/>
    <w:rsid w:val="00934C8E"/>
    <w:rsid w:val="00937192"/>
    <w:rsid w:val="00953FB6"/>
    <w:rsid w:val="00955F30"/>
    <w:rsid w:val="009825DC"/>
    <w:rsid w:val="0098262C"/>
    <w:rsid w:val="0098673C"/>
    <w:rsid w:val="009A4851"/>
    <w:rsid w:val="009C3D52"/>
    <w:rsid w:val="009D1FDF"/>
    <w:rsid w:val="009F65DD"/>
    <w:rsid w:val="00A00C81"/>
    <w:rsid w:val="00A1335C"/>
    <w:rsid w:val="00A15F1A"/>
    <w:rsid w:val="00A216A3"/>
    <w:rsid w:val="00A31E63"/>
    <w:rsid w:val="00A647D7"/>
    <w:rsid w:val="00A66438"/>
    <w:rsid w:val="00A9785E"/>
    <w:rsid w:val="00AD4CCE"/>
    <w:rsid w:val="00AD572A"/>
    <w:rsid w:val="00AD5D0C"/>
    <w:rsid w:val="00AD7A8C"/>
    <w:rsid w:val="00AE43FB"/>
    <w:rsid w:val="00AF292C"/>
    <w:rsid w:val="00B015E0"/>
    <w:rsid w:val="00B12CB9"/>
    <w:rsid w:val="00B66EB8"/>
    <w:rsid w:val="00B85035"/>
    <w:rsid w:val="00B91A4C"/>
    <w:rsid w:val="00BA5936"/>
    <w:rsid w:val="00BB4867"/>
    <w:rsid w:val="00BB71A9"/>
    <w:rsid w:val="00BC2A52"/>
    <w:rsid w:val="00BE5727"/>
    <w:rsid w:val="00C21A7C"/>
    <w:rsid w:val="00C21DA5"/>
    <w:rsid w:val="00C306EC"/>
    <w:rsid w:val="00C438A3"/>
    <w:rsid w:val="00C445A1"/>
    <w:rsid w:val="00C51B05"/>
    <w:rsid w:val="00C74451"/>
    <w:rsid w:val="00C76B3B"/>
    <w:rsid w:val="00C824CE"/>
    <w:rsid w:val="00C9279C"/>
    <w:rsid w:val="00C92ACD"/>
    <w:rsid w:val="00CA21C9"/>
    <w:rsid w:val="00CB5837"/>
    <w:rsid w:val="00CB7FE7"/>
    <w:rsid w:val="00CC299B"/>
    <w:rsid w:val="00CC44B0"/>
    <w:rsid w:val="00CC5301"/>
    <w:rsid w:val="00CD6DFA"/>
    <w:rsid w:val="00D036BD"/>
    <w:rsid w:val="00D073C3"/>
    <w:rsid w:val="00D35328"/>
    <w:rsid w:val="00D46CA1"/>
    <w:rsid w:val="00D62A1D"/>
    <w:rsid w:val="00D631C2"/>
    <w:rsid w:val="00D77282"/>
    <w:rsid w:val="00DA0DF1"/>
    <w:rsid w:val="00DB6466"/>
    <w:rsid w:val="00DF5939"/>
    <w:rsid w:val="00E03C7D"/>
    <w:rsid w:val="00E34854"/>
    <w:rsid w:val="00E524A2"/>
    <w:rsid w:val="00E97AAA"/>
    <w:rsid w:val="00EB1D9A"/>
    <w:rsid w:val="00EB312B"/>
    <w:rsid w:val="00EC77D3"/>
    <w:rsid w:val="00ED6036"/>
    <w:rsid w:val="00EF3E1A"/>
    <w:rsid w:val="00F1126E"/>
    <w:rsid w:val="00F12785"/>
    <w:rsid w:val="00F30D38"/>
    <w:rsid w:val="00F504B7"/>
    <w:rsid w:val="00F609F7"/>
    <w:rsid w:val="00F7408B"/>
    <w:rsid w:val="00F77C08"/>
    <w:rsid w:val="00F82F20"/>
    <w:rsid w:val="00F86C7C"/>
    <w:rsid w:val="00F9010F"/>
    <w:rsid w:val="00FC0FDA"/>
    <w:rsid w:val="00FC7BF9"/>
    <w:rsid w:val="00FE31EF"/>
    <w:rsid w:val="00FE34E6"/>
    <w:rsid w:val="00FE42EA"/>
    <w:rsid w:val="02316F60"/>
    <w:rsid w:val="02E6CD56"/>
    <w:rsid w:val="0C6F243D"/>
    <w:rsid w:val="159110D3"/>
    <w:rsid w:val="188DA06A"/>
    <w:rsid w:val="1D0CD805"/>
    <w:rsid w:val="1E2EF83F"/>
    <w:rsid w:val="1EE0ED57"/>
    <w:rsid w:val="247A9626"/>
    <w:rsid w:val="28BF2238"/>
    <w:rsid w:val="2AC5F800"/>
    <w:rsid w:val="2DB9CE66"/>
    <w:rsid w:val="2E7CF0CC"/>
    <w:rsid w:val="333047B9"/>
    <w:rsid w:val="33A15A88"/>
    <w:rsid w:val="3968EA0E"/>
    <w:rsid w:val="3ADC7F0F"/>
    <w:rsid w:val="3BC45952"/>
    <w:rsid w:val="4441E824"/>
    <w:rsid w:val="4511C8B8"/>
    <w:rsid w:val="47E5A1B9"/>
    <w:rsid w:val="49B293E4"/>
    <w:rsid w:val="4BCD3D6F"/>
    <w:rsid w:val="4F2D4CDB"/>
    <w:rsid w:val="4F65C9A1"/>
    <w:rsid w:val="5492EDFB"/>
    <w:rsid w:val="54E70D34"/>
    <w:rsid w:val="58D46EF4"/>
    <w:rsid w:val="592AAD07"/>
    <w:rsid w:val="595BBB6B"/>
    <w:rsid w:val="59C6C806"/>
    <w:rsid w:val="59F35750"/>
    <w:rsid w:val="5D330E4F"/>
    <w:rsid w:val="614AB14B"/>
    <w:rsid w:val="62E97554"/>
    <w:rsid w:val="642E3FF3"/>
    <w:rsid w:val="64993778"/>
    <w:rsid w:val="693C2E95"/>
    <w:rsid w:val="694B9FF5"/>
    <w:rsid w:val="6A631123"/>
    <w:rsid w:val="6D841A8D"/>
    <w:rsid w:val="72C35903"/>
    <w:rsid w:val="72E8AA20"/>
    <w:rsid w:val="74DAB2D1"/>
    <w:rsid w:val="7647949C"/>
    <w:rsid w:val="7655CDB6"/>
    <w:rsid w:val="77E74508"/>
    <w:rsid w:val="7ABD1713"/>
    <w:rsid w:val="7DF5FFC3"/>
    <w:rsid w:val="7EF9C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4ADB"/>
  <w15:docId w15:val="{0C4B1317-CBC6-44FD-8E49-1F7954A6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132"/>
  </w:style>
  <w:style w:type="paragraph" w:styleId="Heading2">
    <w:name w:val="heading 2"/>
    <w:basedOn w:val="Normal"/>
    <w:next w:val="Normal"/>
    <w:link w:val="Heading2Char"/>
    <w:uiPriority w:val="9"/>
    <w:unhideWhenUsed/>
    <w:qFormat/>
    <w:rsid w:val="005C5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13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32"/>
    <w:rPr>
      <w:rFonts w:ascii="Tahoma" w:hAnsi="Tahoma" w:cs="Tahoma"/>
      <w:sz w:val="16"/>
      <w:szCs w:val="16"/>
    </w:rPr>
  </w:style>
  <w:style w:type="table" w:styleId="TableGrid">
    <w:name w:val="Table Grid"/>
    <w:basedOn w:val="TableNormal"/>
    <w:uiPriority w:val="39"/>
    <w:rsid w:val="005C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imgres?imgurl=http://www.teignacademy.co.uk/Links/images/working-logo-new.png&amp;imgrefurl=http://www.teignacademy.co.uk/Links/School_Uniform.html&amp;h=800&amp;w=800&amp;tbnid=SQKoxNOzWBBrZM:&amp;zoom=1&amp;q=teign%20school%20logo&amp;docid=3u0G804IljIBJM&amp;ei=MKI-U9HgBYbPhAf-ooGICg&amp;tbm=isch&amp;ved=0CHAQhBwwCA&amp;iact=rc&amp;dur=4189&amp;page=1&amp;start=0&amp;ndsp=15" TargetMode="Externa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google.co.uk/imgres?imgurl=http://www.teignacademy.co.uk/Links/images/working-logo-new.png&amp;imgrefurl=http://www.teignacademy.co.uk/Links/School_Uniform.html&amp;h=800&amp;w=800&amp;tbnid=SQKoxNOzWBBrZM:&amp;zoom=1&amp;q=teign%20school%20logo&amp;docid=3u0G804IljIBJM&amp;ei=MKI-U9HgBYbPhAf-ooGICg&amp;tbm=isch&amp;ved=0CHAQhBwwCA&amp;iact=rc&amp;dur=4189&amp;page=1&amp;start=0&amp;ndsp=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B790-7316-4435-A7B3-7CA7F1BBB862}">
  <ds:schemaRefs>
    <ds:schemaRef ds:uri="http://schemas.microsoft.com/sharepoint/v3/contenttype/forms"/>
  </ds:schemaRefs>
</ds:datastoreItem>
</file>

<file path=customXml/itemProps2.xml><?xml version="1.0" encoding="utf-8"?>
<ds:datastoreItem xmlns:ds="http://schemas.openxmlformats.org/officeDocument/2006/customXml" ds:itemID="{AA11C9D9-3285-4F4C-B776-00FB939E92CB}">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www.w3.org/XML/1998/namespace"/>
    <ds:schemaRef ds:uri="eabe263f-302b-41cd-8d95-cf5b3cbd2a64"/>
    <ds:schemaRef ds:uri="http://purl.org/dc/terms/"/>
  </ds:schemaRefs>
</ds:datastoreItem>
</file>

<file path=customXml/itemProps3.xml><?xml version="1.0" encoding="utf-8"?>
<ds:datastoreItem xmlns:ds="http://schemas.openxmlformats.org/officeDocument/2006/customXml" ds:itemID="{1FE6F87C-B896-4A43-8284-66DDA0A931D8}"/>
</file>

<file path=customXml/itemProps4.xml><?xml version="1.0" encoding="utf-8"?>
<ds:datastoreItem xmlns:ds="http://schemas.openxmlformats.org/officeDocument/2006/customXml" ds:itemID="{446E436D-96F1-4244-9771-C46C3F0D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c:creator>
  <cp:lastModifiedBy>Matt SIMS</cp:lastModifiedBy>
  <cp:revision>7</cp:revision>
  <dcterms:created xsi:type="dcterms:W3CDTF">2022-06-24T10:20:00Z</dcterms:created>
  <dcterms:modified xsi:type="dcterms:W3CDTF">2022-08-16T10:25:00Z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