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94BF" w14:textId="77777777" w:rsidR="007E3E40" w:rsidRDefault="00993414" w:rsidP="007E3E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0467B" wp14:editId="4DFCA01E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80391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7F673" w14:textId="77777777" w:rsidR="00590F44" w:rsidRPr="00944B18" w:rsidRDefault="00590F44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0467B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584.25pt;margin-top:-25.2pt;width:63.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" fillcolor="white [3201]" strokeweight=".5pt">
                <v:path arrowok="t"/>
                <v:textbox>
                  <w:txbxContent>
                    <w:p w14:paraId="7A77F673" w14:textId="77777777" w:rsidR="00590F44" w:rsidRPr="00944B18" w:rsidRDefault="00590F44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11</w:t>
                      </w:r>
                    </w:p>
                  </w:txbxContent>
                </v:textbox>
              </v:shape>
            </w:pict>
          </mc:Fallback>
        </mc:AlternateContent>
      </w:r>
      <w:r w:rsidR="00060E4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F978B04" wp14:editId="23BD1CC7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2905CFBE" wp14:editId="5EFF7082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C05D2" wp14:editId="7EC7ED8D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F762" w14:textId="77777777" w:rsidR="00590F44" w:rsidRPr="00944B18" w:rsidRDefault="00590F44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14:paraId="6D1E4C75" w14:textId="77777777" w:rsidR="00590F44" w:rsidRPr="00944B18" w:rsidRDefault="00590F44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C05D2" id="Text Box 2" o:spid="_x0000_s1027" type="#_x0000_t202" style="position:absolute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14:paraId="330BF762" w14:textId="77777777" w:rsidR="00590F44" w:rsidRPr="00944B18" w:rsidRDefault="00590F44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14:paraId="6D1E4C75" w14:textId="77777777" w:rsidR="00590F44" w:rsidRPr="00944B18" w:rsidRDefault="00590F44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14:paraId="11652301" w14:textId="77777777" w:rsidR="007A38A6" w:rsidRDefault="009934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F13721" wp14:editId="7EDCBF08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CF8F9" w14:textId="77777777" w:rsidR="00590F44" w:rsidRDefault="00590F44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>
                              <w:t xml:space="preserve"> PSHCE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13721"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14:paraId="37DCF8F9" w14:textId="77777777" w:rsidR="00590F44" w:rsidRDefault="00590F44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>
                        <w:t xml:space="preserve"> PSHCE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C9901" w14:textId="77777777" w:rsidR="00EC62CC" w:rsidRDefault="00EC62CC"/>
    <w:p w14:paraId="4886ABAE" w14:textId="77777777" w:rsidR="00944B18" w:rsidRDefault="00944B18"/>
    <w:p w14:paraId="717516D6" w14:textId="77777777" w:rsidR="00060E4D" w:rsidRDefault="00060E4D"/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8"/>
        <w:gridCol w:w="2008"/>
        <w:gridCol w:w="2008"/>
        <w:gridCol w:w="2009"/>
        <w:gridCol w:w="2008"/>
        <w:gridCol w:w="2008"/>
        <w:gridCol w:w="2009"/>
      </w:tblGrid>
      <w:tr w:rsidR="006E3567" w14:paraId="30696FA6" w14:textId="77777777" w:rsidTr="00CC6E57">
        <w:tc>
          <w:tcPr>
            <w:tcW w:w="3118" w:type="dxa"/>
          </w:tcPr>
          <w:p w14:paraId="33FA0DC6" w14:textId="77777777" w:rsidR="006E3567" w:rsidRPr="00CE024E" w:rsidRDefault="006E3567" w:rsidP="006E356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AEF2C7D" w14:textId="5D7E8BF7" w:rsidR="006E3567" w:rsidRPr="000C0BA5" w:rsidRDefault="006E3567" w:rsidP="006E35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03.06.24</w:t>
            </w:r>
          </w:p>
        </w:tc>
        <w:tc>
          <w:tcPr>
            <w:tcW w:w="2008" w:type="dxa"/>
            <w:vAlign w:val="center"/>
          </w:tcPr>
          <w:p w14:paraId="648A7CCB" w14:textId="70E21259" w:rsidR="006E3567" w:rsidRPr="000C0BA5" w:rsidRDefault="006E3567" w:rsidP="006E35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10.06.24</w:t>
            </w:r>
          </w:p>
        </w:tc>
        <w:tc>
          <w:tcPr>
            <w:tcW w:w="2009" w:type="dxa"/>
            <w:vAlign w:val="center"/>
          </w:tcPr>
          <w:p w14:paraId="2FE2593B" w14:textId="54129000" w:rsidR="006E3567" w:rsidRPr="000C0BA5" w:rsidRDefault="006E3567" w:rsidP="006E35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17.06.24</w:t>
            </w:r>
          </w:p>
        </w:tc>
        <w:tc>
          <w:tcPr>
            <w:tcW w:w="2008" w:type="dxa"/>
            <w:vAlign w:val="center"/>
          </w:tcPr>
          <w:p w14:paraId="1985EBFA" w14:textId="7EC88513" w:rsidR="006E3567" w:rsidRPr="000C0BA5" w:rsidRDefault="006E3567" w:rsidP="006E35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24.06.24</w:t>
            </w:r>
          </w:p>
        </w:tc>
        <w:tc>
          <w:tcPr>
            <w:tcW w:w="2008" w:type="dxa"/>
            <w:vAlign w:val="center"/>
          </w:tcPr>
          <w:p w14:paraId="41BA8A7F" w14:textId="1A458402" w:rsidR="006E3567" w:rsidRPr="000C0BA5" w:rsidRDefault="006E3567" w:rsidP="006E35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01.07.24</w:t>
            </w:r>
          </w:p>
        </w:tc>
        <w:tc>
          <w:tcPr>
            <w:tcW w:w="2009" w:type="dxa"/>
            <w:vAlign w:val="center"/>
          </w:tcPr>
          <w:p w14:paraId="78C213CB" w14:textId="50260EE7" w:rsidR="006E3567" w:rsidRPr="000C0BA5" w:rsidRDefault="006E3567" w:rsidP="006E35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08.07.24</w:t>
            </w:r>
          </w:p>
        </w:tc>
      </w:tr>
      <w:tr w:rsidR="008D07D1" w14:paraId="661CCB0E" w14:textId="77777777" w:rsidTr="006E3567">
        <w:tc>
          <w:tcPr>
            <w:tcW w:w="3118" w:type="dxa"/>
          </w:tcPr>
          <w:p w14:paraId="1FF0F58C" w14:textId="639B6A32" w:rsidR="008D07D1" w:rsidRDefault="008D07D1" w:rsidP="008D07D1">
            <w:pPr>
              <w:rPr>
                <w:b/>
              </w:rPr>
            </w:pPr>
            <w:r w:rsidRPr="00C73BA6">
              <w:rPr>
                <w:b/>
              </w:rPr>
              <w:t xml:space="preserve">Maths </w:t>
            </w:r>
          </w:p>
          <w:p w14:paraId="1444A149" w14:textId="77777777" w:rsidR="008D07D1" w:rsidRPr="005862BF" w:rsidRDefault="00C74DDA" w:rsidP="008D07D1">
            <w:hyperlink r:id="rId9" w:history="1">
              <w:r w:rsidR="008D07D1" w:rsidRPr="005862BF">
                <w:rPr>
                  <w:rStyle w:val="Hyperlink"/>
                </w:rPr>
                <w:t>Oak National Academy</w:t>
              </w:r>
            </w:hyperlink>
          </w:p>
          <w:p w14:paraId="7A04EDEC" w14:textId="5CB5D040" w:rsidR="008D07D1" w:rsidRPr="00667F28" w:rsidRDefault="008D07D1" w:rsidP="008D07D1">
            <w:pPr>
              <w:rPr>
                <w:b/>
              </w:rPr>
            </w:pPr>
          </w:p>
        </w:tc>
        <w:tc>
          <w:tcPr>
            <w:tcW w:w="2008" w:type="dxa"/>
          </w:tcPr>
          <w:p w14:paraId="42AAD058" w14:textId="77777777" w:rsidR="008D07D1" w:rsidRPr="00027512" w:rsidRDefault="00C74DDA" w:rsidP="008D07D1">
            <w:pPr>
              <w:rPr>
                <w:rFonts w:cstheme="minorHAnsi"/>
              </w:rPr>
            </w:pPr>
            <w:hyperlink r:id="rId10" w:history="1">
              <w:r w:rsidR="008D07D1" w:rsidRPr="00027512">
                <w:rPr>
                  <w:rStyle w:val="Hyperlink"/>
                  <w:rFonts w:cstheme="minorHAnsi"/>
                </w:rPr>
                <w:t>Revision</w:t>
              </w:r>
            </w:hyperlink>
          </w:p>
          <w:p w14:paraId="2E07A5CC" w14:textId="77777777" w:rsidR="008D07D1" w:rsidRPr="00027512" w:rsidRDefault="008D07D1" w:rsidP="008D07D1">
            <w:pPr>
              <w:rPr>
                <w:rFonts w:cstheme="minorHAnsi"/>
              </w:rPr>
            </w:pPr>
          </w:p>
          <w:p w14:paraId="54563BA0" w14:textId="77777777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AC9E524" w14:textId="7154A49A" w:rsidR="008D07D1" w:rsidRPr="00C0064D" w:rsidRDefault="00C74DDA" w:rsidP="008D07D1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8D07D1" w:rsidRPr="00027512">
                <w:rPr>
                  <w:rStyle w:val="Hyperlink"/>
                  <w:rFonts w:cstheme="minorHAnsi"/>
                </w:rPr>
                <w:t>Revision</w:t>
              </w:r>
            </w:hyperlink>
          </w:p>
        </w:tc>
        <w:tc>
          <w:tcPr>
            <w:tcW w:w="2009" w:type="dxa"/>
          </w:tcPr>
          <w:p w14:paraId="573B9890" w14:textId="77777777" w:rsidR="008D07D1" w:rsidRPr="00027512" w:rsidRDefault="00C74DDA" w:rsidP="008D07D1">
            <w:pPr>
              <w:rPr>
                <w:rFonts w:cstheme="minorHAnsi"/>
              </w:rPr>
            </w:pPr>
            <w:hyperlink r:id="rId12" w:history="1">
              <w:r w:rsidR="008D07D1" w:rsidRPr="00027512">
                <w:rPr>
                  <w:rStyle w:val="Hyperlink"/>
                  <w:rFonts w:cstheme="minorHAnsi"/>
                </w:rPr>
                <w:t>Rounding and estimating</w:t>
              </w:r>
            </w:hyperlink>
          </w:p>
          <w:p w14:paraId="5E687E87" w14:textId="7D75DBCF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273E2E3" w14:textId="77777777" w:rsidR="008D07D1" w:rsidRPr="00027512" w:rsidRDefault="00C74DDA" w:rsidP="008D07D1">
            <w:pPr>
              <w:rPr>
                <w:rFonts w:cstheme="minorHAnsi"/>
              </w:rPr>
            </w:pPr>
            <w:hyperlink r:id="rId13" w:history="1">
              <w:r w:rsidR="008D07D1" w:rsidRPr="00027512">
                <w:rPr>
                  <w:rStyle w:val="Hyperlink"/>
                  <w:rFonts w:cstheme="minorHAnsi"/>
                </w:rPr>
                <w:t>Rounding</w:t>
              </w:r>
            </w:hyperlink>
          </w:p>
          <w:p w14:paraId="69CAE2F9" w14:textId="79278DBF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0DF20813" w14:textId="77777777" w:rsidR="008D07D1" w:rsidRPr="00027512" w:rsidRDefault="00C74DDA" w:rsidP="008D07D1">
            <w:pPr>
              <w:rPr>
                <w:rFonts w:cstheme="minorHAnsi"/>
              </w:rPr>
            </w:pPr>
            <w:hyperlink r:id="rId14" w:history="1">
              <w:r w:rsidR="008D07D1" w:rsidRPr="00027512">
                <w:rPr>
                  <w:rStyle w:val="Hyperlink"/>
                  <w:rFonts w:cstheme="minorHAnsi"/>
                </w:rPr>
                <w:t>Percentages</w:t>
              </w:r>
            </w:hyperlink>
          </w:p>
          <w:p w14:paraId="277253CF" w14:textId="4919ADA6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0578EC1B" w14:textId="77777777" w:rsidR="008D07D1" w:rsidRPr="00027512" w:rsidRDefault="00C74DDA" w:rsidP="008D07D1">
            <w:pPr>
              <w:rPr>
                <w:rFonts w:cstheme="minorHAnsi"/>
              </w:rPr>
            </w:pPr>
            <w:hyperlink r:id="rId15" w:history="1">
              <w:r w:rsidR="008D07D1" w:rsidRPr="00027512">
                <w:rPr>
                  <w:rStyle w:val="Hyperlink"/>
                  <w:rFonts w:cstheme="minorHAnsi"/>
                </w:rPr>
                <w:t>Directed Numbers</w:t>
              </w:r>
            </w:hyperlink>
          </w:p>
          <w:p w14:paraId="469BE7EA" w14:textId="001F3AA6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07D1" w14:paraId="5AC27AC4" w14:textId="77777777" w:rsidTr="006E3567">
        <w:tc>
          <w:tcPr>
            <w:tcW w:w="3118" w:type="dxa"/>
          </w:tcPr>
          <w:p w14:paraId="332BB8BF" w14:textId="43819173" w:rsidR="008D07D1" w:rsidRDefault="00C74DDA" w:rsidP="008D07D1">
            <w:pPr>
              <w:rPr>
                <w:sz w:val="20"/>
              </w:rPr>
            </w:pPr>
            <w:hyperlink r:id="rId16" w:history="1">
              <w:proofErr w:type="spellStart"/>
              <w:r w:rsidR="008D07D1" w:rsidRPr="005862BF">
                <w:rPr>
                  <w:rStyle w:val="Hyperlink"/>
                </w:rPr>
                <w:t>Sparx</w:t>
              </w:r>
              <w:proofErr w:type="spellEnd"/>
              <w:r w:rsidR="008D07D1" w:rsidRPr="005862BF">
                <w:rPr>
                  <w:rStyle w:val="Hyperlink"/>
                </w:rPr>
                <w:t xml:space="preserve"> Maths</w:t>
              </w:r>
            </w:hyperlink>
          </w:p>
          <w:p w14:paraId="5AE3AB4A" w14:textId="77777777" w:rsidR="008D07D1" w:rsidRPr="00EB03DD" w:rsidRDefault="008D07D1" w:rsidP="008D07D1">
            <w:pPr>
              <w:rPr>
                <w:rFonts w:cstheme="minorHAnsi"/>
              </w:rPr>
            </w:pPr>
          </w:p>
          <w:p w14:paraId="6B2F0AB3" w14:textId="77777777" w:rsidR="008D07D1" w:rsidRPr="00EB03DD" w:rsidRDefault="008D07D1" w:rsidP="008D07D1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6ACCC214" w14:textId="77777777" w:rsidR="008D07D1" w:rsidRPr="00027512" w:rsidRDefault="008D07D1" w:rsidP="008D07D1">
            <w:pPr>
              <w:rPr>
                <w:rFonts w:cstheme="minorHAnsi"/>
              </w:rPr>
            </w:pPr>
          </w:p>
          <w:p w14:paraId="4C3E5CD8" w14:textId="77777777" w:rsidR="008D07D1" w:rsidRPr="00027512" w:rsidRDefault="008D07D1" w:rsidP="008D07D1">
            <w:pPr>
              <w:rPr>
                <w:rFonts w:cstheme="minorHAnsi"/>
              </w:rPr>
            </w:pPr>
          </w:p>
          <w:p w14:paraId="0F7CB3BF" w14:textId="77777777" w:rsidR="008D07D1" w:rsidRPr="00027512" w:rsidRDefault="008D07D1" w:rsidP="008D07D1">
            <w:pPr>
              <w:rPr>
                <w:rFonts w:cstheme="minorHAnsi"/>
              </w:rPr>
            </w:pPr>
          </w:p>
          <w:p w14:paraId="3E0861BB" w14:textId="77777777" w:rsidR="008D07D1" w:rsidRPr="00027512" w:rsidRDefault="008D07D1" w:rsidP="008D07D1">
            <w:pPr>
              <w:rPr>
                <w:rFonts w:cstheme="minorHAnsi"/>
              </w:rPr>
            </w:pPr>
          </w:p>
          <w:p w14:paraId="6EE19FE6" w14:textId="77777777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76901590" w14:textId="5C45E2EB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3B65ECDE" w14:textId="77777777" w:rsidR="008D07D1" w:rsidRPr="00027512" w:rsidRDefault="008D07D1" w:rsidP="008D07D1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Independent Learning:</w:t>
            </w:r>
          </w:p>
          <w:p w14:paraId="503CE3C7" w14:textId="77777777" w:rsidR="008D07D1" w:rsidRPr="00027512" w:rsidRDefault="008D07D1" w:rsidP="008D07D1">
            <w:pPr>
              <w:rPr>
                <w:rFonts w:cstheme="minorHAnsi"/>
                <w:b/>
              </w:rPr>
            </w:pPr>
            <w:r w:rsidRPr="00027512">
              <w:rPr>
                <w:rFonts w:cstheme="minorHAnsi"/>
                <w:b/>
              </w:rPr>
              <w:t>Number</w:t>
            </w:r>
          </w:p>
          <w:p w14:paraId="70A03982" w14:textId="4AFB2F0C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  <w:r w:rsidRPr="00027512">
              <w:rPr>
                <w:rFonts w:cstheme="minorHAnsi"/>
              </w:rPr>
              <w:t>Number Skills</w:t>
            </w:r>
          </w:p>
        </w:tc>
        <w:tc>
          <w:tcPr>
            <w:tcW w:w="2008" w:type="dxa"/>
          </w:tcPr>
          <w:p w14:paraId="19F34B82" w14:textId="77777777" w:rsidR="008D07D1" w:rsidRPr="00027512" w:rsidRDefault="008D07D1" w:rsidP="008D07D1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Independent Learning:</w:t>
            </w:r>
          </w:p>
          <w:p w14:paraId="25A46F34" w14:textId="77777777" w:rsidR="008D07D1" w:rsidRPr="00027512" w:rsidRDefault="008D07D1" w:rsidP="008D07D1">
            <w:pPr>
              <w:rPr>
                <w:rFonts w:cstheme="minorHAnsi"/>
                <w:b/>
              </w:rPr>
            </w:pPr>
            <w:r w:rsidRPr="00027512">
              <w:rPr>
                <w:rFonts w:cstheme="minorHAnsi"/>
                <w:b/>
              </w:rPr>
              <w:t>Number</w:t>
            </w:r>
          </w:p>
          <w:p w14:paraId="09D5371E" w14:textId="304AE17A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  <w:r w:rsidRPr="00027512">
              <w:rPr>
                <w:rFonts w:cstheme="minorHAnsi"/>
              </w:rPr>
              <w:t>Rounding</w:t>
            </w:r>
          </w:p>
        </w:tc>
        <w:tc>
          <w:tcPr>
            <w:tcW w:w="2008" w:type="dxa"/>
          </w:tcPr>
          <w:p w14:paraId="78C61E07" w14:textId="77777777" w:rsidR="008D07D1" w:rsidRPr="00027512" w:rsidRDefault="008D07D1" w:rsidP="008D07D1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Independent Learning:</w:t>
            </w:r>
          </w:p>
          <w:p w14:paraId="637AEEC6" w14:textId="77777777" w:rsidR="008D07D1" w:rsidRPr="00027512" w:rsidRDefault="008D07D1" w:rsidP="008D07D1">
            <w:pPr>
              <w:rPr>
                <w:rFonts w:cstheme="minorHAnsi"/>
                <w:b/>
              </w:rPr>
            </w:pPr>
            <w:r w:rsidRPr="00027512">
              <w:rPr>
                <w:rFonts w:cstheme="minorHAnsi"/>
                <w:b/>
              </w:rPr>
              <w:t>Number</w:t>
            </w:r>
          </w:p>
          <w:p w14:paraId="3F6F69D9" w14:textId="7E27020F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  <w:r w:rsidRPr="00027512">
              <w:rPr>
                <w:rFonts w:cstheme="minorHAnsi"/>
              </w:rPr>
              <w:t>Percentage Change</w:t>
            </w:r>
          </w:p>
        </w:tc>
        <w:tc>
          <w:tcPr>
            <w:tcW w:w="2009" w:type="dxa"/>
          </w:tcPr>
          <w:p w14:paraId="16111F39" w14:textId="77777777" w:rsidR="008D07D1" w:rsidRPr="00027512" w:rsidRDefault="008D07D1" w:rsidP="008D07D1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Independent Learning:</w:t>
            </w:r>
          </w:p>
          <w:p w14:paraId="29E79C4F" w14:textId="77777777" w:rsidR="008D07D1" w:rsidRPr="00027512" w:rsidRDefault="008D07D1" w:rsidP="008D07D1">
            <w:pPr>
              <w:rPr>
                <w:rFonts w:cstheme="minorHAnsi"/>
                <w:b/>
              </w:rPr>
            </w:pPr>
            <w:r w:rsidRPr="00027512">
              <w:rPr>
                <w:rFonts w:cstheme="minorHAnsi"/>
                <w:b/>
              </w:rPr>
              <w:t>Number</w:t>
            </w:r>
          </w:p>
          <w:p w14:paraId="392690B9" w14:textId="35644AEE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  <w:r w:rsidRPr="00027512">
              <w:rPr>
                <w:rFonts w:cstheme="minorHAnsi"/>
              </w:rPr>
              <w:t>Negative Numbers</w:t>
            </w:r>
          </w:p>
        </w:tc>
      </w:tr>
      <w:tr w:rsidR="008D07D1" w14:paraId="600C2280" w14:textId="77777777" w:rsidTr="006E3567">
        <w:tc>
          <w:tcPr>
            <w:tcW w:w="3118" w:type="dxa"/>
          </w:tcPr>
          <w:p w14:paraId="5CCD59E0" w14:textId="77777777" w:rsidR="008D07D1" w:rsidRPr="00EB03DD" w:rsidRDefault="008D07D1" w:rsidP="008D07D1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>English</w:t>
            </w:r>
          </w:p>
          <w:p w14:paraId="4CFDCFA6" w14:textId="77777777" w:rsidR="008D07D1" w:rsidRPr="00EB03DD" w:rsidRDefault="008D07D1" w:rsidP="008D07D1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453BC7DD" w14:textId="2571AA0F" w:rsidR="008D07D1" w:rsidRPr="00CF3AE4" w:rsidRDefault="008D07D1" w:rsidP="008D07D1">
            <w:pPr>
              <w:rPr>
                <w:rFonts w:cstheme="minorHAnsi"/>
              </w:rPr>
            </w:pPr>
            <w:proofErr w:type="spellStart"/>
            <w:proofErr w:type="gramStart"/>
            <w:r w:rsidRPr="00CF3AE4">
              <w:rPr>
                <w:rFonts w:cstheme="minorHAnsi"/>
              </w:rPr>
              <w:t>Non fiction</w:t>
            </w:r>
            <w:proofErr w:type="spellEnd"/>
            <w:proofErr w:type="gramEnd"/>
            <w:r w:rsidRPr="00CF3AE4">
              <w:rPr>
                <w:rFonts w:cstheme="minorHAnsi"/>
              </w:rPr>
              <w:t xml:space="preserve"> writing:</w:t>
            </w:r>
          </w:p>
          <w:p w14:paraId="216F491F" w14:textId="77777777" w:rsidR="008D07D1" w:rsidRPr="00CF3AE4" w:rsidRDefault="00C74DDA" w:rsidP="008D07D1">
            <w:pPr>
              <w:rPr>
                <w:rFonts w:cstheme="minorHAnsi"/>
              </w:rPr>
            </w:pPr>
            <w:hyperlink r:id="rId17" w:history="1">
              <w:r w:rsidR="008D07D1" w:rsidRPr="00CF3AE4">
                <w:rPr>
                  <w:rStyle w:val="Hyperlink"/>
                  <w:rFonts w:cstheme="minorHAnsi"/>
                </w:rPr>
                <w:t>Introduction to writing non-fiction - Writing non-fiction - AQA - GCSE English Language Revision - AQA - BBC Bitesize</w:t>
              </w:r>
            </w:hyperlink>
          </w:p>
          <w:p w14:paraId="36C102E2" w14:textId="35D78C14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366F4958" w14:textId="1495C4AA" w:rsidR="008D07D1" w:rsidRPr="00CF3AE4" w:rsidRDefault="008D07D1" w:rsidP="008D07D1">
            <w:pPr>
              <w:rPr>
                <w:rFonts w:cstheme="minorHAnsi"/>
              </w:rPr>
            </w:pPr>
            <w:r w:rsidRPr="00CF3AE4">
              <w:rPr>
                <w:rFonts w:cstheme="minorHAnsi"/>
              </w:rPr>
              <w:t>Writing, vocabulary:</w:t>
            </w:r>
          </w:p>
          <w:p w14:paraId="3A2BCE51" w14:textId="665D8225" w:rsidR="008D07D1" w:rsidRPr="00C0064D" w:rsidRDefault="00C74DDA" w:rsidP="008D07D1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8D07D1" w:rsidRPr="00CF3AE4">
                <w:rPr>
                  <w:rStyle w:val="Hyperlink"/>
                  <w:rFonts w:cstheme="minorHAnsi"/>
                </w:rPr>
                <w:t>Expanding your vocabulary - Vocabulary - AQA - GCSE English Language Revision - AQA - BBC Bitesize</w:t>
              </w:r>
            </w:hyperlink>
          </w:p>
        </w:tc>
        <w:tc>
          <w:tcPr>
            <w:tcW w:w="2009" w:type="dxa"/>
          </w:tcPr>
          <w:p w14:paraId="2C56A2BB" w14:textId="50A65E9C" w:rsidR="008D07D1" w:rsidRPr="00CF3AE4" w:rsidRDefault="008D07D1" w:rsidP="008D07D1">
            <w:pPr>
              <w:rPr>
                <w:rFonts w:cstheme="minorHAnsi"/>
              </w:rPr>
            </w:pPr>
            <w:r w:rsidRPr="00CF3AE4">
              <w:rPr>
                <w:rFonts w:cstheme="minorHAnsi"/>
              </w:rPr>
              <w:t>Grammar:</w:t>
            </w:r>
          </w:p>
          <w:p w14:paraId="12AD98E2" w14:textId="77777777" w:rsidR="008D07D1" w:rsidRPr="00CF3AE4" w:rsidRDefault="008D07D1" w:rsidP="008D07D1">
            <w:pPr>
              <w:rPr>
                <w:rFonts w:cstheme="minorHAnsi"/>
              </w:rPr>
            </w:pPr>
          </w:p>
          <w:p w14:paraId="2F1E83BD" w14:textId="28CECB61" w:rsidR="008D07D1" w:rsidRPr="00C0064D" w:rsidRDefault="00C74DDA" w:rsidP="008D07D1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8D07D1" w:rsidRPr="00CF3AE4">
                <w:rPr>
                  <w:rStyle w:val="Hyperlink"/>
                  <w:rFonts w:cstheme="minorHAnsi"/>
                </w:rPr>
                <w:t>Word classes - Grammar - AQA - GCSE English Language Revision - AQA - BBC Bitesize</w:t>
              </w:r>
            </w:hyperlink>
          </w:p>
        </w:tc>
        <w:tc>
          <w:tcPr>
            <w:tcW w:w="2008" w:type="dxa"/>
          </w:tcPr>
          <w:p w14:paraId="205D0156" w14:textId="66690AAC" w:rsidR="008D07D1" w:rsidRPr="00CF3AE4" w:rsidRDefault="008D07D1" w:rsidP="008D07D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F3AE4">
              <w:rPr>
                <w:rFonts w:cstheme="minorHAnsi"/>
              </w:rPr>
              <w:t>unctuation:</w:t>
            </w:r>
          </w:p>
          <w:p w14:paraId="2B090374" w14:textId="77777777" w:rsidR="008D07D1" w:rsidRPr="00CF3AE4" w:rsidRDefault="008D07D1" w:rsidP="008D07D1">
            <w:pPr>
              <w:rPr>
                <w:rFonts w:cstheme="minorHAnsi"/>
              </w:rPr>
            </w:pPr>
          </w:p>
          <w:p w14:paraId="6F3F8EB8" w14:textId="13D6505C" w:rsidR="008D07D1" w:rsidRPr="00C0064D" w:rsidRDefault="00C74DDA" w:rsidP="008D07D1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8D07D1" w:rsidRPr="00CF3AE4">
                <w:rPr>
                  <w:rStyle w:val="Hyperlink"/>
                  <w:rFonts w:cstheme="minorHAnsi"/>
                </w:rPr>
                <w:t>Punctuating sentences - Punctuation - AQA - GCSE English Language Revision - AQA - BBC Bitesize</w:t>
              </w:r>
            </w:hyperlink>
          </w:p>
        </w:tc>
        <w:tc>
          <w:tcPr>
            <w:tcW w:w="2008" w:type="dxa"/>
          </w:tcPr>
          <w:p w14:paraId="6E23A066" w14:textId="171E307E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6BB3FF0B" w14:textId="1A7F0CE3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07D1" w14:paraId="7C8B0950" w14:textId="77777777" w:rsidTr="006E3567">
        <w:tc>
          <w:tcPr>
            <w:tcW w:w="3118" w:type="dxa"/>
          </w:tcPr>
          <w:p w14:paraId="4C9474FF" w14:textId="77777777" w:rsidR="008D07D1" w:rsidRPr="00EB03DD" w:rsidRDefault="008D07D1" w:rsidP="008D07D1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>Science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57F" w14:textId="77777777" w:rsidR="008D07D1" w:rsidRDefault="008D07D1" w:rsidP="008D07D1">
            <w:r>
              <w:t>Exam season</w:t>
            </w:r>
          </w:p>
          <w:p w14:paraId="5F31D99B" w14:textId="77777777" w:rsidR="008D07D1" w:rsidRPr="00C0064D" w:rsidRDefault="008D07D1" w:rsidP="008D07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4FAB" w14:textId="77777777" w:rsidR="008D07D1" w:rsidRDefault="008D07D1" w:rsidP="008D07D1">
            <w:r>
              <w:t>Exam season</w:t>
            </w:r>
          </w:p>
          <w:p w14:paraId="5DE663D7" w14:textId="41CD0429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B6E" w14:textId="77777777" w:rsidR="008D07D1" w:rsidRDefault="008D07D1" w:rsidP="008D07D1">
            <w:r>
              <w:t>Exam season</w:t>
            </w:r>
          </w:p>
          <w:p w14:paraId="6D74FA78" w14:textId="3CE895F1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094E" w14:textId="77777777" w:rsidR="008D07D1" w:rsidRDefault="008D07D1" w:rsidP="008D07D1">
            <w:r>
              <w:t>Exam season</w:t>
            </w:r>
          </w:p>
          <w:p w14:paraId="713FE533" w14:textId="3C26F097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FCD" w14:textId="00D3AD9C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  <w:r>
              <w:t>Exam season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DBB" w14:textId="53B7FCF5" w:rsidR="008D07D1" w:rsidRPr="00C0064D" w:rsidRDefault="008D07D1" w:rsidP="008D07D1">
            <w:pPr>
              <w:rPr>
                <w:rFonts w:cstheme="minorHAnsi"/>
                <w:sz w:val="20"/>
                <w:szCs w:val="20"/>
              </w:rPr>
            </w:pPr>
            <w:r>
              <w:t>Well Done. You made it!</w:t>
            </w:r>
          </w:p>
        </w:tc>
      </w:tr>
      <w:tr w:rsidR="008D07D1" w14:paraId="4BF9E430" w14:textId="77777777" w:rsidTr="006E3567">
        <w:tc>
          <w:tcPr>
            <w:tcW w:w="3118" w:type="dxa"/>
          </w:tcPr>
          <w:p w14:paraId="7CF139F2" w14:textId="77777777" w:rsidR="008D07D1" w:rsidRPr="00EB03DD" w:rsidRDefault="008D07D1" w:rsidP="008D07D1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>Languages - French</w:t>
            </w:r>
          </w:p>
        </w:tc>
        <w:tc>
          <w:tcPr>
            <w:tcW w:w="2008" w:type="dxa"/>
          </w:tcPr>
          <w:p w14:paraId="6F005FA4" w14:textId="54702130" w:rsidR="008D07D1" w:rsidRPr="0040186F" w:rsidRDefault="008D07D1" w:rsidP="008D07D1">
            <w:pPr>
              <w:rPr>
                <w:rFonts w:cstheme="minorHAnsi"/>
              </w:rPr>
            </w:pPr>
            <w:r w:rsidRPr="006E4179">
              <w:rPr>
                <w:rFonts w:cstheme="minorHAnsi"/>
              </w:rPr>
              <w:t>N/A (Exam already sat)</w:t>
            </w:r>
          </w:p>
        </w:tc>
        <w:tc>
          <w:tcPr>
            <w:tcW w:w="2008" w:type="dxa"/>
          </w:tcPr>
          <w:p w14:paraId="02A822EA" w14:textId="77777777" w:rsidR="008D07D1" w:rsidRPr="006E4179" w:rsidRDefault="008D07D1" w:rsidP="008D07D1">
            <w:pPr>
              <w:rPr>
                <w:rFonts w:cstheme="minorHAnsi"/>
              </w:rPr>
            </w:pPr>
            <w:r w:rsidRPr="006E4179">
              <w:rPr>
                <w:rFonts w:cstheme="minorHAnsi"/>
              </w:rPr>
              <w:t>N/A</w:t>
            </w:r>
          </w:p>
          <w:p w14:paraId="6ACE2A3B" w14:textId="39320D66" w:rsidR="008D07D1" w:rsidRPr="0040186F" w:rsidRDefault="008D07D1" w:rsidP="008D07D1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075023A8" w14:textId="77777777" w:rsidR="008D07D1" w:rsidRPr="006E4179" w:rsidRDefault="008D07D1" w:rsidP="008D07D1">
            <w:pPr>
              <w:rPr>
                <w:rFonts w:cstheme="minorHAnsi"/>
              </w:rPr>
            </w:pPr>
            <w:r w:rsidRPr="006E4179">
              <w:rPr>
                <w:rFonts w:cstheme="minorHAnsi"/>
              </w:rPr>
              <w:t>N/A</w:t>
            </w:r>
          </w:p>
          <w:p w14:paraId="0ACD6FEB" w14:textId="7AAC25C6" w:rsidR="008D07D1" w:rsidRPr="0040186F" w:rsidRDefault="008D07D1" w:rsidP="008D07D1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2874A3CD" w14:textId="77777777" w:rsidR="008D07D1" w:rsidRPr="006E4179" w:rsidRDefault="008D07D1" w:rsidP="008D07D1">
            <w:pPr>
              <w:rPr>
                <w:rFonts w:cstheme="minorHAnsi"/>
              </w:rPr>
            </w:pPr>
            <w:r w:rsidRPr="006E4179">
              <w:rPr>
                <w:rFonts w:cstheme="minorHAnsi"/>
              </w:rPr>
              <w:t>N/A</w:t>
            </w:r>
          </w:p>
          <w:p w14:paraId="3851AE4C" w14:textId="3665CE67" w:rsidR="008D07D1" w:rsidRPr="0040186F" w:rsidRDefault="008D07D1" w:rsidP="008D07D1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1DBCA9AF" w14:textId="77777777" w:rsidR="008D07D1" w:rsidRPr="006E4179" w:rsidRDefault="008D07D1" w:rsidP="008D07D1">
            <w:pPr>
              <w:rPr>
                <w:rFonts w:cstheme="minorHAnsi"/>
              </w:rPr>
            </w:pPr>
            <w:r w:rsidRPr="006E4179">
              <w:rPr>
                <w:rFonts w:cstheme="minorHAnsi"/>
              </w:rPr>
              <w:t>N/A</w:t>
            </w:r>
          </w:p>
          <w:p w14:paraId="04831736" w14:textId="05EED4C9" w:rsidR="008D07D1" w:rsidRPr="00F20F1B" w:rsidRDefault="008D07D1" w:rsidP="008D07D1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09" w:type="dxa"/>
          </w:tcPr>
          <w:p w14:paraId="69C66E55" w14:textId="77777777" w:rsidR="008D07D1" w:rsidRPr="006E4179" w:rsidRDefault="008D07D1" w:rsidP="008D07D1">
            <w:pPr>
              <w:rPr>
                <w:rFonts w:cstheme="minorHAnsi"/>
              </w:rPr>
            </w:pPr>
            <w:r w:rsidRPr="006E4179">
              <w:rPr>
                <w:rFonts w:cstheme="minorHAnsi"/>
              </w:rPr>
              <w:t>N/A</w:t>
            </w:r>
          </w:p>
          <w:p w14:paraId="1D246569" w14:textId="712568EA" w:rsidR="008D07D1" w:rsidRPr="0040186F" w:rsidRDefault="008D07D1" w:rsidP="008D07D1">
            <w:pPr>
              <w:rPr>
                <w:rFonts w:cstheme="minorHAnsi"/>
              </w:rPr>
            </w:pPr>
          </w:p>
        </w:tc>
      </w:tr>
      <w:tr w:rsidR="008D07D1" w14:paraId="0277BFF4" w14:textId="77777777" w:rsidTr="00D059DB">
        <w:tc>
          <w:tcPr>
            <w:tcW w:w="3118" w:type="dxa"/>
          </w:tcPr>
          <w:p w14:paraId="4CB3E708" w14:textId="77777777" w:rsidR="008D07D1" w:rsidRPr="00EB03DD" w:rsidRDefault="008D07D1" w:rsidP="008D07D1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>Languages Spanish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959" w14:textId="64D13115" w:rsidR="008D07D1" w:rsidRPr="00C43CDB" w:rsidRDefault="00C74DDA" w:rsidP="008D07D1">
            <w:pPr>
              <w:rPr>
                <w:rFonts w:cstheme="minorHAnsi"/>
              </w:rPr>
            </w:pPr>
            <w:hyperlink r:id="rId21" w:history="1">
              <w:r w:rsidR="008D07D1" w:rsidRPr="00C43CDB">
                <w:rPr>
                  <w:rStyle w:val="Hyperlink"/>
                  <w:rFonts w:cstheme="minorHAnsi"/>
                </w:rPr>
                <w:t>Revision of all topics using Seneca Learning</w:t>
              </w:r>
            </w:hyperlink>
          </w:p>
          <w:p w14:paraId="09C4463D" w14:textId="77777777" w:rsidR="008D07D1" w:rsidRPr="00C43CDB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C83" w14:textId="619D6413" w:rsidR="008D07D1" w:rsidRPr="00C43CDB" w:rsidRDefault="00C74DDA" w:rsidP="008D07D1">
            <w:pPr>
              <w:rPr>
                <w:rFonts w:cstheme="minorHAnsi"/>
              </w:rPr>
            </w:pPr>
            <w:hyperlink r:id="rId22" w:history="1">
              <w:r w:rsidR="008D07D1" w:rsidRPr="00C43CDB">
                <w:rPr>
                  <w:rStyle w:val="Hyperlink"/>
                  <w:rFonts w:cstheme="minorHAnsi"/>
                </w:rPr>
                <w:t>Revision of all topics using Seneca Learning</w:t>
              </w:r>
            </w:hyperlink>
          </w:p>
          <w:p w14:paraId="6753D69D" w14:textId="77777777" w:rsidR="008D07D1" w:rsidRPr="00C43CDB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981" w14:textId="778A7A46" w:rsidR="008D07D1" w:rsidRPr="00C43CDB" w:rsidRDefault="00C74DDA" w:rsidP="008D07D1">
            <w:pPr>
              <w:rPr>
                <w:rFonts w:cstheme="minorHAnsi"/>
              </w:rPr>
            </w:pPr>
            <w:hyperlink r:id="rId23" w:history="1">
              <w:r w:rsidR="008D07D1" w:rsidRPr="00C43CDB">
                <w:rPr>
                  <w:rStyle w:val="Hyperlink"/>
                  <w:rFonts w:cstheme="minorHAnsi"/>
                </w:rPr>
                <w:t>Revision of all topics using Seneca Learning</w:t>
              </w:r>
            </w:hyperlink>
          </w:p>
          <w:p w14:paraId="07EA4459" w14:textId="77777777" w:rsidR="008D07D1" w:rsidRPr="00C43CDB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0FA" w14:textId="43566F3F" w:rsidR="008D07D1" w:rsidRPr="00C43CDB" w:rsidRDefault="00C74DDA" w:rsidP="008D07D1">
            <w:pPr>
              <w:rPr>
                <w:rFonts w:cstheme="minorHAnsi"/>
              </w:rPr>
            </w:pPr>
            <w:hyperlink r:id="rId24" w:history="1">
              <w:r w:rsidR="008D07D1" w:rsidRPr="00C43CDB">
                <w:rPr>
                  <w:rStyle w:val="Hyperlink"/>
                  <w:rFonts w:cstheme="minorHAnsi"/>
                </w:rPr>
                <w:t>Revision of all topics using Seneca Learning</w:t>
              </w:r>
            </w:hyperlink>
          </w:p>
          <w:p w14:paraId="0947CA53" w14:textId="4DA90E36" w:rsidR="008D07D1" w:rsidRPr="00C43CDB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904" w14:textId="0AE0C641" w:rsidR="008D07D1" w:rsidRPr="00C43CDB" w:rsidRDefault="00C74DDA" w:rsidP="008D07D1">
            <w:pPr>
              <w:rPr>
                <w:rFonts w:cstheme="minorHAnsi"/>
              </w:rPr>
            </w:pPr>
            <w:hyperlink r:id="rId25" w:history="1">
              <w:r w:rsidR="008D07D1" w:rsidRPr="00C43CDB">
                <w:rPr>
                  <w:rStyle w:val="Hyperlink"/>
                  <w:rFonts w:cstheme="minorHAnsi"/>
                </w:rPr>
                <w:t>Revision of all topics using Seneca Learning</w:t>
              </w:r>
            </w:hyperlink>
          </w:p>
          <w:p w14:paraId="546EFA82" w14:textId="77777777" w:rsidR="008D07D1" w:rsidRPr="00C43CDB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2DF" w14:textId="3ABA2990" w:rsidR="008D07D1" w:rsidRPr="00C43CDB" w:rsidRDefault="00C74DDA" w:rsidP="008D07D1">
            <w:pPr>
              <w:rPr>
                <w:rFonts w:cstheme="minorHAnsi"/>
              </w:rPr>
            </w:pPr>
            <w:hyperlink r:id="rId26" w:history="1">
              <w:r w:rsidR="008D07D1" w:rsidRPr="00C43CDB">
                <w:rPr>
                  <w:rStyle w:val="Hyperlink"/>
                  <w:rFonts w:cstheme="minorHAnsi"/>
                </w:rPr>
                <w:t>Revision of all topics using Seneca Learning</w:t>
              </w:r>
            </w:hyperlink>
          </w:p>
          <w:p w14:paraId="50BC9B0B" w14:textId="77777777" w:rsidR="008D07D1" w:rsidRPr="00C43CDB" w:rsidRDefault="008D07D1" w:rsidP="008D07D1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D07D1" w14:paraId="3CF2B8C1" w14:textId="77777777" w:rsidTr="008A36B4">
        <w:tc>
          <w:tcPr>
            <w:tcW w:w="3118" w:type="dxa"/>
          </w:tcPr>
          <w:p w14:paraId="470BADC9" w14:textId="77777777" w:rsidR="008D07D1" w:rsidRDefault="008D07D1" w:rsidP="008D07D1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lastRenderedPageBreak/>
              <w:t>Humanities Geography</w:t>
            </w:r>
          </w:p>
          <w:p w14:paraId="22AB4988" w14:textId="2046C3FE" w:rsidR="008D07D1" w:rsidRPr="00EB03DD" w:rsidRDefault="008D07D1" w:rsidP="008D07D1">
            <w:pPr>
              <w:rPr>
                <w:rFonts w:cstheme="minorHAnsi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728" w14:textId="77777777" w:rsidR="008D07D1" w:rsidRDefault="008D07D1" w:rsidP="008D07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BBC Bitesize </w:t>
            </w:r>
          </w:p>
          <w:p w14:paraId="422C261C" w14:textId="77777777" w:rsidR="008D07D1" w:rsidRDefault="008D07D1" w:rsidP="008D0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Practice questions </w:t>
            </w:r>
          </w:p>
          <w:p w14:paraId="32BECC13" w14:textId="77777777" w:rsidR="008D07D1" w:rsidRDefault="00C74DDA" w:rsidP="008D07D1">
            <w:pPr>
              <w:rPr>
                <w:rFonts w:cstheme="minorHAnsi"/>
              </w:rPr>
            </w:pPr>
            <w:hyperlink r:id="rId27" w:history="1">
              <w:r w:rsidR="008D07D1">
                <w:rPr>
                  <w:rStyle w:val="Hyperlink"/>
                  <w:rFonts w:cstheme="minorHAnsi"/>
                </w:rPr>
                <w:t>Exam practice - GCSE Geography Revision - OCR - BBC Bitesize</w:t>
              </w:r>
            </w:hyperlink>
          </w:p>
          <w:p w14:paraId="5CA7CED1" w14:textId="77777777" w:rsidR="008D07D1" w:rsidRDefault="008D07D1" w:rsidP="008D07D1">
            <w:pPr>
              <w:rPr>
                <w:rFonts w:cstheme="minorHAnsi"/>
              </w:rPr>
            </w:pPr>
          </w:p>
          <w:p w14:paraId="10DF0584" w14:textId="77777777" w:rsidR="008D07D1" w:rsidRDefault="008D07D1" w:rsidP="008D07D1">
            <w:pPr>
              <w:rPr>
                <w:rFonts w:cstheme="minorHAnsi"/>
              </w:rPr>
            </w:pPr>
          </w:p>
          <w:p w14:paraId="2605B94B" w14:textId="77777777" w:rsidR="008D07D1" w:rsidRPr="0040186F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12F" w14:textId="77777777" w:rsidR="008D07D1" w:rsidRDefault="008D07D1" w:rsidP="008D07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BBC Bitesize </w:t>
            </w:r>
          </w:p>
          <w:p w14:paraId="6C1425CF" w14:textId="77777777" w:rsidR="008D07D1" w:rsidRDefault="008D07D1" w:rsidP="008D0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Geographical Skills </w:t>
            </w:r>
          </w:p>
          <w:p w14:paraId="031A0EBC" w14:textId="54907210" w:rsidR="008D07D1" w:rsidRPr="0040186F" w:rsidRDefault="00C74DDA" w:rsidP="008D07D1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8D07D1">
                <w:rPr>
                  <w:rStyle w:val="Hyperlink"/>
                  <w:rFonts w:cstheme="minorHAnsi"/>
                </w:rPr>
                <w:t>Geographical skills - GCSE Geography Revision - OCR - BBC Bitesize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BF75" w14:textId="77777777" w:rsidR="008D07D1" w:rsidRDefault="008D07D1" w:rsidP="008D07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BBC Bitesize </w:t>
            </w:r>
          </w:p>
          <w:p w14:paraId="4DE1B7B5" w14:textId="77777777" w:rsidR="008D07D1" w:rsidRDefault="008D07D1" w:rsidP="008D0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Geography careers </w:t>
            </w:r>
          </w:p>
          <w:p w14:paraId="088144FD" w14:textId="39632EDE" w:rsidR="008D07D1" w:rsidRPr="0040186F" w:rsidRDefault="00C74DDA" w:rsidP="008D07D1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8D07D1">
                <w:rPr>
                  <w:rStyle w:val="Hyperlink"/>
                  <w:rFonts w:cstheme="minorHAnsi"/>
                </w:rPr>
                <w:t>Jobs that use Geography - BBC Bitesize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16B" w14:textId="77777777" w:rsidR="008D07D1" w:rsidRDefault="008D07D1" w:rsidP="008D07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Continuity Oak </w:t>
            </w:r>
          </w:p>
          <w:p w14:paraId="6CB3B662" w14:textId="12D95DF2" w:rsidR="008D07D1" w:rsidRDefault="008D07D1" w:rsidP="008D0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Geographical skills – range of techniques </w:t>
            </w:r>
          </w:p>
          <w:p w14:paraId="37F5BE38" w14:textId="698F31C0" w:rsidR="008D07D1" w:rsidRDefault="008D07D1" w:rsidP="008D07D1">
            <w:pPr>
              <w:rPr>
                <w:rFonts w:cstheme="minorHAnsi"/>
              </w:rPr>
            </w:pPr>
          </w:p>
          <w:p w14:paraId="35747090" w14:textId="6BACAE68" w:rsidR="008D07D1" w:rsidRDefault="00C74DDA" w:rsidP="008D07D1">
            <w:pPr>
              <w:rPr>
                <w:rFonts w:cstheme="minorHAnsi"/>
              </w:rPr>
            </w:pPr>
            <w:hyperlink r:id="rId30" w:history="1">
              <w:r w:rsidR="008D07D1" w:rsidRPr="00C43CDB">
                <w:rPr>
                  <w:rStyle w:val="Hyperlink"/>
                  <w:rFonts w:cstheme="minorHAnsi"/>
                </w:rPr>
                <w:t>Lesson 1</w:t>
              </w:r>
            </w:hyperlink>
          </w:p>
          <w:p w14:paraId="4C91158C" w14:textId="0AEEAEAE" w:rsidR="008D07D1" w:rsidRDefault="00C74DDA" w:rsidP="008D07D1">
            <w:pPr>
              <w:rPr>
                <w:rFonts w:cstheme="minorHAnsi"/>
              </w:rPr>
            </w:pPr>
            <w:hyperlink r:id="rId31" w:history="1">
              <w:r w:rsidR="008D07D1" w:rsidRPr="00C43CDB">
                <w:rPr>
                  <w:rStyle w:val="Hyperlink"/>
                  <w:rFonts w:cstheme="minorHAnsi"/>
                </w:rPr>
                <w:t>Lesson 2</w:t>
              </w:r>
            </w:hyperlink>
          </w:p>
          <w:p w14:paraId="78577F49" w14:textId="630D6F9E" w:rsidR="008D07D1" w:rsidRDefault="00C74DDA" w:rsidP="008D07D1">
            <w:pPr>
              <w:rPr>
                <w:rFonts w:cstheme="minorHAnsi"/>
              </w:rPr>
            </w:pPr>
            <w:hyperlink r:id="rId32" w:history="1">
              <w:r w:rsidR="008D07D1" w:rsidRPr="00C43CDB">
                <w:rPr>
                  <w:rStyle w:val="Hyperlink"/>
                  <w:rFonts w:cstheme="minorHAnsi"/>
                </w:rPr>
                <w:t>Lesson 3</w:t>
              </w:r>
            </w:hyperlink>
          </w:p>
          <w:p w14:paraId="621E985B" w14:textId="49275E73" w:rsidR="008D07D1" w:rsidRPr="0040186F" w:rsidRDefault="008D07D1" w:rsidP="008D0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190" w14:textId="77777777" w:rsidR="008D07D1" w:rsidRDefault="008D07D1" w:rsidP="008D07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Pearson Edexcel </w:t>
            </w:r>
          </w:p>
          <w:p w14:paraId="590C921E" w14:textId="77777777" w:rsidR="008D07D1" w:rsidRDefault="008D07D1" w:rsidP="008D0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Geography A Level course content and information </w:t>
            </w:r>
          </w:p>
          <w:p w14:paraId="0B0F4069" w14:textId="524E7CD0" w:rsidR="008D07D1" w:rsidRPr="0040186F" w:rsidRDefault="00C74DDA" w:rsidP="008D07D1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8D07D1">
                <w:rPr>
                  <w:rStyle w:val="Hyperlink"/>
                  <w:rFonts w:cstheme="minorHAnsi"/>
                </w:rPr>
                <w:t>Edexcel A level Geography (2016) | Pearson qualifications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1154" w14:textId="77777777" w:rsidR="008D07D1" w:rsidRDefault="008D07D1" w:rsidP="008D07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Pearson Edexcel </w:t>
            </w:r>
          </w:p>
          <w:p w14:paraId="18008E39" w14:textId="77777777" w:rsidR="008D07D1" w:rsidRDefault="008D07D1" w:rsidP="008D0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Geography A Level course content and information </w:t>
            </w:r>
          </w:p>
          <w:p w14:paraId="4C59B67D" w14:textId="685CD7DA" w:rsidR="008D07D1" w:rsidRPr="0040186F" w:rsidRDefault="00C74DDA" w:rsidP="008D07D1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8D07D1">
                <w:rPr>
                  <w:rStyle w:val="Hyperlink"/>
                  <w:rFonts w:cstheme="minorHAnsi"/>
                </w:rPr>
                <w:t>Edexcel A level Geography (2016) | Pearson qualifications</w:t>
              </w:r>
            </w:hyperlink>
          </w:p>
        </w:tc>
      </w:tr>
      <w:tr w:rsidR="008D07D1" w14:paraId="4B023C05" w14:textId="77777777" w:rsidTr="0099538F">
        <w:tc>
          <w:tcPr>
            <w:tcW w:w="3118" w:type="dxa"/>
          </w:tcPr>
          <w:p w14:paraId="46A68706" w14:textId="77777777" w:rsidR="008D07D1" w:rsidRPr="00EB03DD" w:rsidRDefault="008D07D1" w:rsidP="008D07D1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>Humanities History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233A" w14:textId="77777777" w:rsidR="008D07D1" w:rsidRDefault="008D07D1" w:rsidP="008D07D1">
            <w:pPr>
              <w:rPr>
                <w:rFonts w:cstheme="minorHAnsi"/>
              </w:rPr>
            </w:pPr>
            <w:r>
              <w:rPr>
                <w:rFonts w:cstheme="minorHAnsi"/>
              </w:rPr>
              <w:t>Paper 1 Revision</w:t>
            </w:r>
          </w:p>
          <w:p w14:paraId="35F04C53" w14:textId="77777777" w:rsidR="008D07D1" w:rsidRDefault="008D07D1" w:rsidP="008D07D1">
            <w:pPr>
              <w:rPr>
                <w:rFonts w:cstheme="minorHAnsi"/>
              </w:rPr>
            </w:pPr>
          </w:p>
          <w:p w14:paraId="5EACE757" w14:textId="2E4581AB" w:rsidR="008D07D1" w:rsidRDefault="00C74DDA" w:rsidP="008D07D1">
            <w:pPr>
              <w:rPr>
                <w:rFonts w:cstheme="minorHAnsi"/>
              </w:rPr>
            </w:pPr>
            <w:hyperlink r:id="rId35" w:history="1">
              <w:r w:rsidR="008D07D1" w:rsidRPr="00C43CDB">
                <w:rPr>
                  <w:rStyle w:val="Hyperlink"/>
                  <w:rFonts w:cstheme="minorHAnsi"/>
                </w:rPr>
                <w:t>BBC Bitesize – OCR History B: Crime and Punishment</w:t>
              </w:r>
            </w:hyperlink>
          </w:p>
          <w:p w14:paraId="20D71956" w14:textId="77777777" w:rsidR="008D07D1" w:rsidRDefault="008D07D1" w:rsidP="008D07D1">
            <w:pPr>
              <w:rPr>
                <w:rFonts w:cstheme="minorHAnsi"/>
              </w:rPr>
            </w:pPr>
          </w:p>
          <w:p w14:paraId="76F3CD35" w14:textId="77777777" w:rsidR="008D07D1" w:rsidRDefault="008D07D1" w:rsidP="008D07D1">
            <w:pPr>
              <w:rPr>
                <w:rFonts w:cstheme="minorHAnsi"/>
              </w:rPr>
            </w:pPr>
          </w:p>
          <w:p w14:paraId="021469B6" w14:textId="062B6516" w:rsidR="008D07D1" w:rsidRDefault="00C74DDA" w:rsidP="008D07D1">
            <w:pPr>
              <w:rPr>
                <w:rFonts w:cstheme="minorHAnsi"/>
              </w:rPr>
            </w:pPr>
            <w:hyperlink r:id="rId36" w:history="1">
              <w:r w:rsidR="008D07D1" w:rsidRPr="00C43CDB">
                <w:rPr>
                  <w:rStyle w:val="Hyperlink"/>
                  <w:rFonts w:cstheme="minorHAnsi"/>
                </w:rPr>
                <w:t>BBC Bitesize – OCR History B: The Elizabethans</w:t>
              </w:r>
            </w:hyperlink>
          </w:p>
          <w:p w14:paraId="49D1A77A" w14:textId="77777777" w:rsidR="008D07D1" w:rsidRDefault="008D07D1" w:rsidP="008D07D1">
            <w:pPr>
              <w:rPr>
                <w:rFonts w:cstheme="minorHAnsi"/>
              </w:rPr>
            </w:pPr>
          </w:p>
          <w:p w14:paraId="720240B3" w14:textId="5B206E11" w:rsidR="008D07D1" w:rsidRDefault="00C74DDA" w:rsidP="008D07D1">
            <w:pPr>
              <w:rPr>
                <w:rFonts w:cstheme="minorHAnsi"/>
              </w:rPr>
            </w:pPr>
            <w:hyperlink r:id="rId37" w:history="1">
              <w:r w:rsidR="008D07D1" w:rsidRPr="00C43CDB">
                <w:rPr>
                  <w:rStyle w:val="Hyperlink"/>
                  <w:rFonts w:cstheme="minorHAnsi"/>
                </w:rPr>
                <w:t>SENECA</w:t>
              </w:r>
            </w:hyperlink>
          </w:p>
          <w:p w14:paraId="4F6AAA2D" w14:textId="77777777" w:rsidR="008D07D1" w:rsidRDefault="008D07D1" w:rsidP="008D07D1">
            <w:pPr>
              <w:rPr>
                <w:rFonts w:cstheme="minorHAnsi"/>
              </w:rPr>
            </w:pPr>
          </w:p>
          <w:p w14:paraId="4A0F65CD" w14:textId="77777777" w:rsidR="008D07D1" w:rsidRDefault="008D07D1" w:rsidP="008D07D1">
            <w:pPr>
              <w:rPr>
                <w:rFonts w:cstheme="minorHAnsi"/>
              </w:rPr>
            </w:pPr>
          </w:p>
          <w:p w14:paraId="4BC14110" w14:textId="77777777" w:rsidR="008D07D1" w:rsidRDefault="008D07D1" w:rsidP="008D07D1">
            <w:pPr>
              <w:rPr>
                <w:rFonts w:cstheme="minorHAnsi"/>
              </w:rPr>
            </w:pPr>
          </w:p>
          <w:p w14:paraId="4FE9E99D" w14:textId="77777777" w:rsidR="008D07D1" w:rsidRDefault="008D07D1" w:rsidP="008D07D1">
            <w:pPr>
              <w:rPr>
                <w:rFonts w:cstheme="minorHAnsi"/>
              </w:rPr>
            </w:pPr>
          </w:p>
          <w:p w14:paraId="5BB40DF7" w14:textId="77777777" w:rsidR="008D07D1" w:rsidRDefault="008D07D1" w:rsidP="008D07D1">
            <w:pPr>
              <w:rPr>
                <w:rFonts w:cstheme="minorHAnsi"/>
              </w:rPr>
            </w:pPr>
          </w:p>
          <w:p w14:paraId="2588A615" w14:textId="77777777" w:rsidR="008D07D1" w:rsidRDefault="008D07D1" w:rsidP="008D07D1">
            <w:pPr>
              <w:rPr>
                <w:rFonts w:cstheme="minorHAnsi"/>
              </w:rPr>
            </w:pPr>
          </w:p>
          <w:p w14:paraId="065835F2" w14:textId="77777777" w:rsidR="008D07D1" w:rsidRDefault="008D07D1" w:rsidP="008D07D1">
            <w:pPr>
              <w:rPr>
                <w:rFonts w:cstheme="minorHAnsi"/>
              </w:rPr>
            </w:pPr>
          </w:p>
          <w:p w14:paraId="53764144" w14:textId="1C655FB0" w:rsidR="008D07D1" w:rsidRPr="0040186F" w:rsidRDefault="008D07D1" w:rsidP="008D07D1">
            <w:pPr>
              <w:ind w:firstLine="720"/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EE1" w14:textId="77777777" w:rsidR="008D07D1" w:rsidRDefault="008D07D1" w:rsidP="008D07D1">
            <w:pPr>
              <w:rPr>
                <w:rFonts w:cstheme="minorHAnsi"/>
              </w:rPr>
            </w:pPr>
            <w:r>
              <w:rPr>
                <w:rFonts w:cstheme="minorHAnsi"/>
              </w:rPr>
              <w:t>Paper 3 Revision</w:t>
            </w:r>
          </w:p>
          <w:p w14:paraId="6485166C" w14:textId="77777777" w:rsidR="008D07D1" w:rsidRDefault="008D07D1" w:rsidP="008D07D1">
            <w:pPr>
              <w:rPr>
                <w:rFonts w:cstheme="minorHAnsi"/>
              </w:rPr>
            </w:pPr>
          </w:p>
          <w:p w14:paraId="60BA1F46" w14:textId="77777777" w:rsidR="008D07D1" w:rsidRDefault="008D07D1" w:rsidP="008D07D1">
            <w:pPr>
              <w:rPr>
                <w:rFonts w:cstheme="minorHAnsi"/>
              </w:rPr>
            </w:pPr>
            <w:r>
              <w:rPr>
                <w:rFonts w:cstheme="minorHAnsi"/>
              </w:rPr>
              <w:t>Making of America</w:t>
            </w:r>
          </w:p>
          <w:p w14:paraId="5F4EB744" w14:textId="47A8198A" w:rsidR="008D07D1" w:rsidRDefault="00C74DDA" w:rsidP="008D07D1">
            <w:pPr>
              <w:rPr>
                <w:rFonts w:cstheme="minorHAnsi"/>
              </w:rPr>
            </w:pPr>
            <w:hyperlink r:id="rId38" w:history="1">
              <w:r w:rsidR="008D07D1" w:rsidRPr="00C43CDB">
                <w:rPr>
                  <w:rStyle w:val="Hyperlink"/>
                  <w:rFonts w:cstheme="minorHAnsi"/>
                </w:rPr>
                <w:t>Topic 1 - Growth of the USA 1789-1838</w:t>
              </w:r>
            </w:hyperlink>
          </w:p>
          <w:p w14:paraId="16E8ADE9" w14:textId="77777777" w:rsidR="008D07D1" w:rsidRPr="00C43CDB" w:rsidRDefault="008D07D1" w:rsidP="008D07D1">
            <w:pPr>
              <w:rPr>
                <w:rFonts w:cstheme="minorHAnsi"/>
              </w:rPr>
            </w:pPr>
          </w:p>
          <w:p w14:paraId="595DB1BC" w14:textId="776470E6" w:rsidR="008D07D1" w:rsidRDefault="00C74DDA" w:rsidP="008D07D1">
            <w:pPr>
              <w:rPr>
                <w:rFonts w:cstheme="minorHAnsi"/>
              </w:rPr>
            </w:pPr>
            <w:hyperlink r:id="rId39" w:history="1">
              <w:r w:rsidR="008D07D1" w:rsidRPr="00C43CDB">
                <w:rPr>
                  <w:rStyle w:val="Hyperlink"/>
                  <w:rFonts w:cstheme="minorHAnsi"/>
                </w:rPr>
                <w:t>Topic 2 - The West 1839 1860</w:t>
              </w:r>
            </w:hyperlink>
          </w:p>
          <w:p w14:paraId="634C1CAA" w14:textId="77777777" w:rsidR="008D07D1" w:rsidRPr="00C43CDB" w:rsidRDefault="008D07D1" w:rsidP="008D07D1">
            <w:pPr>
              <w:rPr>
                <w:rFonts w:cstheme="minorHAnsi"/>
              </w:rPr>
            </w:pPr>
          </w:p>
          <w:p w14:paraId="77D797D4" w14:textId="3A1870D2" w:rsidR="008D07D1" w:rsidRDefault="00C74DDA" w:rsidP="008D07D1">
            <w:pPr>
              <w:rPr>
                <w:rFonts w:cstheme="minorHAnsi"/>
              </w:rPr>
            </w:pPr>
            <w:hyperlink r:id="rId40" w:history="1">
              <w:r w:rsidR="008D07D1" w:rsidRPr="00C43CDB">
                <w:rPr>
                  <w:rStyle w:val="Hyperlink"/>
                  <w:rFonts w:cstheme="minorHAnsi"/>
                </w:rPr>
                <w:t>Topic 3- Civil War and Reconstruction</w:t>
              </w:r>
            </w:hyperlink>
          </w:p>
          <w:p w14:paraId="56ACFA09" w14:textId="77777777" w:rsidR="008D07D1" w:rsidRPr="00C43CDB" w:rsidRDefault="008D07D1" w:rsidP="008D07D1">
            <w:pPr>
              <w:rPr>
                <w:rFonts w:cstheme="minorHAnsi"/>
              </w:rPr>
            </w:pPr>
          </w:p>
          <w:p w14:paraId="0A156494" w14:textId="7A67FB43" w:rsidR="008D07D1" w:rsidRPr="00C43CDB" w:rsidRDefault="00C74DDA" w:rsidP="008D07D1">
            <w:pPr>
              <w:rPr>
                <w:rFonts w:cstheme="minorHAnsi"/>
              </w:rPr>
            </w:pPr>
            <w:hyperlink r:id="rId41" w:history="1">
              <w:r w:rsidR="008D07D1" w:rsidRPr="00C43CDB">
                <w:rPr>
                  <w:rStyle w:val="Hyperlink"/>
                  <w:rFonts w:cstheme="minorHAnsi"/>
                </w:rPr>
                <w:t xml:space="preserve">Topic 4 </w:t>
              </w:r>
              <w:proofErr w:type="gramStart"/>
              <w:r w:rsidR="008D07D1" w:rsidRPr="00C43CDB">
                <w:rPr>
                  <w:rStyle w:val="Hyperlink"/>
                  <w:rFonts w:cstheme="minorHAnsi"/>
                </w:rPr>
                <w:t>–  Settlement</w:t>
              </w:r>
              <w:proofErr w:type="gramEnd"/>
              <w:r w:rsidR="008D07D1" w:rsidRPr="00C43CDB">
                <w:rPr>
                  <w:rStyle w:val="Hyperlink"/>
                  <w:rFonts w:cstheme="minorHAnsi"/>
                </w:rPr>
                <w:t xml:space="preserve"> and Conflict on the Plains</w:t>
              </w:r>
            </w:hyperlink>
          </w:p>
          <w:p w14:paraId="5427E997" w14:textId="77777777" w:rsidR="008D07D1" w:rsidRDefault="008D07D1" w:rsidP="008D07D1">
            <w:pPr>
              <w:rPr>
                <w:rFonts w:cstheme="minorHAnsi"/>
              </w:rPr>
            </w:pPr>
          </w:p>
          <w:p w14:paraId="76EF6FDF" w14:textId="079C0E3A" w:rsidR="008D07D1" w:rsidRPr="00C43CDB" w:rsidRDefault="00C74DDA" w:rsidP="008D07D1">
            <w:pPr>
              <w:rPr>
                <w:rFonts w:cstheme="minorHAnsi"/>
              </w:rPr>
            </w:pPr>
            <w:hyperlink r:id="rId42" w:history="1">
              <w:r w:rsidR="008D07D1" w:rsidRPr="00C43CDB">
                <w:rPr>
                  <w:rStyle w:val="Hyperlink"/>
                  <w:rFonts w:cstheme="minorHAnsi"/>
                </w:rPr>
                <w:t>Topic 5 – American Cultures</w:t>
              </w:r>
            </w:hyperlink>
          </w:p>
          <w:p w14:paraId="5657DAA4" w14:textId="77777777" w:rsidR="008D07D1" w:rsidRDefault="008D07D1" w:rsidP="008D07D1">
            <w:pPr>
              <w:rPr>
                <w:rFonts w:cstheme="minorHAnsi"/>
              </w:rPr>
            </w:pPr>
          </w:p>
          <w:p w14:paraId="135712C9" w14:textId="5C34FF20" w:rsidR="008D07D1" w:rsidRDefault="00C74DDA" w:rsidP="008D07D1">
            <w:pPr>
              <w:rPr>
                <w:rFonts w:cstheme="minorHAnsi"/>
              </w:rPr>
            </w:pPr>
            <w:hyperlink r:id="rId43" w:history="1">
              <w:r w:rsidR="008D07D1" w:rsidRPr="00C43CDB">
                <w:rPr>
                  <w:rStyle w:val="Hyperlink"/>
                  <w:rFonts w:cstheme="minorHAnsi"/>
                </w:rPr>
                <w:t>BBC Bitesize – OCR History B: Living Under Nazi Rule</w:t>
              </w:r>
            </w:hyperlink>
          </w:p>
          <w:p w14:paraId="42EC43E4" w14:textId="77777777" w:rsidR="008D07D1" w:rsidRDefault="008D07D1" w:rsidP="008D07D1">
            <w:pPr>
              <w:rPr>
                <w:rFonts w:cstheme="minorHAnsi"/>
              </w:rPr>
            </w:pPr>
          </w:p>
          <w:p w14:paraId="3A4208A8" w14:textId="0193D4BE" w:rsidR="008D07D1" w:rsidRDefault="00C74DDA" w:rsidP="008D07D1">
            <w:pPr>
              <w:rPr>
                <w:rFonts w:cstheme="minorHAnsi"/>
              </w:rPr>
            </w:pPr>
            <w:hyperlink r:id="rId44" w:history="1">
              <w:r w:rsidR="008D07D1" w:rsidRPr="00C43CDB">
                <w:rPr>
                  <w:rStyle w:val="Hyperlink"/>
                  <w:rFonts w:cstheme="minorHAnsi"/>
                </w:rPr>
                <w:t>SENECA</w:t>
              </w:r>
            </w:hyperlink>
          </w:p>
          <w:p w14:paraId="2661FFB9" w14:textId="49D2A926" w:rsidR="008D07D1" w:rsidRPr="0040186F" w:rsidRDefault="008D07D1" w:rsidP="008D07D1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944" w14:textId="77777777" w:rsidR="008D07D1" w:rsidRPr="00C43CDB" w:rsidRDefault="008D07D1" w:rsidP="008D07D1">
            <w:pPr>
              <w:rPr>
                <w:rFonts w:cstheme="minorHAnsi"/>
              </w:rPr>
            </w:pPr>
            <w:r w:rsidRPr="00C43CDB">
              <w:rPr>
                <w:rFonts w:cstheme="minorHAnsi"/>
              </w:rPr>
              <w:t>Paper 3 Revision</w:t>
            </w:r>
          </w:p>
          <w:p w14:paraId="0B3F1AA4" w14:textId="77777777" w:rsidR="008D07D1" w:rsidRPr="00C43CDB" w:rsidRDefault="008D07D1" w:rsidP="008D07D1">
            <w:pPr>
              <w:rPr>
                <w:rFonts w:cstheme="minorHAnsi"/>
              </w:rPr>
            </w:pPr>
          </w:p>
          <w:p w14:paraId="0EEDBD41" w14:textId="77777777" w:rsidR="008D07D1" w:rsidRPr="00C43CDB" w:rsidRDefault="008D07D1" w:rsidP="008D07D1">
            <w:pPr>
              <w:rPr>
                <w:rFonts w:cstheme="minorHAnsi"/>
              </w:rPr>
            </w:pPr>
            <w:r w:rsidRPr="00C43CDB">
              <w:rPr>
                <w:rFonts w:cstheme="minorHAnsi"/>
              </w:rPr>
              <w:t>Making of America</w:t>
            </w:r>
          </w:p>
          <w:p w14:paraId="51821884" w14:textId="44DD2EDC" w:rsidR="008D07D1" w:rsidRPr="00C43CDB" w:rsidRDefault="00C74DDA" w:rsidP="008D07D1">
            <w:pPr>
              <w:rPr>
                <w:rFonts w:cstheme="minorHAnsi"/>
              </w:rPr>
            </w:pPr>
            <w:hyperlink r:id="rId45" w:history="1">
              <w:r w:rsidR="008D07D1" w:rsidRPr="00E92E21">
                <w:rPr>
                  <w:rStyle w:val="Hyperlink"/>
                  <w:rFonts w:cstheme="minorHAnsi"/>
                </w:rPr>
                <w:t>Topic 1 - Growth of the USA 1789-1838</w:t>
              </w:r>
            </w:hyperlink>
          </w:p>
          <w:p w14:paraId="023483BA" w14:textId="77777777" w:rsidR="008D07D1" w:rsidRPr="00C43CDB" w:rsidRDefault="008D07D1" w:rsidP="008D07D1">
            <w:pPr>
              <w:rPr>
                <w:rFonts w:cstheme="minorHAnsi"/>
              </w:rPr>
            </w:pPr>
          </w:p>
          <w:p w14:paraId="40A0543B" w14:textId="229DE534" w:rsidR="008D07D1" w:rsidRDefault="00C74DDA" w:rsidP="008D07D1">
            <w:pPr>
              <w:rPr>
                <w:rFonts w:cstheme="minorHAnsi"/>
              </w:rPr>
            </w:pPr>
            <w:hyperlink r:id="rId46" w:history="1">
              <w:r w:rsidR="008D07D1" w:rsidRPr="00E92E21">
                <w:rPr>
                  <w:rStyle w:val="Hyperlink"/>
                  <w:rFonts w:cstheme="minorHAnsi"/>
                </w:rPr>
                <w:t>Topic 2 - The West 1839 1860</w:t>
              </w:r>
            </w:hyperlink>
          </w:p>
          <w:p w14:paraId="3D7B80EA" w14:textId="77777777" w:rsidR="008D07D1" w:rsidRPr="00C43CDB" w:rsidRDefault="008D07D1" w:rsidP="008D07D1">
            <w:pPr>
              <w:rPr>
                <w:rFonts w:cstheme="minorHAnsi"/>
              </w:rPr>
            </w:pPr>
          </w:p>
          <w:p w14:paraId="0CD70C5A" w14:textId="77777777" w:rsidR="008D07D1" w:rsidRPr="00C43CDB" w:rsidRDefault="008D07D1" w:rsidP="008D07D1">
            <w:pPr>
              <w:rPr>
                <w:rFonts w:cstheme="minorHAnsi"/>
              </w:rPr>
            </w:pPr>
          </w:p>
          <w:p w14:paraId="6F3931B9" w14:textId="73631CF3" w:rsidR="008D07D1" w:rsidRPr="00C43CDB" w:rsidRDefault="00C74DDA" w:rsidP="008D07D1">
            <w:pPr>
              <w:rPr>
                <w:rFonts w:cstheme="minorHAnsi"/>
              </w:rPr>
            </w:pPr>
            <w:hyperlink r:id="rId47" w:history="1">
              <w:r w:rsidR="008D07D1" w:rsidRPr="00E92E21">
                <w:rPr>
                  <w:rStyle w:val="Hyperlink"/>
                  <w:rFonts w:cstheme="minorHAnsi"/>
                </w:rPr>
                <w:t>Topic 3- Civil War and Reconstruction</w:t>
              </w:r>
            </w:hyperlink>
          </w:p>
          <w:p w14:paraId="22CA4CE7" w14:textId="77777777" w:rsidR="008D07D1" w:rsidRPr="00C43CDB" w:rsidRDefault="008D07D1" w:rsidP="008D07D1">
            <w:pPr>
              <w:rPr>
                <w:rFonts w:cstheme="minorHAnsi"/>
              </w:rPr>
            </w:pPr>
          </w:p>
          <w:p w14:paraId="1FF98153" w14:textId="43CD7587" w:rsidR="008D07D1" w:rsidRPr="00C43CDB" w:rsidRDefault="00C74DDA" w:rsidP="008D07D1">
            <w:pPr>
              <w:rPr>
                <w:rFonts w:cstheme="minorHAnsi"/>
              </w:rPr>
            </w:pPr>
            <w:hyperlink r:id="rId48" w:history="1">
              <w:r w:rsidR="008D07D1" w:rsidRPr="00E92E21">
                <w:rPr>
                  <w:rStyle w:val="Hyperlink"/>
                  <w:rFonts w:cstheme="minorHAnsi"/>
                </w:rPr>
                <w:t xml:space="preserve">Topic 4 </w:t>
              </w:r>
              <w:proofErr w:type="gramStart"/>
              <w:r w:rsidR="008D07D1" w:rsidRPr="00E92E21">
                <w:rPr>
                  <w:rStyle w:val="Hyperlink"/>
                  <w:rFonts w:cstheme="minorHAnsi"/>
                </w:rPr>
                <w:t>–  Settlement</w:t>
              </w:r>
              <w:proofErr w:type="gramEnd"/>
              <w:r w:rsidR="008D07D1" w:rsidRPr="00E92E21">
                <w:rPr>
                  <w:rStyle w:val="Hyperlink"/>
                  <w:rFonts w:cstheme="minorHAnsi"/>
                </w:rPr>
                <w:t xml:space="preserve"> and Conflict on the Plains</w:t>
              </w:r>
            </w:hyperlink>
          </w:p>
          <w:p w14:paraId="6049CD1A" w14:textId="77777777" w:rsidR="008D07D1" w:rsidRPr="00C43CDB" w:rsidRDefault="008D07D1" w:rsidP="008D07D1">
            <w:pPr>
              <w:rPr>
                <w:rFonts w:cstheme="minorHAnsi"/>
              </w:rPr>
            </w:pPr>
          </w:p>
          <w:p w14:paraId="40873369" w14:textId="039AF592" w:rsidR="008D07D1" w:rsidRPr="00C43CDB" w:rsidRDefault="00C74DDA" w:rsidP="008D07D1">
            <w:pPr>
              <w:rPr>
                <w:rFonts w:cstheme="minorHAnsi"/>
              </w:rPr>
            </w:pPr>
            <w:hyperlink r:id="rId49" w:history="1">
              <w:r w:rsidR="008D07D1" w:rsidRPr="00E92E21">
                <w:rPr>
                  <w:rStyle w:val="Hyperlink"/>
                  <w:rFonts w:cstheme="minorHAnsi"/>
                </w:rPr>
                <w:t>Topic 5 – American Cultures</w:t>
              </w:r>
            </w:hyperlink>
          </w:p>
          <w:p w14:paraId="3CA5C885" w14:textId="77777777" w:rsidR="008D07D1" w:rsidRPr="00C43CDB" w:rsidRDefault="008D07D1" w:rsidP="008D07D1">
            <w:pPr>
              <w:rPr>
                <w:rFonts w:cstheme="minorHAnsi"/>
              </w:rPr>
            </w:pPr>
          </w:p>
          <w:p w14:paraId="43220BE9" w14:textId="12750B85" w:rsidR="008D07D1" w:rsidRDefault="00C74DDA" w:rsidP="008D07D1">
            <w:pPr>
              <w:rPr>
                <w:rFonts w:cstheme="minorHAnsi"/>
              </w:rPr>
            </w:pPr>
            <w:hyperlink r:id="rId50" w:history="1">
              <w:r w:rsidR="008D07D1" w:rsidRPr="00E92E21">
                <w:rPr>
                  <w:rStyle w:val="Hyperlink"/>
                  <w:rFonts w:cstheme="minorHAnsi"/>
                </w:rPr>
                <w:t>BBC Bitesize – OCR History B: Living Under Nazi Rule</w:t>
              </w:r>
            </w:hyperlink>
          </w:p>
          <w:p w14:paraId="2F47A4B1" w14:textId="77777777" w:rsidR="008D07D1" w:rsidRPr="00C43CDB" w:rsidRDefault="008D07D1" w:rsidP="008D07D1">
            <w:pPr>
              <w:rPr>
                <w:rFonts w:cstheme="minorHAnsi"/>
              </w:rPr>
            </w:pPr>
          </w:p>
          <w:p w14:paraId="1FB5FA5C" w14:textId="19A4FDA4" w:rsidR="008D07D1" w:rsidRPr="00C43CDB" w:rsidRDefault="00C74DDA" w:rsidP="008D07D1">
            <w:pPr>
              <w:rPr>
                <w:rFonts w:cstheme="minorHAnsi"/>
              </w:rPr>
            </w:pPr>
            <w:hyperlink r:id="rId51" w:history="1">
              <w:r w:rsidR="008D07D1" w:rsidRPr="00E92E21">
                <w:rPr>
                  <w:rStyle w:val="Hyperlink"/>
                  <w:rFonts w:cstheme="minorHAnsi"/>
                </w:rPr>
                <w:t>SENECA</w:t>
              </w:r>
            </w:hyperlink>
          </w:p>
          <w:p w14:paraId="3F4C6FCF" w14:textId="2B8A2D94" w:rsidR="008D07D1" w:rsidRPr="00C43CDB" w:rsidRDefault="008D07D1" w:rsidP="008D07D1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6DE22684" w14:textId="2FFFDAA6" w:rsidR="008D07D1" w:rsidRPr="0040186F" w:rsidRDefault="008D07D1" w:rsidP="008D07D1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7F792F67" w14:textId="74926A2B" w:rsidR="008D07D1" w:rsidRPr="0040186F" w:rsidRDefault="008D07D1" w:rsidP="008D07D1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66039152" w14:textId="6F9CFC92" w:rsidR="008D07D1" w:rsidRPr="0040186F" w:rsidRDefault="008D07D1" w:rsidP="008D07D1">
            <w:pPr>
              <w:rPr>
                <w:rFonts w:cstheme="minorHAnsi"/>
              </w:rPr>
            </w:pPr>
          </w:p>
        </w:tc>
      </w:tr>
      <w:tr w:rsidR="008D07D1" w14:paraId="4856BF4F" w14:textId="77777777" w:rsidTr="006E3567">
        <w:tc>
          <w:tcPr>
            <w:tcW w:w="3118" w:type="dxa"/>
          </w:tcPr>
          <w:p w14:paraId="515C170A" w14:textId="77777777" w:rsidR="008D07D1" w:rsidRPr="00EB03DD" w:rsidRDefault="008D07D1" w:rsidP="008D07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Health &amp; Social Care</w:t>
            </w:r>
          </w:p>
        </w:tc>
        <w:tc>
          <w:tcPr>
            <w:tcW w:w="2008" w:type="dxa"/>
          </w:tcPr>
          <w:p w14:paraId="24B00F28" w14:textId="77777777" w:rsidR="008D07D1" w:rsidRDefault="008D07D1" w:rsidP="008D07D1">
            <w:pPr>
              <w:rPr>
                <w:rFonts w:cstheme="minorHAnsi"/>
              </w:rPr>
            </w:pPr>
            <w:r>
              <w:rPr>
                <w:rFonts w:cstheme="minorHAnsi"/>
              </w:rPr>
              <w:t>Final revision for RO32 – please see Teams page for revision resources.</w:t>
            </w:r>
          </w:p>
          <w:p w14:paraId="54ECC481" w14:textId="77777777" w:rsidR="008D07D1" w:rsidRPr="00DE3557" w:rsidRDefault="008D07D1" w:rsidP="008D07D1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1A3B7BF5" w14:textId="7D3AE5A2" w:rsidR="008D07D1" w:rsidRPr="00DE3557" w:rsidRDefault="008D07D1" w:rsidP="008D07D1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770F197A" w14:textId="683FACED" w:rsidR="008D07D1" w:rsidRPr="00DE3557" w:rsidRDefault="008D07D1" w:rsidP="008D07D1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9C792BF" w14:textId="77777777" w:rsidR="008D07D1" w:rsidRPr="00DE3557" w:rsidRDefault="008D07D1" w:rsidP="008D07D1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8556CE6" w14:textId="367FC2CB" w:rsidR="008D07D1" w:rsidRPr="00DE3557" w:rsidRDefault="008D07D1" w:rsidP="008D07D1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5F2923FE" w14:textId="3EF02375" w:rsidR="008D07D1" w:rsidRPr="00DE3557" w:rsidRDefault="008D07D1" w:rsidP="008D07D1">
            <w:pPr>
              <w:rPr>
                <w:rFonts w:cstheme="minorHAnsi"/>
              </w:rPr>
            </w:pPr>
          </w:p>
        </w:tc>
      </w:tr>
      <w:tr w:rsidR="00823019" w14:paraId="7F15C035" w14:textId="77777777" w:rsidTr="00357208">
        <w:tc>
          <w:tcPr>
            <w:tcW w:w="3118" w:type="dxa"/>
          </w:tcPr>
          <w:p w14:paraId="4C0709DA" w14:textId="77777777" w:rsidR="00823019" w:rsidRPr="00EB03DD" w:rsidRDefault="00823019" w:rsidP="00823019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>Computer Science</w:t>
            </w:r>
          </w:p>
          <w:p w14:paraId="4511C820" w14:textId="7D19F380" w:rsidR="00823019" w:rsidRPr="00EB03DD" w:rsidRDefault="00823019" w:rsidP="00823019">
            <w:pPr>
              <w:rPr>
                <w:rFonts w:cstheme="minorHAnsi"/>
              </w:rPr>
            </w:pPr>
            <w:r>
              <w:rPr>
                <w:rFonts w:cstheme="minorHAnsi"/>
              </w:rPr>
              <w:t>Exams completed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523" w14:textId="77777777" w:rsidR="00823019" w:rsidRPr="00823019" w:rsidRDefault="00823019" w:rsidP="00823019">
            <w:pPr>
              <w:rPr>
                <w:rFonts w:cstheme="minorHAnsi"/>
              </w:rPr>
            </w:pPr>
            <w:r w:rsidRPr="00823019">
              <w:rPr>
                <w:rFonts w:cstheme="minorHAnsi"/>
              </w:rPr>
              <w:t>No Lessons</w:t>
            </w:r>
          </w:p>
          <w:p w14:paraId="2A1BFB3F" w14:textId="77777777" w:rsidR="00823019" w:rsidRPr="00823019" w:rsidRDefault="00823019" w:rsidP="00823019">
            <w:pPr>
              <w:rPr>
                <w:rFonts w:cstheme="minorHAnsi"/>
              </w:rPr>
            </w:pPr>
          </w:p>
          <w:p w14:paraId="620AB1C7" w14:textId="1CB90218" w:rsidR="00823019" w:rsidRPr="00823019" w:rsidRDefault="00823019" w:rsidP="00823019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E27" w14:textId="77777777" w:rsidR="00823019" w:rsidRPr="00823019" w:rsidRDefault="00823019" w:rsidP="00823019">
            <w:pPr>
              <w:rPr>
                <w:rFonts w:cstheme="minorHAnsi"/>
              </w:rPr>
            </w:pPr>
            <w:r w:rsidRPr="00823019">
              <w:rPr>
                <w:rFonts w:cstheme="minorHAnsi"/>
              </w:rPr>
              <w:t>No Lessons</w:t>
            </w:r>
          </w:p>
          <w:p w14:paraId="232CEE42" w14:textId="3B8A832F" w:rsidR="00823019" w:rsidRPr="00823019" w:rsidRDefault="00823019" w:rsidP="00823019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315" w14:textId="77777777" w:rsidR="00823019" w:rsidRPr="00823019" w:rsidRDefault="00823019" w:rsidP="00823019">
            <w:pPr>
              <w:rPr>
                <w:rFonts w:cstheme="minorHAnsi"/>
              </w:rPr>
            </w:pPr>
            <w:r w:rsidRPr="00823019">
              <w:rPr>
                <w:rFonts w:cstheme="minorHAnsi"/>
              </w:rPr>
              <w:t>No Lessons</w:t>
            </w:r>
          </w:p>
          <w:p w14:paraId="3CEA1914" w14:textId="5F5ADAD8" w:rsidR="00823019" w:rsidRPr="00823019" w:rsidRDefault="00823019" w:rsidP="00823019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C3E" w14:textId="77777777" w:rsidR="00823019" w:rsidRPr="00823019" w:rsidRDefault="00823019" w:rsidP="00823019">
            <w:pPr>
              <w:rPr>
                <w:rFonts w:cstheme="minorHAnsi"/>
              </w:rPr>
            </w:pPr>
            <w:r w:rsidRPr="00823019">
              <w:rPr>
                <w:rFonts w:cstheme="minorHAnsi"/>
              </w:rPr>
              <w:t>No Lessons</w:t>
            </w:r>
          </w:p>
          <w:p w14:paraId="56CDB7AF" w14:textId="3087128E" w:rsidR="00823019" w:rsidRPr="00823019" w:rsidRDefault="00823019" w:rsidP="00823019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6ACD" w14:textId="77777777" w:rsidR="00823019" w:rsidRPr="00823019" w:rsidRDefault="00823019" w:rsidP="00823019">
            <w:pPr>
              <w:rPr>
                <w:rFonts w:cstheme="minorHAnsi"/>
              </w:rPr>
            </w:pPr>
            <w:r w:rsidRPr="00823019">
              <w:rPr>
                <w:rFonts w:cstheme="minorHAnsi"/>
              </w:rPr>
              <w:t>No Lessons</w:t>
            </w:r>
          </w:p>
          <w:p w14:paraId="39676514" w14:textId="2F7EDA3D" w:rsidR="00823019" w:rsidRPr="00823019" w:rsidRDefault="00823019" w:rsidP="00823019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455" w14:textId="77777777" w:rsidR="00823019" w:rsidRPr="00823019" w:rsidRDefault="00823019" w:rsidP="00823019">
            <w:pPr>
              <w:rPr>
                <w:rFonts w:cstheme="minorHAnsi"/>
              </w:rPr>
            </w:pPr>
            <w:r w:rsidRPr="00823019">
              <w:rPr>
                <w:rFonts w:cstheme="minorHAnsi"/>
              </w:rPr>
              <w:t>No Lessons</w:t>
            </w:r>
          </w:p>
          <w:p w14:paraId="64B523A6" w14:textId="64912680" w:rsidR="00823019" w:rsidRPr="00823019" w:rsidRDefault="00823019" w:rsidP="00823019">
            <w:pPr>
              <w:rPr>
                <w:rFonts w:cstheme="minorHAnsi"/>
              </w:rPr>
            </w:pPr>
          </w:p>
        </w:tc>
      </w:tr>
      <w:tr w:rsidR="00823019" w14:paraId="1D142FC0" w14:textId="77777777" w:rsidTr="007720FB">
        <w:tc>
          <w:tcPr>
            <w:tcW w:w="3118" w:type="dxa"/>
          </w:tcPr>
          <w:p w14:paraId="007BB881" w14:textId="77777777" w:rsidR="00823019" w:rsidRPr="00EB03DD" w:rsidRDefault="00823019" w:rsidP="00823019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 xml:space="preserve">Creative </w:t>
            </w:r>
            <w:proofErr w:type="spellStart"/>
            <w:r w:rsidRPr="00EB03DD">
              <w:rPr>
                <w:rFonts w:cstheme="minorHAnsi"/>
                <w:b/>
              </w:rPr>
              <w:t>IMedia</w:t>
            </w:r>
            <w:proofErr w:type="spellEnd"/>
          </w:p>
          <w:p w14:paraId="2561DB19" w14:textId="77777777" w:rsidR="00823019" w:rsidRPr="00EB03DD" w:rsidRDefault="00823019" w:rsidP="00823019">
            <w:pPr>
              <w:rPr>
                <w:rFonts w:cstheme="minorHAnsi"/>
              </w:rPr>
            </w:pPr>
            <w:r>
              <w:rPr>
                <w:rFonts w:cstheme="minorHAnsi"/>
              </w:rPr>
              <w:t>Resources on Class Teams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356" w14:textId="007C9996" w:rsidR="00823019" w:rsidRPr="00823019" w:rsidRDefault="00823019" w:rsidP="00823019">
            <w:pPr>
              <w:jc w:val="center"/>
              <w:rPr>
                <w:rFonts w:cstheme="minorHAnsi"/>
              </w:rPr>
            </w:pPr>
            <w:r w:rsidRPr="00823019">
              <w:rPr>
                <w:rFonts w:cstheme="minorHAnsi"/>
              </w:rPr>
              <w:t>Revision for R093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10C" w14:textId="471CCBF6" w:rsidR="00823019" w:rsidRPr="00823019" w:rsidRDefault="00823019" w:rsidP="00823019">
            <w:pPr>
              <w:rPr>
                <w:rFonts w:cstheme="minorHAnsi"/>
              </w:rPr>
            </w:pPr>
            <w:r w:rsidRPr="00823019">
              <w:rPr>
                <w:rFonts w:cstheme="minorHAnsi"/>
              </w:rPr>
              <w:t>Revision for R093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640" w14:textId="77777777" w:rsidR="00823019" w:rsidRPr="00823019" w:rsidRDefault="00823019" w:rsidP="00823019">
            <w:pPr>
              <w:rPr>
                <w:rFonts w:cstheme="minorHAnsi"/>
              </w:rPr>
            </w:pPr>
            <w:r w:rsidRPr="00823019">
              <w:rPr>
                <w:rFonts w:cstheme="minorHAnsi"/>
              </w:rPr>
              <w:t>No Lessons</w:t>
            </w:r>
          </w:p>
          <w:p w14:paraId="200AAEC0" w14:textId="7617DEAE" w:rsidR="00823019" w:rsidRPr="00823019" w:rsidRDefault="00823019" w:rsidP="00823019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67EF" w14:textId="77777777" w:rsidR="00823019" w:rsidRPr="00823019" w:rsidRDefault="00823019" w:rsidP="00823019">
            <w:pPr>
              <w:rPr>
                <w:rFonts w:cstheme="minorHAnsi"/>
              </w:rPr>
            </w:pPr>
            <w:r w:rsidRPr="00823019">
              <w:rPr>
                <w:rFonts w:cstheme="minorHAnsi"/>
              </w:rPr>
              <w:t>No Lessons</w:t>
            </w:r>
          </w:p>
          <w:p w14:paraId="47942D85" w14:textId="662A0BE9" w:rsidR="00823019" w:rsidRPr="00823019" w:rsidRDefault="00823019" w:rsidP="00823019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EFE" w14:textId="77777777" w:rsidR="00823019" w:rsidRPr="00823019" w:rsidRDefault="00823019" w:rsidP="00823019">
            <w:pPr>
              <w:rPr>
                <w:rFonts w:cstheme="minorHAnsi"/>
              </w:rPr>
            </w:pPr>
            <w:r w:rsidRPr="00823019">
              <w:rPr>
                <w:rFonts w:cstheme="minorHAnsi"/>
              </w:rPr>
              <w:t>No Lessons</w:t>
            </w:r>
          </w:p>
          <w:p w14:paraId="792B96E8" w14:textId="4450ADD8" w:rsidR="00823019" w:rsidRPr="00823019" w:rsidRDefault="00823019" w:rsidP="00823019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0B7" w14:textId="77777777" w:rsidR="00823019" w:rsidRPr="00823019" w:rsidRDefault="00823019" w:rsidP="00823019">
            <w:pPr>
              <w:rPr>
                <w:rFonts w:cstheme="minorHAnsi"/>
              </w:rPr>
            </w:pPr>
            <w:r w:rsidRPr="00823019">
              <w:rPr>
                <w:rFonts w:cstheme="minorHAnsi"/>
              </w:rPr>
              <w:t>No Lessons</w:t>
            </w:r>
          </w:p>
          <w:p w14:paraId="71BF4098" w14:textId="48DF947F" w:rsidR="00823019" w:rsidRPr="00823019" w:rsidRDefault="00823019" w:rsidP="00823019">
            <w:pPr>
              <w:rPr>
                <w:rFonts w:cstheme="minorHAnsi"/>
              </w:rPr>
            </w:pPr>
          </w:p>
        </w:tc>
      </w:tr>
      <w:tr w:rsidR="00823019" w14:paraId="5AA2F04D" w14:textId="77777777" w:rsidTr="006E3567">
        <w:tc>
          <w:tcPr>
            <w:tcW w:w="3118" w:type="dxa"/>
          </w:tcPr>
          <w:p w14:paraId="14B6A1A5" w14:textId="77777777" w:rsidR="00823019" w:rsidRPr="00762786" w:rsidRDefault="00823019" w:rsidP="008230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Performing Arts </w:t>
            </w:r>
            <w:r w:rsidRPr="00762786">
              <w:rPr>
                <w:b/>
                <w:sz w:val="20"/>
              </w:rPr>
              <w:t>Dance</w:t>
            </w:r>
          </w:p>
          <w:p w14:paraId="3D63E339" w14:textId="77777777" w:rsidR="00823019" w:rsidRPr="00762786" w:rsidRDefault="00823019" w:rsidP="00823019">
            <w:pPr>
              <w:rPr>
                <w:rFonts w:cstheme="minorHAnsi"/>
                <w:b/>
              </w:rPr>
            </w:pPr>
          </w:p>
        </w:tc>
        <w:tc>
          <w:tcPr>
            <w:tcW w:w="2008" w:type="dxa"/>
          </w:tcPr>
          <w:p w14:paraId="3D9A6457" w14:textId="77777777" w:rsidR="00823019" w:rsidRPr="008334F5" w:rsidRDefault="00823019" w:rsidP="00823019">
            <w:pPr>
              <w:rPr>
                <w:rFonts w:cstheme="minorHAnsi"/>
              </w:rPr>
            </w:pPr>
            <w:r w:rsidRPr="008334F5">
              <w:rPr>
                <w:rFonts w:cstheme="minorHAnsi"/>
              </w:rPr>
              <w:t>Exam finished</w:t>
            </w:r>
          </w:p>
          <w:p w14:paraId="67083F4F" w14:textId="77777777" w:rsidR="00823019" w:rsidRPr="008334F5" w:rsidRDefault="00823019" w:rsidP="00823019">
            <w:pPr>
              <w:rPr>
                <w:rFonts w:cstheme="minorHAnsi"/>
              </w:rPr>
            </w:pPr>
          </w:p>
          <w:p w14:paraId="3C10E8F5" w14:textId="069EE9E0" w:rsidR="00823019" w:rsidRPr="00DE3557" w:rsidRDefault="00823019" w:rsidP="0082301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1B90C684" w14:textId="77777777" w:rsidR="00823019" w:rsidRPr="008334F5" w:rsidRDefault="00823019" w:rsidP="00823019">
            <w:pPr>
              <w:rPr>
                <w:rFonts w:cstheme="minorHAnsi"/>
              </w:rPr>
            </w:pPr>
            <w:r w:rsidRPr="008334F5">
              <w:rPr>
                <w:rFonts w:cstheme="minorHAnsi"/>
              </w:rPr>
              <w:t>Exam finished</w:t>
            </w:r>
          </w:p>
          <w:p w14:paraId="1C1C72B9" w14:textId="77777777" w:rsidR="00823019" w:rsidRPr="008334F5" w:rsidRDefault="00823019" w:rsidP="00823019">
            <w:pPr>
              <w:rPr>
                <w:rFonts w:cstheme="minorHAnsi"/>
              </w:rPr>
            </w:pPr>
          </w:p>
          <w:p w14:paraId="6FC5E461" w14:textId="54855316" w:rsidR="00823019" w:rsidRPr="00DE3557" w:rsidRDefault="00823019" w:rsidP="00823019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6C99F541" w14:textId="77777777" w:rsidR="00823019" w:rsidRPr="008334F5" w:rsidRDefault="00823019" w:rsidP="00823019">
            <w:pPr>
              <w:rPr>
                <w:rFonts w:cstheme="minorHAnsi"/>
              </w:rPr>
            </w:pPr>
            <w:r w:rsidRPr="008334F5">
              <w:rPr>
                <w:rFonts w:cstheme="minorHAnsi"/>
              </w:rPr>
              <w:t>Exam finished</w:t>
            </w:r>
          </w:p>
          <w:p w14:paraId="6962C03D" w14:textId="77777777" w:rsidR="00823019" w:rsidRPr="008334F5" w:rsidRDefault="00823019" w:rsidP="00823019">
            <w:pPr>
              <w:rPr>
                <w:rFonts w:cstheme="minorHAnsi"/>
              </w:rPr>
            </w:pPr>
          </w:p>
          <w:p w14:paraId="15D7543A" w14:textId="2B802E0B" w:rsidR="00823019" w:rsidRPr="00DE3557" w:rsidRDefault="00823019" w:rsidP="0082301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43E0CABE" w14:textId="77777777" w:rsidR="00823019" w:rsidRPr="008334F5" w:rsidRDefault="00823019" w:rsidP="00823019">
            <w:pPr>
              <w:rPr>
                <w:rFonts w:cstheme="minorHAnsi"/>
              </w:rPr>
            </w:pPr>
            <w:r w:rsidRPr="008334F5">
              <w:rPr>
                <w:rFonts w:cstheme="minorHAnsi"/>
              </w:rPr>
              <w:t>Exam finished</w:t>
            </w:r>
          </w:p>
          <w:p w14:paraId="21CEBE75" w14:textId="77777777" w:rsidR="00823019" w:rsidRPr="008334F5" w:rsidRDefault="00823019" w:rsidP="00823019">
            <w:pPr>
              <w:rPr>
                <w:rFonts w:cstheme="minorHAnsi"/>
              </w:rPr>
            </w:pPr>
          </w:p>
          <w:p w14:paraId="3EDACDDE" w14:textId="3B3997C5" w:rsidR="00823019" w:rsidRPr="00DE3557" w:rsidRDefault="00823019" w:rsidP="0082301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7766915A" w14:textId="77777777" w:rsidR="00823019" w:rsidRPr="008334F5" w:rsidRDefault="00823019" w:rsidP="00823019">
            <w:pPr>
              <w:rPr>
                <w:rFonts w:cstheme="minorHAnsi"/>
              </w:rPr>
            </w:pPr>
            <w:r w:rsidRPr="008334F5">
              <w:rPr>
                <w:rFonts w:cstheme="minorHAnsi"/>
              </w:rPr>
              <w:t>Exam finished</w:t>
            </w:r>
          </w:p>
          <w:p w14:paraId="34E325A1" w14:textId="77777777" w:rsidR="00823019" w:rsidRPr="008334F5" w:rsidRDefault="00823019" w:rsidP="00823019">
            <w:pPr>
              <w:rPr>
                <w:rFonts w:cstheme="minorHAnsi"/>
              </w:rPr>
            </w:pPr>
          </w:p>
          <w:p w14:paraId="6B18A02D" w14:textId="51C9867F" w:rsidR="00823019" w:rsidRPr="00DE3557" w:rsidRDefault="00823019" w:rsidP="00823019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002DB9D9" w14:textId="77777777" w:rsidR="00823019" w:rsidRPr="008334F5" w:rsidRDefault="00823019" w:rsidP="00823019">
            <w:pPr>
              <w:rPr>
                <w:rFonts w:cstheme="minorHAnsi"/>
              </w:rPr>
            </w:pPr>
            <w:r w:rsidRPr="008334F5">
              <w:rPr>
                <w:rFonts w:cstheme="minorHAnsi"/>
              </w:rPr>
              <w:t>Exam finished</w:t>
            </w:r>
          </w:p>
          <w:p w14:paraId="753F7001" w14:textId="77777777" w:rsidR="00823019" w:rsidRPr="008334F5" w:rsidRDefault="00823019" w:rsidP="00823019">
            <w:pPr>
              <w:rPr>
                <w:rFonts w:cstheme="minorHAnsi"/>
              </w:rPr>
            </w:pPr>
          </w:p>
          <w:p w14:paraId="0325C27D" w14:textId="2A49E83B" w:rsidR="00823019" w:rsidRPr="00DE3557" w:rsidRDefault="00823019" w:rsidP="00823019">
            <w:pPr>
              <w:rPr>
                <w:rFonts w:cstheme="minorHAnsi"/>
              </w:rPr>
            </w:pPr>
          </w:p>
        </w:tc>
      </w:tr>
      <w:tr w:rsidR="00823019" w14:paraId="27A15FFA" w14:textId="77777777" w:rsidTr="006E3567">
        <w:tc>
          <w:tcPr>
            <w:tcW w:w="3118" w:type="dxa"/>
          </w:tcPr>
          <w:p w14:paraId="2D19C3DF" w14:textId="0D4056DA" w:rsidR="00823019" w:rsidRPr="00762786" w:rsidRDefault="00823019" w:rsidP="008230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Performing Arts Drama</w:t>
            </w:r>
          </w:p>
        </w:tc>
        <w:tc>
          <w:tcPr>
            <w:tcW w:w="2008" w:type="dxa"/>
          </w:tcPr>
          <w:p w14:paraId="4F24094F" w14:textId="77777777" w:rsidR="00823019" w:rsidRPr="008334F5" w:rsidRDefault="00823019" w:rsidP="00823019">
            <w:pPr>
              <w:rPr>
                <w:rFonts w:cstheme="minorHAnsi"/>
              </w:rPr>
            </w:pPr>
            <w:r w:rsidRPr="008334F5">
              <w:rPr>
                <w:rFonts w:cstheme="minorHAnsi"/>
              </w:rPr>
              <w:t>Exam finished</w:t>
            </w:r>
          </w:p>
          <w:p w14:paraId="3485E967" w14:textId="77777777" w:rsidR="00823019" w:rsidRPr="008334F5" w:rsidRDefault="00823019" w:rsidP="00823019">
            <w:pPr>
              <w:rPr>
                <w:rFonts w:cstheme="minorHAnsi"/>
              </w:rPr>
            </w:pPr>
          </w:p>
          <w:p w14:paraId="507C0A9E" w14:textId="18246EB8" w:rsidR="00823019" w:rsidRPr="00DE3557" w:rsidRDefault="00823019" w:rsidP="0082301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1BF40096" w14:textId="77777777" w:rsidR="00823019" w:rsidRPr="008334F5" w:rsidRDefault="00823019" w:rsidP="00823019">
            <w:pPr>
              <w:rPr>
                <w:rFonts w:cstheme="minorHAnsi"/>
              </w:rPr>
            </w:pPr>
            <w:r w:rsidRPr="008334F5">
              <w:rPr>
                <w:rFonts w:cstheme="minorHAnsi"/>
              </w:rPr>
              <w:t>Exam finished</w:t>
            </w:r>
          </w:p>
          <w:p w14:paraId="7AC746EA" w14:textId="77777777" w:rsidR="00823019" w:rsidRPr="008334F5" w:rsidRDefault="00823019" w:rsidP="00823019">
            <w:pPr>
              <w:rPr>
                <w:rFonts w:cstheme="minorHAnsi"/>
              </w:rPr>
            </w:pPr>
          </w:p>
          <w:p w14:paraId="41B0299D" w14:textId="36D905B8" w:rsidR="00823019" w:rsidRPr="00DE3557" w:rsidRDefault="00823019" w:rsidP="00823019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08EE2DF0" w14:textId="77777777" w:rsidR="00823019" w:rsidRPr="008334F5" w:rsidRDefault="00823019" w:rsidP="00823019">
            <w:pPr>
              <w:rPr>
                <w:rFonts w:cstheme="minorHAnsi"/>
              </w:rPr>
            </w:pPr>
            <w:r w:rsidRPr="008334F5">
              <w:rPr>
                <w:rFonts w:cstheme="minorHAnsi"/>
              </w:rPr>
              <w:t>Exam finished</w:t>
            </w:r>
          </w:p>
          <w:p w14:paraId="3464FBA6" w14:textId="77777777" w:rsidR="00823019" w:rsidRPr="008334F5" w:rsidRDefault="00823019" w:rsidP="00823019">
            <w:pPr>
              <w:rPr>
                <w:rFonts w:cstheme="minorHAnsi"/>
              </w:rPr>
            </w:pPr>
          </w:p>
          <w:p w14:paraId="1E393A30" w14:textId="40D7EE2D" w:rsidR="00823019" w:rsidRPr="00DE3557" w:rsidRDefault="00823019" w:rsidP="0082301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004BAE03" w14:textId="77777777" w:rsidR="00823019" w:rsidRPr="008334F5" w:rsidRDefault="00823019" w:rsidP="00823019">
            <w:pPr>
              <w:rPr>
                <w:rFonts w:cstheme="minorHAnsi"/>
              </w:rPr>
            </w:pPr>
            <w:r w:rsidRPr="008334F5">
              <w:rPr>
                <w:rFonts w:cstheme="minorHAnsi"/>
              </w:rPr>
              <w:t>Exam finished</w:t>
            </w:r>
          </w:p>
          <w:p w14:paraId="725F5166" w14:textId="77777777" w:rsidR="00823019" w:rsidRPr="008334F5" w:rsidRDefault="00823019" w:rsidP="00823019">
            <w:pPr>
              <w:rPr>
                <w:rFonts w:cstheme="minorHAnsi"/>
              </w:rPr>
            </w:pPr>
          </w:p>
          <w:p w14:paraId="147A083A" w14:textId="30D6F092" w:rsidR="00823019" w:rsidRPr="00DE3557" w:rsidRDefault="00823019" w:rsidP="0082301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1885B2FF" w14:textId="77777777" w:rsidR="00823019" w:rsidRPr="008334F5" w:rsidRDefault="00823019" w:rsidP="00823019">
            <w:pPr>
              <w:rPr>
                <w:rFonts w:cstheme="minorHAnsi"/>
              </w:rPr>
            </w:pPr>
            <w:r w:rsidRPr="008334F5">
              <w:rPr>
                <w:rFonts w:cstheme="minorHAnsi"/>
              </w:rPr>
              <w:t>Exam finished</w:t>
            </w:r>
          </w:p>
          <w:p w14:paraId="5C30A951" w14:textId="77777777" w:rsidR="00823019" w:rsidRPr="008334F5" w:rsidRDefault="00823019" w:rsidP="00823019">
            <w:pPr>
              <w:rPr>
                <w:rFonts w:cstheme="minorHAnsi"/>
              </w:rPr>
            </w:pPr>
          </w:p>
          <w:p w14:paraId="289A42CF" w14:textId="530B0983" w:rsidR="00823019" w:rsidRPr="00DE3557" w:rsidRDefault="00823019" w:rsidP="00823019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0D82FACE" w14:textId="77777777" w:rsidR="00823019" w:rsidRPr="008334F5" w:rsidRDefault="00823019" w:rsidP="00823019">
            <w:pPr>
              <w:rPr>
                <w:rFonts w:cstheme="minorHAnsi"/>
              </w:rPr>
            </w:pPr>
            <w:r w:rsidRPr="008334F5">
              <w:rPr>
                <w:rFonts w:cstheme="minorHAnsi"/>
              </w:rPr>
              <w:t>Exam finished</w:t>
            </w:r>
          </w:p>
          <w:p w14:paraId="74DC565F" w14:textId="77777777" w:rsidR="00823019" w:rsidRPr="008334F5" w:rsidRDefault="00823019" w:rsidP="00823019">
            <w:pPr>
              <w:rPr>
                <w:rFonts w:cstheme="minorHAnsi"/>
              </w:rPr>
            </w:pPr>
          </w:p>
          <w:p w14:paraId="7A303D02" w14:textId="6F732ECA" w:rsidR="00823019" w:rsidRPr="00DE3557" w:rsidRDefault="00823019" w:rsidP="00823019">
            <w:pPr>
              <w:rPr>
                <w:rFonts w:cstheme="minorHAnsi"/>
              </w:rPr>
            </w:pPr>
          </w:p>
        </w:tc>
      </w:tr>
      <w:tr w:rsidR="00823019" w14:paraId="7ACBD5F1" w14:textId="77777777" w:rsidTr="00AB3958">
        <w:tc>
          <w:tcPr>
            <w:tcW w:w="3118" w:type="dxa"/>
          </w:tcPr>
          <w:p w14:paraId="59D302FD" w14:textId="1E1A7275" w:rsidR="00823019" w:rsidRPr="00EB03DD" w:rsidRDefault="00823019" w:rsidP="008230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ADT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DD7" w14:textId="71F61E56" w:rsidR="00823019" w:rsidRDefault="00C74DDA" w:rsidP="00823019">
            <w:pPr>
              <w:rPr>
                <w:rFonts w:cstheme="minorHAnsi"/>
                <w:color w:val="000000"/>
              </w:rPr>
            </w:pPr>
            <w:hyperlink r:id="rId52" w:history="1">
              <w:r w:rsidR="00823019" w:rsidRPr="00E2353E">
                <w:rPr>
                  <w:rStyle w:val="Hyperlink"/>
                  <w:rFonts w:cstheme="minorHAnsi"/>
                </w:rPr>
                <w:t>Photography</w:t>
              </w:r>
            </w:hyperlink>
            <w:r w:rsidR="00823019">
              <w:rPr>
                <w:rFonts w:cstheme="minorHAnsi"/>
                <w:color w:val="000000"/>
              </w:rPr>
              <w:t xml:space="preserve"> </w:t>
            </w:r>
          </w:p>
          <w:p w14:paraId="30E47E9F" w14:textId="77777777" w:rsidR="00823019" w:rsidRDefault="00823019" w:rsidP="00823019">
            <w:pPr>
              <w:rPr>
                <w:rFonts w:cstheme="minorHAnsi"/>
              </w:rPr>
            </w:pPr>
          </w:p>
          <w:p w14:paraId="0F2677E8" w14:textId="034A03FC" w:rsidR="00823019" w:rsidRPr="00C0064D" w:rsidRDefault="00823019" w:rsidP="008230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A82" w14:textId="65DF1880" w:rsidR="00823019" w:rsidRPr="00C0064D" w:rsidRDefault="00C74DDA" w:rsidP="00823019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823019" w:rsidRPr="00E92E21">
                <w:rPr>
                  <w:rStyle w:val="Hyperlink"/>
                  <w:rFonts w:cstheme="minorHAnsi"/>
                </w:rPr>
                <w:t>Working drawings</w:t>
              </w:r>
            </w:hyperlink>
            <w:r w:rsidR="0082301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8437" w14:textId="29470BAB" w:rsidR="00823019" w:rsidRDefault="00C74DDA" w:rsidP="00823019">
            <w:pPr>
              <w:rPr>
                <w:rFonts w:cstheme="minorHAnsi"/>
                <w:color w:val="000000"/>
              </w:rPr>
            </w:pPr>
            <w:hyperlink r:id="rId54" w:history="1">
              <w:r w:rsidR="00823019" w:rsidRPr="00E92E21">
                <w:rPr>
                  <w:rStyle w:val="Hyperlink"/>
                  <w:rFonts w:cstheme="minorHAnsi"/>
                </w:rPr>
                <w:t>Love Food Love Science: Carbohydrates</w:t>
              </w:r>
            </w:hyperlink>
            <w:r w:rsidR="00823019">
              <w:rPr>
                <w:rFonts w:cstheme="minorHAnsi"/>
                <w:color w:val="000000"/>
              </w:rPr>
              <w:t xml:space="preserve"> </w:t>
            </w:r>
          </w:p>
          <w:p w14:paraId="1EAFC528" w14:textId="2F0AEA82" w:rsidR="00823019" w:rsidRPr="00C0064D" w:rsidRDefault="00823019" w:rsidP="008230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E5AF" w14:textId="1D1D5C2F" w:rsidR="00823019" w:rsidRDefault="00C74DDA" w:rsidP="00823019">
            <w:pPr>
              <w:rPr>
                <w:rFonts w:cstheme="minorHAnsi"/>
                <w:color w:val="000000"/>
              </w:rPr>
            </w:pPr>
            <w:hyperlink r:id="rId55" w:history="1">
              <w:r w:rsidR="00823019" w:rsidRPr="00E92E21">
                <w:rPr>
                  <w:rStyle w:val="Hyperlink"/>
                  <w:rFonts w:cstheme="minorHAnsi"/>
                </w:rPr>
                <w:t>Printing</w:t>
              </w:r>
            </w:hyperlink>
            <w:r w:rsidR="00823019">
              <w:rPr>
                <w:rFonts w:cstheme="minorHAnsi"/>
                <w:color w:val="000000"/>
              </w:rPr>
              <w:t xml:space="preserve"> </w:t>
            </w:r>
          </w:p>
          <w:p w14:paraId="582B4089" w14:textId="4837448F" w:rsidR="00823019" w:rsidRPr="00C0064D" w:rsidRDefault="00823019" w:rsidP="008230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2ACA" w14:textId="767CD60F" w:rsidR="00823019" w:rsidRDefault="00C74DDA" w:rsidP="00823019">
            <w:pPr>
              <w:rPr>
                <w:rFonts w:cstheme="minorHAnsi"/>
                <w:color w:val="000000"/>
              </w:rPr>
            </w:pPr>
            <w:hyperlink r:id="rId56" w:history="1">
              <w:r w:rsidR="00823019" w:rsidRPr="00E92E21">
                <w:rPr>
                  <w:rStyle w:val="Hyperlink"/>
                  <w:rFonts w:cstheme="minorHAnsi"/>
                </w:rPr>
                <w:t>Mathematical modelling and computer-based tools</w:t>
              </w:r>
            </w:hyperlink>
            <w:r w:rsidR="00823019">
              <w:rPr>
                <w:rFonts w:cstheme="minorHAnsi"/>
                <w:color w:val="000000"/>
              </w:rPr>
              <w:t xml:space="preserve"> </w:t>
            </w:r>
          </w:p>
          <w:p w14:paraId="0E5799AB" w14:textId="16CC6038" w:rsidR="00823019" w:rsidRPr="00C0064D" w:rsidRDefault="00823019" w:rsidP="008230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2C6" w14:textId="688C7E08" w:rsidR="00823019" w:rsidRDefault="00C74DDA" w:rsidP="00823019">
            <w:pPr>
              <w:rPr>
                <w:rFonts w:cstheme="minorHAnsi"/>
                <w:color w:val="000000"/>
              </w:rPr>
            </w:pPr>
            <w:hyperlink r:id="rId57" w:history="1">
              <w:r w:rsidR="00823019" w:rsidRPr="00E92E21">
                <w:rPr>
                  <w:rStyle w:val="Hyperlink"/>
                  <w:rFonts w:cstheme="minorHAnsi"/>
                </w:rPr>
                <w:t>Love Food Love Science: Caramelisation</w:t>
              </w:r>
            </w:hyperlink>
            <w:r w:rsidR="00823019">
              <w:rPr>
                <w:rFonts w:cstheme="minorHAnsi"/>
                <w:color w:val="000000"/>
              </w:rPr>
              <w:t xml:space="preserve"> </w:t>
            </w:r>
          </w:p>
          <w:p w14:paraId="412EC3F3" w14:textId="2805044E" w:rsidR="00823019" w:rsidRPr="00C0064D" w:rsidRDefault="00823019" w:rsidP="0082301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23BB96" w14:textId="77777777" w:rsidR="008E394F" w:rsidRDefault="008E394F"/>
    <w:sectPr w:rsidR="008E394F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11D49" w14:textId="77777777" w:rsidR="00590F44" w:rsidRDefault="00590F44" w:rsidP="00DB2155">
      <w:pPr>
        <w:spacing w:after="0" w:line="240" w:lineRule="auto"/>
      </w:pPr>
      <w:r>
        <w:separator/>
      </w:r>
    </w:p>
  </w:endnote>
  <w:endnote w:type="continuationSeparator" w:id="0">
    <w:p w14:paraId="2B47BBD5" w14:textId="77777777" w:rsidR="00590F44" w:rsidRDefault="00590F44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8079F" w14:textId="77777777" w:rsidR="00590F44" w:rsidRDefault="00590F44" w:rsidP="00DB2155">
      <w:pPr>
        <w:spacing w:after="0" w:line="240" w:lineRule="auto"/>
      </w:pPr>
      <w:r>
        <w:separator/>
      </w:r>
    </w:p>
  </w:footnote>
  <w:footnote w:type="continuationSeparator" w:id="0">
    <w:p w14:paraId="313EBD4F" w14:textId="77777777" w:rsidR="00590F44" w:rsidRDefault="00590F44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60814"/>
    <w:multiLevelType w:val="multilevel"/>
    <w:tmpl w:val="38E2B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FF" w:themeColor="hyperlink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FF" w:themeColor="hyperlink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FF" w:themeColor="hyperlink"/>
        <w:u w:val="single"/>
      </w:rPr>
    </w:lvl>
  </w:abstractNum>
  <w:abstractNum w:abstractNumId="3" w15:restartNumberingAfterBreak="0">
    <w:nsid w:val="3F8F1F44"/>
    <w:multiLevelType w:val="hybridMultilevel"/>
    <w:tmpl w:val="432E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60B68"/>
    <w:multiLevelType w:val="hybridMultilevel"/>
    <w:tmpl w:val="72D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646F2C"/>
    <w:multiLevelType w:val="hybridMultilevel"/>
    <w:tmpl w:val="804C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5A6B"/>
    <w:rsid w:val="00010A80"/>
    <w:rsid w:val="00012493"/>
    <w:rsid w:val="00016C7F"/>
    <w:rsid w:val="00040EB5"/>
    <w:rsid w:val="00047CB6"/>
    <w:rsid w:val="00047F7B"/>
    <w:rsid w:val="00060430"/>
    <w:rsid w:val="00060E4D"/>
    <w:rsid w:val="0006139D"/>
    <w:rsid w:val="0009237A"/>
    <w:rsid w:val="000935A9"/>
    <w:rsid w:val="00096ED2"/>
    <w:rsid w:val="000B1634"/>
    <w:rsid w:val="000B2789"/>
    <w:rsid w:val="000B4476"/>
    <w:rsid w:val="000C0BA5"/>
    <w:rsid w:val="000E220B"/>
    <w:rsid w:val="000E2A2A"/>
    <w:rsid w:val="000F2127"/>
    <w:rsid w:val="000F2F82"/>
    <w:rsid w:val="00107CAF"/>
    <w:rsid w:val="00117BA0"/>
    <w:rsid w:val="00120D0B"/>
    <w:rsid w:val="00126354"/>
    <w:rsid w:val="00134FC3"/>
    <w:rsid w:val="00140047"/>
    <w:rsid w:val="00143AA4"/>
    <w:rsid w:val="00155659"/>
    <w:rsid w:val="0016220D"/>
    <w:rsid w:val="00172345"/>
    <w:rsid w:val="00173A90"/>
    <w:rsid w:val="001802DA"/>
    <w:rsid w:val="001837A5"/>
    <w:rsid w:val="00194B03"/>
    <w:rsid w:val="00195331"/>
    <w:rsid w:val="001A335C"/>
    <w:rsid w:val="001B6AA3"/>
    <w:rsid w:val="001C02EE"/>
    <w:rsid w:val="001C0950"/>
    <w:rsid w:val="001E4014"/>
    <w:rsid w:val="001E4373"/>
    <w:rsid w:val="001F79C2"/>
    <w:rsid w:val="00211652"/>
    <w:rsid w:val="00214072"/>
    <w:rsid w:val="00220E0A"/>
    <w:rsid w:val="00230317"/>
    <w:rsid w:val="00253327"/>
    <w:rsid w:val="0025530A"/>
    <w:rsid w:val="002659A5"/>
    <w:rsid w:val="00270E7D"/>
    <w:rsid w:val="0028050E"/>
    <w:rsid w:val="002947EF"/>
    <w:rsid w:val="00294F10"/>
    <w:rsid w:val="002A3D75"/>
    <w:rsid w:val="002A7D98"/>
    <w:rsid w:val="002B4611"/>
    <w:rsid w:val="002B755A"/>
    <w:rsid w:val="002B775D"/>
    <w:rsid w:val="002E1892"/>
    <w:rsid w:val="002E1964"/>
    <w:rsid w:val="002F497E"/>
    <w:rsid w:val="00304E52"/>
    <w:rsid w:val="00314822"/>
    <w:rsid w:val="003235F9"/>
    <w:rsid w:val="003241C5"/>
    <w:rsid w:val="00333096"/>
    <w:rsid w:val="00341D22"/>
    <w:rsid w:val="00353890"/>
    <w:rsid w:val="0035395C"/>
    <w:rsid w:val="00363EB9"/>
    <w:rsid w:val="0036544F"/>
    <w:rsid w:val="0037093E"/>
    <w:rsid w:val="00371468"/>
    <w:rsid w:val="003925AF"/>
    <w:rsid w:val="00396746"/>
    <w:rsid w:val="003A36FA"/>
    <w:rsid w:val="003D1FB4"/>
    <w:rsid w:val="003E0F83"/>
    <w:rsid w:val="003F3326"/>
    <w:rsid w:val="003F7C12"/>
    <w:rsid w:val="0040056E"/>
    <w:rsid w:val="0040186F"/>
    <w:rsid w:val="004161B6"/>
    <w:rsid w:val="0042102F"/>
    <w:rsid w:val="00424590"/>
    <w:rsid w:val="00425C01"/>
    <w:rsid w:val="00435729"/>
    <w:rsid w:val="00453B95"/>
    <w:rsid w:val="00454477"/>
    <w:rsid w:val="00462AE6"/>
    <w:rsid w:val="00470A67"/>
    <w:rsid w:val="004812ED"/>
    <w:rsid w:val="00483D93"/>
    <w:rsid w:val="00484EDF"/>
    <w:rsid w:val="00491032"/>
    <w:rsid w:val="0049178A"/>
    <w:rsid w:val="004926CF"/>
    <w:rsid w:val="004B68B1"/>
    <w:rsid w:val="004C5E46"/>
    <w:rsid w:val="004D6BB8"/>
    <w:rsid w:val="004E21A0"/>
    <w:rsid w:val="004F182F"/>
    <w:rsid w:val="004F6260"/>
    <w:rsid w:val="00510270"/>
    <w:rsid w:val="00525CE6"/>
    <w:rsid w:val="005425D8"/>
    <w:rsid w:val="005523C5"/>
    <w:rsid w:val="005571DD"/>
    <w:rsid w:val="00563645"/>
    <w:rsid w:val="00583E1C"/>
    <w:rsid w:val="00590F44"/>
    <w:rsid w:val="005A243A"/>
    <w:rsid w:val="005A330B"/>
    <w:rsid w:val="005A342B"/>
    <w:rsid w:val="005A4D06"/>
    <w:rsid w:val="005C075C"/>
    <w:rsid w:val="005C0C11"/>
    <w:rsid w:val="005C229D"/>
    <w:rsid w:val="005D1FC6"/>
    <w:rsid w:val="005E62F6"/>
    <w:rsid w:val="00605D4F"/>
    <w:rsid w:val="00606A57"/>
    <w:rsid w:val="00612AC9"/>
    <w:rsid w:val="00612C4B"/>
    <w:rsid w:val="00614CD0"/>
    <w:rsid w:val="00614F68"/>
    <w:rsid w:val="00617B5C"/>
    <w:rsid w:val="0062566B"/>
    <w:rsid w:val="006265DA"/>
    <w:rsid w:val="00631304"/>
    <w:rsid w:val="00636EE3"/>
    <w:rsid w:val="00637222"/>
    <w:rsid w:val="006507BE"/>
    <w:rsid w:val="0066043A"/>
    <w:rsid w:val="00667F28"/>
    <w:rsid w:val="0067213F"/>
    <w:rsid w:val="006763C9"/>
    <w:rsid w:val="006776FC"/>
    <w:rsid w:val="00686613"/>
    <w:rsid w:val="006B1B2B"/>
    <w:rsid w:val="006B34BE"/>
    <w:rsid w:val="006C08FF"/>
    <w:rsid w:val="006C7348"/>
    <w:rsid w:val="006D044B"/>
    <w:rsid w:val="006D18E5"/>
    <w:rsid w:val="006E09E1"/>
    <w:rsid w:val="006E3567"/>
    <w:rsid w:val="006E7574"/>
    <w:rsid w:val="006F2E35"/>
    <w:rsid w:val="00703563"/>
    <w:rsid w:val="00714DE6"/>
    <w:rsid w:val="007155C8"/>
    <w:rsid w:val="00736850"/>
    <w:rsid w:val="00746519"/>
    <w:rsid w:val="007476CB"/>
    <w:rsid w:val="00747853"/>
    <w:rsid w:val="0075589B"/>
    <w:rsid w:val="007576FB"/>
    <w:rsid w:val="00762786"/>
    <w:rsid w:val="007714C2"/>
    <w:rsid w:val="00774C8D"/>
    <w:rsid w:val="007771FF"/>
    <w:rsid w:val="0078469B"/>
    <w:rsid w:val="007975F6"/>
    <w:rsid w:val="007A25A2"/>
    <w:rsid w:val="007A2D04"/>
    <w:rsid w:val="007A38A6"/>
    <w:rsid w:val="007A765D"/>
    <w:rsid w:val="007B384C"/>
    <w:rsid w:val="007B3AE8"/>
    <w:rsid w:val="007B3CBB"/>
    <w:rsid w:val="007B47F0"/>
    <w:rsid w:val="007B53D0"/>
    <w:rsid w:val="007C0CB4"/>
    <w:rsid w:val="007C202C"/>
    <w:rsid w:val="007D55C6"/>
    <w:rsid w:val="007D7250"/>
    <w:rsid w:val="007E3E40"/>
    <w:rsid w:val="007F27E0"/>
    <w:rsid w:val="007F5B63"/>
    <w:rsid w:val="00802180"/>
    <w:rsid w:val="0081445C"/>
    <w:rsid w:val="008168B0"/>
    <w:rsid w:val="00820DBF"/>
    <w:rsid w:val="00822A49"/>
    <w:rsid w:val="00823019"/>
    <w:rsid w:val="00836DF9"/>
    <w:rsid w:val="00844C83"/>
    <w:rsid w:val="0085183E"/>
    <w:rsid w:val="00874BEE"/>
    <w:rsid w:val="00877BED"/>
    <w:rsid w:val="008815FE"/>
    <w:rsid w:val="00884EBC"/>
    <w:rsid w:val="008904DE"/>
    <w:rsid w:val="0089375E"/>
    <w:rsid w:val="0089420D"/>
    <w:rsid w:val="008952B9"/>
    <w:rsid w:val="008A11D6"/>
    <w:rsid w:val="008A312C"/>
    <w:rsid w:val="008B1730"/>
    <w:rsid w:val="008B7092"/>
    <w:rsid w:val="008C2842"/>
    <w:rsid w:val="008C6B4C"/>
    <w:rsid w:val="008D07D1"/>
    <w:rsid w:val="008D5E1C"/>
    <w:rsid w:val="008D729E"/>
    <w:rsid w:val="008E394F"/>
    <w:rsid w:val="008E7AA9"/>
    <w:rsid w:val="008E7CA0"/>
    <w:rsid w:val="00911089"/>
    <w:rsid w:val="0091443F"/>
    <w:rsid w:val="00934AC8"/>
    <w:rsid w:val="0093610E"/>
    <w:rsid w:val="00944B18"/>
    <w:rsid w:val="00945A3C"/>
    <w:rsid w:val="00962225"/>
    <w:rsid w:val="00971445"/>
    <w:rsid w:val="0097492E"/>
    <w:rsid w:val="00977398"/>
    <w:rsid w:val="00993414"/>
    <w:rsid w:val="009A7457"/>
    <w:rsid w:val="009B06B9"/>
    <w:rsid w:val="009B7CFD"/>
    <w:rsid w:val="009C0191"/>
    <w:rsid w:val="009C75D5"/>
    <w:rsid w:val="009D115F"/>
    <w:rsid w:val="009D1689"/>
    <w:rsid w:val="009F71AB"/>
    <w:rsid w:val="00A151C8"/>
    <w:rsid w:val="00A20622"/>
    <w:rsid w:val="00A2194D"/>
    <w:rsid w:val="00A27017"/>
    <w:rsid w:val="00A31DE9"/>
    <w:rsid w:val="00A35C67"/>
    <w:rsid w:val="00A53F72"/>
    <w:rsid w:val="00A57C2A"/>
    <w:rsid w:val="00A738F6"/>
    <w:rsid w:val="00A936B7"/>
    <w:rsid w:val="00A94BD2"/>
    <w:rsid w:val="00AA63CD"/>
    <w:rsid w:val="00AD7ECB"/>
    <w:rsid w:val="00AE3430"/>
    <w:rsid w:val="00AE569E"/>
    <w:rsid w:val="00AE60C0"/>
    <w:rsid w:val="00AF0F70"/>
    <w:rsid w:val="00B11AD7"/>
    <w:rsid w:val="00B15C0B"/>
    <w:rsid w:val="00B1765D"/>
    <w:rsid w:val="00B24FCE"/>
    <w:rsid w:val="00B25CAB"/>
    <w:rsid w:val="00B2677D"/>
    <w:rsid w:val="00B34249"/>
    <w:rsid w:val="00B35C52"/>
    <w:rsid w:val="00B46205"/>
    <w:rsid w:val="00B50630"/>
    <w:rsid w:val="00B70AC9"/>
    <w:rsid w:val="00B831D4"/>
    <w:rsid w:val="00B9660C"/>
    <w:rsid w:val="00BA4A00"/>
    <w:rsid w:val="00BB0B1F"/>
    <w:rsid w:val="00BB2E5B"/>
    <w:rsid w:val="00BB5D91"/>
    <w:rsid w:val="00BD7A88"/>
    <w:rsid w:val="00BE7739"/>
    <w:rsid w:val="00BF227C"/>
    <w:rsid w:val="00C0064D"/>
    <w:rsid w:val="00C00B51"/>
    <w:rsid w:val="00C01D5F"/>
    <w:rsid w:val="00C078A7"/>
    <w:rsid w:val="00C108C1"/>
    <w:rsid w:val="00C22BA8"/>
    <w:rsid w:val="00C25FBD"/>
    <w:rsid w:val="00C2772F"/>
    <w:rsid w:val="00C3025B"/>
    <w:rsid w:val="00C30370"/>
    <w:rsid w:val="00C43CDB"/>
    <w:rsid w:val="00C55C58"/>
    <w:rsid w:val="00C73BA6"/>
    <w:rsid w:val="00C74DDA"/>
    <w:rsid w:val="00C752BB"/>
    <w:rsid w:val="00C77B82"/>
    <w:rsid w:val="00C81AED"/>
    <w:rsid w:val="00C87DE5"/>
    <w:rsid w:val="00CB6CDB"/>
    <w:rsid w:val="00CB72A6"/>
    <w:rsid w:val="00CC32CD"/>
    <w:rsid w:val="00CD4486"/>
    <w:rsid w:val="00CE024E"/>
    <w:rsid w:val="00CF43EC"/>
    <w:rsid w:val="00D0588E"/>
    <w:rsid w:val="00D10231"/>
    <w:rsid w:val="00D224AB"/>
    <w:rsid w:val="00D36238"/>
    <w:rsid w:val="00D365CE"/>
    <w:rsid w:val="00D459DD"/>
    <w:rsid w:val="00D50C6C"/>
    <w:rsid w:val="00D5584D"/>
    <w:rsid w:val="00D56B1E"/>
    <w:rsid w:val="00D80846"/>
    <w:rsid w:val="00D80D7F"/>
    <w:rsid w:val="00D90381"/>
    <w:rsid w:val="00D91C53"/>
    <w:rsid w:val="00D97958"/>
    <w:rsid w:val="00DA282C"/>
    <w:rsid w:val="00DA3375"/>
    <w:rsid w:val="00DA71E5"/>
    <w:rsid w:val="00DB2155"/>
    <w:rsid w:val="00DB4BFA"/>
    <w:rsid w:val="00DD1FBA"/>
    <w:rsid w:val="00DD635A"/>
    <w:rsid w:val="00DD78B5"/>
    <w:rsid w:val="00DE3557"/>
    <w:rsid w:val="00DF5E52"/>
    <w:rsid w:val="00E010E4"/>
    <w:rsid w:val="00E06091"/>
    <w:rsid w:val="00E2353E"/>
    <w:rsid w:val="00E305EE"/>
    <w:rsid w:val="00E3602F"/>
    <w:rsid w:val="00E378FA"/>
    <w:rsid w:val="00E42001"/>
    <w:rsid w:val="00E479D2"/>
    <w:rsid w:val="00E63860"/>
    <w:rsid w:val="00E81227"/>
    <w:rsid w:val="00E92E21"/>
    <w:rsid w:val="00E94E16"/>
    <w:rsid w:val="00E96833"/>
    <w:rsid w:val="00EA21C5"/>
    <w:rsid w:val="00EA25F4"/>
    <w:rsid w:val="00EA4D5D"/>
    <w:rsid w:val="00EB03DD"/>
    <w:rsid w:val="00EB08AD"/>
    <w:rsid w:val="00EB4F4F"/>
    <w:rsid w:val="00EB65F7"/>
    <w:rsid w:val="00EC42BB"/>
    <w:rsid w:val="00EC62CC"/>
    <w:rsid w:val="00ED0838"/>
    <w:rsid w:val="00ED0945"/>
    <w:rsid w:val="00ED3893"/>
    <w:rsid w:val="00ED547D"/>
    <w:rsid w:val="00EE646A"/>
    <w:rsid w:val="00EF2594"/>
    <w:rsid w:val="00F02FD0"/>
    <w:rsid w:val="00F17A6E"/>
    <w:rsid w:val="00F20F1B"/>
    <w:rsid w:val="00F5209A"/>
    <w:rsid w:val="00F642E6"/>
    <w:rsid w:val="00F647BD"/>
    <w:rsid w:val="00F9541E"/>
    <w:rsid w:val="00F95CE0"/>
    <w:rsid w:val="00F96B82"/>
    <w:rsid w:val="00FA5B74"/>
    <w:rsid w:val="00FB41C5"/>
    <w:rsid w:val="00FD0499"/>
    <w:rsid w:val="00FE797E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7E65AF53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character" w:styleId="UnresolvedMention">
    <w:name w:val="Unresolved Mention"/>
    <w:basedOn w:val="DefaultParagraphFont"/>
    <w:uiPriority w:val="99"/>
    <w:semiHidden/>
    <w:unhideWhenUsed/>
    <w:rsid w:val="000935A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168B0"/>
    <w:pPr>
      <w:widowControl w:val="0"/>
      <w:autoSpaceDE w:val="0"/>
      <w:autoSpaceDN w:val="0"/>
      <w:spacing w:before="1" w:after="0" w:line="240" w:lineRule="auto"/>
      <w:ind w:left="112"/>
    </w:pPr>
    <w:rPr>
      <w:rFonts w:ascii="Calibri" w:eastAsia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AE3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2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2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6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8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6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units/rounding-and-estimating-2f3b" TargetMode="External"/><Relationship Id="rId18" Type="http://schemas.openxmlformats.org/officeDocument/2006/relationships/hyperlink" Target="https://www.bbc.co.uk/bitesize/guides/zqnr9qt/revision/1" TargetMode="External"/><Relationship Id="rId26" Type="http://schemas.openxmlformats.org/officeDocument/2006/relationships/hyperlink" Target="https://app.senecalearning.com/classroom/course/eefdd6b0-6960-11e8-9e60-31064e3f9a21" TargetMode="External"/><Relationship Id="rId39" Type="http://schemas.openxmlformats.org/officeDocument/2006/relationships/hyperlink" Target="https://www.youtube.com/watch?v=Qi_NSWfsK0Q" TargetMode="External"/><Relationship Id="rId21" Type="http://schemas.openxmlformats.org/officeDocument/2006/relationships/hyperlink" Target="https://app.senecalearning.com/classroom/course/eefdd6b0-6960-11e8-9e60-31064e3f9a21" TargetMode="External"/><Relationship Id="rId34" Type="http://schemas.openxmlformats.org/officeDocument/2006/relationships/hyperlink" Target="https://qualifications.pearson.com/en/qualifications/edexcel-a-levels/geography-2016.html" TargetMode="External"/><Relationship Id="rId42" Type="http://schemas.openxmlformats.org/officeDocument/2006/relationships/hyperlink" Target="https://www.youtube.com/watch?v=AIw2Lnf4DkE&amp;list=PL7QB5Oar4EUA-FR_SjYoaGOZ57CpC_MA5&amp;index=5" TargetMode="External"/><Relationship Id="rId47" Type="http://schemas.openxmlformats.org/officeDocument/2006/relationships/hyperlink" Target="https://www.youtube.com/watch?v=CZ76gi2cDpk" TargetMode="External"/><Relationship Id="rId50" Type="http://schemas.openxmlformats.org/officeDocument/2006/relationships/hyperlink" Target="https://www.bbc.co.uk/bitesize/topics/zchx2p3" TargetMode="External"/><Relationship Id="rId55" Type="http://schemas.openxmlformats.org/officeDocument/2006/relationships/hyperlink" Target="https://www.bbc.co.uk/bitesize/guides/z38s6yc/revision/1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auth.sparxmaths.uk/oauth2/auth?client_id=sparx-maths-sw&amp;hd=ebf4af1b-3ef7-4401-90ba-a7ba44444ddf&amp;redirect_uri=https%3A%2F%2Fstudentapi.api.sparxmaths.uk%2Foauth%2Fcallback&amp;response_type=code&amp;scope=openid+profile+email&amp;state=RrVgdJjJxRWvaq4jdPo-U7wN1jFyv_JT5pnXzvyU0Alf6F91tpS3s2BZliQ37IIEevttAnLfrT1K78TBuI-cT_HcAuTSTOLCEGq-gVpOnecerrH6GvZqEFFMhxU2g15MNJd9oaOpBlokOiJKSIsTNWWgPLpy3479zFGCZC451O9hNmRg4QUyoEDEh1eCBfcBx-GOto9v_BWJQ-wZeOtYAJk0T_zxrzh19Ldlg6sFmlms0S2Of3fuRPfBaEyrIMtd" TargetMode="External"/><Relationship Id="rId29" Type="http://schemas.openxmlformats.org/officeDocument/2006/relationships/hyperlink" Target="https://www.bbc.co.uk/bitesize/tags/zbp3mfr/jobs-that-use-geography/1" TargetMode="External"/><Relationship Id="rId11" Type="http://schemas.openxmlformats.org/officeDocument/2006/relationships/hyperlink" Target="https://classroom.thenational.academy/subjects-by-key-stage/key-stage-4/subjects/maths" TargetMode="External"/><Relationship Id="rId24" Type="http://schemas.openxmlformats.org/officeDocument/2006/relationships/hyperlink" Target="https://app.senecalearning.com/classroom/course/eefdd6b0-6960-11e8-9e60-31064e3f9a21" TargetMode="External"/><Relationship Id="rId32" Type="http://schemas.openxmlformats.org/officeDocument/2006/relationships/hyperlink" Target="https://continuityoak.org.uk/Lessons?r=5619" TargetMode="External"/><Relationship Id="rId37" Type="http://schemas.openxmlformats.org/officeDocument/2006/relationships/hyperlink" Target="https://app.senecalearning.com/classroom/course/19efabfd-4eff-46e8-8aaf-abb9f2387b7c/section/62c61566-c947-447c-a008-a55ebff3ce1b/session" TargetMode="External"/><Relationship Id="rId40" Type="http://schemas.openxmlformats.org/officeDocument/2006/relationships/hyperlink" Target="https://www.youtube.com/watch?v=CZ76gi2cDpk" TargetMode="External"/><Relationship Id="rId45" Type="http://schemas.openxmlformats.org/officeDocument/2006/relationships/hyperlink" Target="https://www.youtube.com/watch?v=YIlJy-udaTQ" TargetMode="External"/><Relationship Id="rId53" Type="http://schemas.openxmlformats.org/officeDocument/2006/relationships/hyperlink" Target="https://www.bbc.co.uk/bitesize/guides/z6jkw6f/revision/6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bbc.co.uk/bitesize/guides/z2y9dmn/revision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subjects-by-key-stage/key-stage-4/subjects/maths" TargetMode="External"/><Relationship Id="rId14" Type="http://schemas.openxmlformats.org/officeDocument/2006/relationships/hyperlink" Target="https://classroom.thenational.academy/units/percentages-971e" TargetMode="External"/><Relationship Id="rId22" Type="http://schemas.openxmlformats.org/officeDocument/2006/relationships/hyperlink" Target="https://app.senecalearning.com/classroom/course/eefdd6b0-6960-11e8-9e60-31064e3f9a21" TargetMode="External"/><Relationship Id="rId27" Type="http://schemas.openxmlformats.org/officeDocument/2006/relationships/hyperlink" Target="https://www.bbc.co.uk/bitesize/topics/z3cnb7h" TargetMode="External"/><Relationship Id="rId30" Type="http://schemas.openxmlformats.org/officeDocument/2006/relationships/hyperlink" Target="https://continuityoak.org.uk/Lessons?r=5610" TargetMode="External"/><Relationship Id="rId35" Type="http://schemas.openxmlformats.org/officeDocument/2006/relationships/hyperlink" Target="https://www.bbc.co.uk/bitesize/guides/zjy27yc/revision/1" TargetMode="External"/><Relationship Id="rId43" Type="http://schemas.openxmlformats.org/officeDocument/2006/relationships/hyperlink" Target="https://www.bbc.co.uk/bitesize/topics/zchx2p3" TargetMode="External"/><Relationship Id="rId48" Type="http://schemas.openxmlformats.org/officeDocument/2006/relationships/hyperlink" Target="https://www.youtube.com/watch?v=cjzMeArMJQo&amp;list=PL7QB5Oar4EUA-FR_SjYoaGOZ57CpC_MA5&amp;index=4" TargetMode="External"/><Relationship Id="rId56" Type="http://schemas.openxmlformats.org/officeDocument/2006/relationships/hyperlink" Target="https://www.bbc.co.uk/bitesize/guides/z6jkw6f/revision/8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app.senecalearning.com/classroom/course/a5be1831-85a2-46df-b166-040280f16cd3/section/c1398a35-ee9f-4616-ba80-ec01005d3f73/sess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room.thenational.academy/units/rounding-and-estimating-2f3b" TargetMode="External"/><Relationship Id="rId17" Type="http://schemas.openxmlformats.org/officeDocument/2006/relationships/hyperlink" Target="https://www.bbc.co.uk/bitesize/guides/zwt3rdm/revision/1" TargetMode="External"/><Relationship Id="rId25" Type="http://schemas.openxmlformats.org/officeDocument/2006/relationships/hyperlink" Target="https://app.senecalearning.com/classroom/course/eefdd6b0-6960-11e8-9e60-31064e3f9a21" TargetMode="External"/><Relationship Id="rId33" Type="http://schemas.openxmlformats.org/officeDocument/2006/relationships/hyperlink" Target="https://qualifications.pearson.com/en/qualifications/edexcel-a-levels/geography-2016.html" TargetMode="External"/><Relationship Id="rId38" Type="http://schemas.openxmlformats.org/officeDocument/2006/relationships/hyperlink" Target="https://www.youtube.com/watch?v=YIlJy-udaTQ" TargetMode="External"/><Relationship Id="rId46" Type="http://schemas.openxmlformats.org/officeDocument/2006/relationships/hyperlink" Target="https://www.youtube.com/watch?v=Qi_NSWfsK0Q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bbc.co.uk/bitesize/guides/zc2sv4j/revision/1" TargetMode="External"/><Relationship Id="rId41" Type="http://schemas.openxmlformats.org/officeDocument/2006/relationships/hyperlink" Target="https://www.youtube.com/watch?v=cjzMeArMJQo&amp;list=PL7QB5Oar4EUA-FR_SjYoaGOZ57CpC_MA5&amp;index=4" TargetMode="External"/><Relationship Id="rId54" Type="http://schemas.openxmlformats.org/officeDocument/2006/relationships/hyperlink" Target="https://www.ifst.org/lovefoodlovescience/resources/carbohydrat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lassroom.thenational.academy/units/directed-numbers-fe66" TargetMode="External"/><Relationship Id="rId23" Type="http://schemas.openxmlformats.org/officeDocument/2006/relationships/hyperlink" Target="https://app.senecalearning.com/classroom/course/eefdd6b0-6960-11e8-9e60-31064e3f9a21" TargetMode="External"/><Relationship Id="rId28" Type="http://schemas.openxmlformats.org/officeDocument/2006/relationships/hyperlink" Target="https://www.bbc.co.uk/bitesize/topics/zpdrbk7" TargetMode="External"/><Relationship Id="rId36" Type="http://schemas.openxmlformats.org/officeDocument/2006/relationships/hyperlink" Target="https://www.bbc.co.uk/bitesize/topics/zwynhv4" TargetMode="External"/><Relationship Id="rId49" Type="http://schemas.openxmlformats.org/officeDocument/2006/relationships/hyperlink" Target="https://www.youtube.com/watch?v=AIw2Lnf4DkE&amp;list=PL7QB5Oar4EUA-FR_SjYoaGOZ57CpC_MA5&amp;index=5" TargetMode="External"/><Relationship Id="rId57" Type="http://schemas.openxmlformats.org/officeDocument/2006/relationships/hyperlink" Target="https://www.ifst.org/lovefoodlovescience/resources/carbohydrates-caramelisation" TargetMode="External"/><Relationship Id="rId10" Type="http://schemas.openxmlformats.org/officeDocument/2006/relationships/hyperlink" Target="https://classroom.thenational.academy/subjects-by-key-stage/key-stage-4/subjects/maths" TargetMode="External"/><Relationship Id="rId31" Type="http://schemas.openxmlformats.org/officeDocument/2006/relationships/hyperlink" Target="https://continuityoak.org.uk/Lessons?r=11329" TargetMode="External"/><Relationship Id="rId44" Type="http://schemas.openxmlformats.org/officeDocument/2006/relationships/hyperlink" Target="https://app.senecalearning.com/classroom/course/a5be1831-85a2-46df-b166-040280f16cd3/section/c1398a35-ee9f-4616-ba80-ec01005d3f73/session" TargetMode="External"/><Relationship Id="rId52" Type="http://schemas.openxmlformats.org/officeDocument/2006/relationships/hyperlink" Target="https://www.bbc.co.uk/bitesize/guides/zgwpnbk/revis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Ailie Pollon</dc:creator>
  <cp:lastModifiedBy>Julie Holland</cp:lastModifiedBy>
  <cp:revision>24</cp:revision>
  <cp:lastPrinted>2022-10-13T09:06:00Z</cp:lastPrinted>
  <dcterms:created xsi:type="dcterms:W3CDTF">2024-03-14T11:27:00Z</dcterms:created>
  <dcterms:modified xsi:type="dcterms:W3CDTF">2024-05-22T08:28:00Z</dcterms:modified>
</cp:coreProperties>
</file>