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B18AC" w14:textId="77777777" w:rsidR="00777C70" w:rsidRDefault="005519B2">
      <w:bookmarkStart w:id="0" w:name="_GoBack"/>
      <w:bookmarkEnd w:id="0"/>
      <w:r>
        <w:rPr>
          <w:noProof/>
        </w:rPr>
        <w:drawing>
          <wp:anchor distT="114300" distB="114300" distL="114300" distR="114300" simplePos="0" relativeHeight="251658240" behindDoc="0" locked="0" layoutInCell="1" hidden="0" allowOverlap="1" wp14:anchorId="3B65ADBD" wp14:editId="46C6FE75">
            <wp:simplePos x="0" y="0"/>
            <wp:positionH relativeFrom="column">
              <wp:posOffset>-219074</wp:posOffset>
            </wp:positionH>
            <wp:positionV relativeFrom="paragraph">
              <wp:posOffset>200025</wp:posOffset>
            </wp:positionV>
            <wp:extent cx="347148" cy="41433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47148" cy="414338"/>
                    </a:xfrm>
                    <a:prstGeom prst="rect">
                      <a:avLst/>
                    </a:prstGeom>
                    <a:ln/>
                  </pic:spPr>
                </pic:pic>
              </a:graphicData>
            </a:graphic>
          </wp:anchor>
        </w:drawing>
      </w:r>
    </w:p>
    <w:tbl>
      <w:tblPr>
        <w:tblStyle w:val="a"/>
        <w:tblW w:w="10860" w:type="dxa"/>
        <w:tblInd w:w="-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60"/>
      </w:tblGrid>
      <w:tr w:rsidR="00777C70" w14:paraId="6B879F74" w14:textId="77777777">
        <w:trPr>
          <w:trHeight w:val="745"/>
        </w:trPr>
        <w:tc>
          <w:tcPr>
            <w:tcW w:w="10860" w:type="dxa"/>
            <w:shd w:val="clear" w:color="auto" w:fill="CFE2F3"/>
            <w:tcMar>
              <w:top w:w="100" w:type="dxa"/>
              <w:left w:w="100" w:type="dxa"/>
              <w:bottom w:w="100" w:type="dxa"/>
              <w:right w:w="100" w:type="dxa"/>
            </w:tcMar>
          </w:tcPr>
          <w:p w14:paraId="3D2E6F41" w14:textId="77777777" w:rsidR="00777C70" w:rsidRDefault="005519B2">
            <w:pPr>
              <w:widowControl w:val="0"/>
              <w:pBdr>
                <w:top w:val="nil"/>
                <w:left w:val="nil"/>
                <w:bottom w:val="nil"/>
                <w:right w:val="nil"/>
                <w:between w:val="nil"/>
              </w:pBdr>
              <w:spacing w:line="240" w:lineRule="auto"/>
              <w:rPr>
                <w:rFonts w:ascii="Roboto" w:eastAsia="Roboto" w:hAnsi="Roboto" w:cs="Roboto"/>
                <w:b/>
                <w:bCs/>
                <w:sz w:val="27"/>
                <w:szCs w:val="27"/>
              </w:rPr>
            </w:pPr>
            <w:r>
              <w:rPr>
                <w:rFonts w:ascii="Roboto" w:eastAsia="Roboto" w:hAnsi="Roboto" w:cs="Roboto"/>
                <w:b/>
                <w:bCs/>
                <w:sz w:val="27"/>
                <w:szCs w:val="27"/>
              </w:rPr>
              <w:t xml:space="preserve">                                         THE COPPICE PRIMARY SCHOOL</w:t>
            </w:r>
          </w:p>
          <w:p w14:paraId="396ED253" w14:textId="77777777" w:rsidR="00777C70" w:rsidRDefault="005519B2">
            <w:pPr>
              <w:widowControl w:val="0"/>
              <w:pBdr>
                <w:top w:val="nil"/>
                <w:left w:val="nil"/>
                <w:bottom w:val="nil"/>
                <w:right w:val="nil"/>
                <w:between w:val="nil"/>
              </w:pBdr>
              <w:spacing w:line="240" w:lineRule="auto"/>
              <w:jc w:val="center"/>
              <w:rPr>
                <w:rFonts w:ascii="Roboto" w:eastAsia="Roboto" w:hAnsi="Roboto" w:cs="Roboto"/>
                <w:b/>
                <w:bCs/>
                <w:sz w:val="27"/>
                <w:szCs w:val="27"/>
              </w:rPr>
            </w:pPr>
            <w:r>
              <w:rPr>
                <w:rFonts w:ascii="Roboto" w:eastAsia="Roboto" w:hAnsi="Roboto" w:cs="Roboto"/>
                <w:b/>
                <w:bCs/>
                <w:sz w:val="27"/>
                <w:szCs w:val="27"/>
              </w:rPr>
              <w:t xml:space="preserve"> STATUTORY ASSESSMENT OVERVIEW 2025 / 2026</w:t>
            </w:r>
          </w:p>
        </w:tc>
      </w:tr>
      <w:tr w:rsidR="00777C70" w14:paraId="354C8B0D" w14:textId="77777777">
        <w:tc>
          <w:tcPr>
            <w:tcW w:w="10860" w:type="dxa"/>
            <w:shd w:val="clear" w:color="auto" w:fill="auto"/>
            <w:tcMar>
              <w:top w:w="100" w:type="dxa"/>
              <w:left w:w="100" w:type="dxa"/>
              <w:bottom w:w="100" w:type="dxa"/>
              <w:right w:w="100" w:type="dxa"/>
            </w:tcMar>
          </w:tcPr>
          <w:p w14:paraId="4CFD1528" w14:textId="77777777" w:rsidR="00777C70" w:rsidRDefault="005519B2">
            <w:pPr>
              <w:widowControl w:val="0"/>
              <w:pBdr>
                <w:top w:val="nil"/>
                <w:left w:val="nil"/>
                <w:bottom w:val="nil"/>
                <w:right w:val="nil"/>
                <w:between w:val="nil"/>
              </w:pBdr>
              <w:spacing w:line="240" w:lineRule="auto"/>
              <w:rPr>
                <w:rFonts w:ascii="Roboto" w:eastAsia="Roboto" w:hAnsi="Roboto" w:cs="Roboto"/>
                <w:b/>
                <w:bCs/>
                <w:sz w:val="20"/>
                <w:szCs w:val="20"/>
              </w:rPr>
            </w:pPr>
            <w:r>
              <w:rPr>
                <w:rFonts w:ascii="Roboto" w:eastAsia="Roboto" w:hAnsi="Roboto" w:cs="Roboto"/>
                <w:b/>
                <w:bCs/>
                <w:sz w:val="20"/>
                <w:szCs w:val="20"/>
                <w:u w:val="single"/>
              </w:rPr>
              <w:t>Reception Baseline Assessments</w:t>
            </w:r>
            <w:r>
              <w:rPr>
                <w:rFonts w:ascii="Roboto" w:eastAsia="Roboto" w:hAnsi="Roboto" w:cs="Roboto"/>
                <w:b/>
                <w:bCs/>
                <w:sz w:val="20"/>
                <w:szCs w:val="20"/>
              </w:rPr>
              <w:t>:</w:t>
            </w:r>
          </w:p>
          <w:p w14:paraId="24218EA7" w14:textId="77777777" w:rsidR="00777C70" w:rsidRDefault="005519B2">
            <w:pPr>
              <w:widowControl w:val="0"/>
              <w:pBdr>
                <w:top w:val="nil"/>
                <w:left w:val="nil"/>
                <w:bottom w:val="nil"/>
                <w:right w:val="nil"/>
                <w:between w:val="nil"/>
              </w:pBdr>
              <w:spacing w:line="240" w:lineRule="auto"/>
              <w:rPr>
                <w:rFonts w:ascii="Roboto" w:eastAsia="Roboto" w:hAnsi="Roboto" w:cs="Roboto"/>
                <w:b/>
                <w:bCs/>
                <w:sz w:val="20"/>
                <w:szCs w:val="20"/>
              </w:rPr>
            </w:pPr>
            <w:r>
              <w:rPr>
                <w:rFonts w:ascii="Roboto" w:eastAsia="Roboto" w:hAnsi="Roboto" w:cs="Roboto"/>
                <w:b/>
                <w:bCs/>
                <w:sz w:val="20"/>
                <w:szCs w:val="20"/>
              </w:rPr>
              <w:t>These will take place in early September during the first few weeks of school</w:t>
            </w:r>
          </w:p>
          <w:p w14:paraId="366A5E75" w14:textId="77777777" w:rsidR="00777C70" w:rsidRDefault="005519B2">
            <w:pPr>
              <w:widowControl w:val="0"/>
              <w:pBdr>
                <w:top w:val="nil"/>
                <w:left w:val="nil"/>
                <w:bottom w:val="nil"/>
                <w:right w:val="nil"/>
                <w:between w:val="nil"/>
              </w:pBdr>
              <w:spacing w:line="240" w:lineRule="auto"/>
              <w:rPr>
                <w:rFonts w:ascii="Roboto" w:eastAsia="Roboto" w:hAnsi="Roboto" w:cs="Roboto"/>
                <w:sz w:val="20"/>
                <w:szCs w:val="20"/>
              </w:rPr>
            </w:pPr>
            <w:r>
              <w:rPr>
                <w:rFonts w:ascii="Roboto" w:eastAsia="Roboto" w:hAnsi="Roboto" w:cs="Roboto"/>
                <w:sz w:val="20"/>
                <w:szCs w:val="20"/>
              </w:rPr>
              <w:t>The purpose of the reception baseline assessment is to provide an on-entry assessment of pupil attainment to be used as a starting point from which a cohort-level progress measure to the end of key stage 2 (KS2) can be created.</w:t>
            </w:r>
          </w:p>
          <w:p w14:paraId="29B6746A" w14:textId="77777777" w:rsidR="00777C70" w:rsidRDefault="005519B2">
            <w:pPr>
              <w:widowControl w:val="0"/>
              <w:pBdr>
                <w:top w:val="nil"/>
                <w:left w:val="nil"/>
                <w:bottom w:val="nil"/>
                <w:right w:val="nil"/>
                <w:between w:val="nil"/>
              </w:pBdr>
              <w:spacing w:line="240" w:lineRule="auto"/>
              <w:rPr>
                <w:rFonts w:ascii="Roboto" w:eastAsia="Roboto" w:hAnsi="Roboto" w:cs="Roboto"/>
                <w:sz w:val="20"/>
                <w:szCs w:val="20"/>
              </w:rPr>
            </w:pPr>
            <w:r>
              <w:rPr>
                <w:rFonts w:ascii="Roboto" w:eastAsia="Roboto" w:hAnsi="Roboto" w:cs="Roboto"/>
                <w:sz w:val="20"/>
                <w:szCs w:val="20"/>
              </w:rPr>
              <w:t>The assessments will be administered by our reception teachers, and it is expected to take up to 20 minutes per pupil to administer. The assessment consists of practical tasks, using physical resources, and an online scoring system for the teacher to compl</w:t>
            </w:r>
            <w:r>
              <w:rPr>
                <w:rFonts w:ascii="Roboto" w:eastAsia="Roboto" w:hAnsi="Roboto" w:cs="Roboto"/>
                <w:sz w:val="20"/>
                <w:szCs w:val="20"/>
              </w:rPr>
              <w:t>ete as the pupil engages with the tasks.</w:t>
            </w:r>
          </w:p>
          <w:p w14:paraId="579CCC0A" w14:textId="77777777" w:rsidR="00777C70" w:rsidRDefault="005519B2">
            <w:pPr>
              <w:widowControl w:val="0"/>
              <w:pBdr>
                <w:top w:val="nil"/>
                <w:left w:val="nil"/>
                <w:bottom w:val="nil"/>
                <w:right w:val="nil"/>
                <w:between w:val="nil"/>
              </w:pBdr>
              <w:spacing w:line="240" w:lineRule="auto"/>
              <w:rPr>
                <w:rFonts w:ascii="Roboto" w:eastAsia="Roboto" w:hAnsi="Roboto" w:cs="Roboto"/>
                <w:color w:val="999999"/>
                <w:sz w:val="20"/>
                <w:szCs w:val="20"/>
              </w:rPr>
            </w:pPr>
            <w:r>
              <w:rPr>
                <w:rFonts w:ascii="Roboto" w:eastAsia="Roboto" w:hAnsi="Roboto" w:cs="Roboto"/>
                <w:color w:val="999999"/>
                <w:sz w:val="20"/>
                <w:szCs w:val="20"/>
              </w:rPr>
              <w:t>The data from the assessment will only be used by the Department for Education when your child has reached the end of year 6, to provide the baseline to measure the progress of your child’s year group from reception</w:t>
            </w:r>
            <w:r>
              <w:rPr>
                <w:rFonts w:ascii="Roboto" w:eastAsia="Roboto" w:hAnsi="Roboto" w:cs="Roboto"/>
                <w:color w:val="999999"/>
                <w:sz w:val="20"/>
                <w:szCs w:val="20"/>
              </w:rPr>
              <w:t xml:space="preserve"> to year 6. The data from the assessment, including numerical scores, is not shared with you, pupils, teachers, or external bodies, including schools, and there will be no published scores at pupil, school or national level.</w:t>
            </w:r>
          </w:p>
        </w:tc>
      </w:tr>
      <w:tr w:rsidR="00777C70" w14:paraId="764DB436" w14:textId="77777777">
        <w:tc>
          <w:tcPr>
            <w:tcW w:w="10860" w:type="dxa"/>
            <w:shd w:val="clear" w:color="auto" w:fill="auto"/>
            <w:tcMar>
              <w:top w:w="100" w:type="dxa"/>
              <w:left w:w="100" w:type="dxa"/>
              <w:bottom w:w="100" w:type="dxa"/>
              <w:right w:w="100" w:type="dxa"/>
            </w:tcMar>
          </w:tcPr>
          <w:p w14:paraId="547F4F62" w14:textId="77777777" w:rsidR="00777C70" w:rsidRDefault="005519B2">
            <w:pPr>
              <w:keepNext/>
              <w:widowControl w:val="0"/>
              <w:pBdr>
                <w:top w:val="nil"/>
                <w:left w:val="nil"/>
                <w:bottom w:val="nil"/>
                <w:right w:val="nil"/>
                <w:between w:val="nil"/>
              </w:pBdr>
              <w:spacing w:line="240" w:lineRule="auto"/>
              <w:rPr>
                <w:rFonts w:ascii="Roboto" w:eastAsia="Roboto" w:hAnsi="Roboto" w:cs="Roboto"/>
                <w:b/>
                <w:bCs/>
                <w:sz w:val="20"/>
                <w:szCs w:val="20"/>
                <w:u w:val="single"/>
              </w:rPr>
            </w:pPr>
            <w:r>
              <w:rPr>
                <w:rFonts w:ascii="Roboto" w:eastAsia="Roboto" w:hAnsi="Roboto" w:cs="Roboto"/>
                <w:b/>
                <w:bCs/>
                <w:sz w:val="20"/>
                <w:szCs w:val="20"/>
                <w:u w:val="single"/>
              </w:rPr>
              <w:t>Early Years Foundation Stage (</w:t>
            </w:r>
            <w:r>
              <w:rPr>
                <w:rFonts w:ascii="Roboto" w:eastAsia="Roboto" w:hAnsi="Roboto" w:cs="Roboto"/>
                <w:b/>
                <w:bCs/>
                <w:sz w:val="20"/>
                <w:szCs w:val="20"/>
                <w:u w:val="single"/>
              </w:rPr>
              <w:t>EYFS) Profile Assessment:</w:t>
            </w:r>
          </w:p>
          <w:p w14:paraId="33153E64" w14:textId="77777777" w:rsidR="00777C70" w:rsidRDefault="005519B2">
            <w:pPr>
              <w:keepNext/>
              <w:widowControl w:val="0"/>
              <w:shd w:val="clear" w:color="auto" w:fill="FFFFFF"/>
              <w:spacing w:line="240" w:lineRule="auto"/>
              <w:rPr>
                <w:rFonts w:ascii="Roboto" w:eastAsia="Roboto" w:hAnsi="Roboto" w:cs="Roboto"/>
                <w:b/>
                <w:bCs/>
                <w:color w:val="0B0C0C"/>
                <w:sz w:val="20"/>
                <w:szCs w:val="20"/>
              </w:rPr>
            </w:pPr>
            <w:r>
              <w:rPr>
                <w:rFonts w:ascii="Roboto" w:eastAsia="Roboto" w:hAnsi="Roboto" w:cs="Roboto"/>
                <w:b/>
                <w:bCs/>
                <w:color w:val="0B0C0C"/>
                <w:sz w:val="20"/>
                <w:szCs w:val="20"/>
              </w:rPr>
              <w:t>These profiles will be completed by the end of June 2026</w:t>
            </w:r>
          </w:p>
          <w:p w14:paraId="5107495C" w14:textId="77777777" w:rsidR="00777C70" w:rsidRDefault="005519B2">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The EYFS profile is a statutory assessment of children’s development at the end of the EYFS, usually the end of the academic year in which the child turns 5 (reception year).</w:t>
            </w:r>
          </w:p>
          <w:p w14:paraId="1F962FC2" w14:textId="77777777" w:rsidR="00777C70" w:rsidRDefault="005519B2">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Each child’s level of development is assessed against 17 early learning goals (EL</w:t>
            </w:r>
            <w:r>
              <w:rPr>
                <w:rFonts w:ascii="Roboto" w:eastAsia="Roboto" w:hAnsi="Roboto" w:cs="Roboto"/>
                <w:color w:val="0B0C0C"/>
                <w:sz w:val="20"/>
                <w:szCs w:val="20"/>
              </w:rPr>
              <w:t xml:space="preserve">Gs) across all 7 areas of learning in the </w:t>
            </w:r>
            <w:hyperlink r:id="rId8">
              <w:r>
                <w:rPr>
                  <w:rFonts w:ascii="Roboto" w:eastAsia="Roboto" w:hAnsi="Roboto" w:cs="Roboto"/>
                  <w:color w:val="1D70B8"/>
                  <w:sz w:val="20"/>
                  <w:szCs w:val="20"/>
                </w:rPr>
                <w:t>EYFS</w:t>
              </w:r>
            </w:hyperlink>
            <w:hyperlink r:id="rId9">
              <w:r>
                <w:rPr>
                  <w:rFonts w:ascii="Roboto" w:eastAsia="Roboto" w:hAnsi="Roboto" w:cs="Roboto"/>
                  <w:color w:val="1D70B8"/>
                  <w:sz w:val="20"/>
                  <w:szCs w:val="20"/>
                  <w:u w:val="single"/>
                </w:rPr>
                <w:t xml:space="preserve"> s</w:t>
              </w:r>
              <w:r>
                <w:rPr>
                  <w:rFonts w:ascii="Roboto" w:eastAsia="Roboto" w:hAnsi="Roboto" w:cs="Roboto"/>
                  <w:color w:val="1D70B8"/>
                  <w:sz w:val="20"/>
                  <w:szCs w:val="20"/>
                  <w:u w:val="single"/>
                </w:rPr>
                <w:t>tatutory framework</w:t>
              </w:r>
            </w:hyperlink>
            <w:r>
              <w:rPr>
                <w:rFonts w:ascii="Roboto" w:eastAsia="Roboto" w:hAnsi="Roboto" w:cs="Roboto"/>
                <w:color w:val="0B0C0C"/>
                <w:sz w:val="20"/>
                <w:szCs w:val="20"/>
              </w:rPr>
              <w:t>. For each ELG, teachers must assess whether a child is meeting the level of development expected at the end of the EYFS, or if they are not yet reaching this level and should be assessed as ‘emerging’.</w:t>
            </w:r>
          </w:p>
          <w:p w14:paraId="5FB2D714" w14:textId="77777777" w:rsidR="00777C70" w:rsidRDefault="005519B2">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 xml:space="preserve">The profile is intended to provide </w:t>
            </w:r>
            <w:r>
              <w:rPr>
                <w:rFonts w:ascii="Roboto" w:eastAsia="Roboto" w:hAnsi="Roboto" w:cs="Roboto"/>
                <w:color w:val="0B0C0C"/>
                <w:sz w:val="20"/>
                <w:szCs w:val="20"/>
              </w:rPr>
              <w:t>a reliable and accurate summative assessment of each child’s development at the end of the EYFS, in order to support children’s successful transitions to year 1.</w:t>
            </w:r>
          </w:p>
          <w:p w14:paraId="6AF1FD8B" w14:textId="77777777" w:rsidR="00777C70" w:rsidRDefault="005519B2">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Children are defined as having reached a good level of development (GLD) at the end of the EYF</w:t>
            </w:r>
            <w:r>
              <w:rPr>
                <w:rFonts w:ascii="Roboto" w:eastAsia="Roboto" w:hAnsi="Roboto" w:cs="Roboto"/>
                <w:color w:val="0B0C0C"/>
                <w:sz w:val="20"/>
                <w:szCs w:val="20"/>
              </w:rPr>
              <w:t>S, if they have achieved the expected level for the ELGs in the prime areas of learning, which are:</w:t>
            </w:r>
          </w:p>
          <w:p w14:paraId="6098B12F" w14:textId="77777777" w:rsidR="00777C70" w:rsidRDefault="005519B2">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 communication and language    * personal, social and emotional development      * physical development</w:t>
            </w:r>
          </w:p>
          <w:p w14:paraId="5CD2434C" w14:textId="77777777" w:rsidR="00777C70" w:rsidRDefault="005519B2">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 xml:space="preserve">Plus the specific areas </w:t>
            </w:r>
            <w:proofErr w:type="gramStart"/>
            <w:r>
              <w:rPr>
                <w:rFonts w:ascii="Roboto" w:eastAsia="Roboto" w:hAnsi="Roboto" w:cs="Roboto"/>
                <w:color w:val="0B0C0C"/>
                <w:sz w:val="20"/>
                <w:szCs w:val="20"/>
              </w:rPr>
              <w:t>of  *</w:t>
            </w:r>
            <w:proofErr w:type="gramEnd"/>
            <w:r>
              <w:rPr>
                <w:rFonts w:ascii="Roboto" w:eastAsia="Roboto" w:hAnsi="Roboto" w:cs="Roboto"/>
                <w:color w:val="0B0C0C"/>
                <w:sz w:val="20"/>
                <w:szCs w:val="20"/>
              </w:rPr>
              <w:t>mathematics  *literacy</w:t>
            </w:r>
          </w:p>
          <w:p w14:paraId="096C91AE" w14:textId="77777777" w:rsidR="00777C70" w:rsidRDefault="005519B2">
            <w:pPr>
              <w:keepNext/>
              <w:widowControl w:val="0"/>
              <w:shd w:val="clear" w:color="auto" w:fill="FFFFFF"/>
              <w:spacing w:line="240" w:lineRule="auto"/>
              <w:rPr>
                <w:rFonts w:ascii="Roboto" w:eastAsia="Roboto" w:hAnsi="Roboto" w:cs="Roboto"/>
                <w:color w:val="999999"/>
                <w:sz w:val="20"/>
                <w:szCs w:val="20"/>
              </w:rPr>
            </w:pPr>
            <w:r>
              <w:rPr>
                <w:rFonts w:ascii="Roboto" w:eastAsia="Roboto" w:hAnsi="Roboto" w:cs="Roboto"/>
                <w:color w:val="999999"/>
                <w:sz w:val="20"/>
                <w:szCs w:val="20"/>
              </w:rPr>
              <w:t>This helps to understand broadly what a child can do in relation to national expectations.</w:t>
            </w:r>
          </w:p>
          <w:p w14:paraId="251D763C" w14:textId="77777777" w:rsidR="00777C70" w:rsidRDefault="005519B2">
            <w:pPr>
              <w:keepNext/>
              <w:widowControl w:val="0"/>
              <w:shd w:val="clear" w:color="auto" w:fill="FFFFFF"/>
              <w:spacing w:line="240" w:lineRule="auto"/>
              <w:rPr>
                <w:rFonts w:ascii="Roboto" w:eastAsia="Roboto" w:hAnsi="Roboto" w:cs="Roboto"/>
                <w:color w:val="999999"/>
                <w:sz w:val="20"/>
                <w:szCs w:val="20"/>
              </w:rPr>
            </w:pPr>
            <w:r>
              <w:rPr>
                <w:rFonts w:ascii="Roboto" w:eastAsia="Roboto" w:hAnsi="Roboto" w:cs="Roboto"/>
                <w:color w:val="999999"/>
                <w:sz w:val="20"/>
                <w:szCs w:val="20"/>
              </w:rPr>
              <w:t xml:space="preserve">Teachers use their professional judgement to make EYFS profile assessments, using their knowledge and understanding of what a child knows, understands, and can do. </w:t>
            </w:r>
            <w:r>
              <w:rPr>
                <w:rFonts w:ascii="Roboto" w:eastAsia="Roboto" w:hAnsi="Roboto" w:cs="Roboto"/>
                <w:color w:val="999999"/>
                <w:sz w:val="20"/>
                <w:szCs w:val="20"/>
              </w:rPr>
              <w:t>Their outcomes will be shared with parents in their end of year report.</w:t>
            </w:r>
          </w:p>
        </w:tc>
      </w:tr>
      <w:tr w:rsidR="00777C70" w14:paraId="02C6A979" w14:textId="77777777">
        <w:tc>
          <w:tcPr>
            <w:tcW w:w="10860" w:type="dxa"/>
            <w:shd w:val="clear" w:color="auto" w:fill="auto"/>
            <w:tcMar>
              <w:top w:w="100" w:type="dxa"/>
              <w:left w:w="100" w:type="dxa"/>
              <w:bottom w:w="100" w:type="dxa"/>
              <w:right w:w="100" w:type="dxa"/>
            </w:tcMar>
          </w:tcPr>
          <w:p w14:paraId="1E076259" w14:textId="77777777" w:rsidR="00777C70" w:rsidRDefault="005519B2">
            <w:pPr>
              <w:widowControl w:val="0"/>
              <w:pBdr>
                <w:top w:val="nil"/>
                <w:left w:val="nil"/>
                <w:bottom w:val="nil"/>
                <w:right w:val="nil"/>
                <w:between w:val="nil"/>
              </w:pBdr>
              <w:spacing w:line="240" w:lineRule="auto"/>
              <w:rPr>
                <w:rFonts w:ascii="Roboto" w:eastAsia="Roboto" w:hAnsi="Roboto" w:cs="Roboto"/>
                <w:b/>
                <w:bCs/>
                <w:sz w:val="20"/>
                <w:szCs w:val="20"/>
              </w:rPr>
            </w:pPr>
            <w:r>
              <w:rPr>
                <w:rFonts w:ascii="Roboto" w:eastAsia="Roboto" w:hAnsi="Roboto" w:cs="Roboto"/>
                <w:b/>
                <w:bCs/>
                <w:sz w:val="20"/>
                <w:szCs w:val="20"/>
                <w:u w:val="single"/>
              </w:rPr>
              <w:t>KS1 Phonics Screening</w:t>
            </w:r>
            <w:r>
              <w:rPr>
                <w:rFonts w:ascii="Roboto" w:eastAsia="Roboto" w:hAnsi="Roboto" w:cs="Roboto"/>
                <w:b/>
                <w:bCs/>
                <w:sz w:val="20"/>
                <w:szCs w:val="20"/>
              </w:rPr>
              <w:t>:</w:t>
            </w:r>
          </w:p>
          <w:p w14:paraId="1C54A502" w14:textId="77777777" w:rsidR="00777C70" w:rsidRDefault="005519B2">
            <w:pPr>
              <w:widowControl w:val="0"/>
              <w:pBdr>
                <w:top w:val="nil"/>
                <w:left w:val="nil"/>
                <w:bottom w:val="nil"/>
                <w:right w:val="nil"/>
                <w:between w:val="nil"/>
              </w:pBdr>
              <w:spacing w:line="240" w:lineRule="auto"/>
              <w:rPr>
                <w:rFonts w:ascii="Roboto" w:eastAsia="Roboto" w:hAnsi="Roboto" w:cs="Roboto"/>
                <w:b/>
                <w:bCs/>
                <w:sz w:val="20"/>
                <w:szCs w:val="20"/>
              </w:rPr>
            </w:pPr>
            <w:r>
              <w:rPr>
                <w:rFonts w:ascii="Roboto" w:eastAsia="Roboto" w:hAnsi="Roboto" w:cs="Roboto"/>
                <w:b/>
                <w:bCs/>
                <w:sz w:val="20"/>
                <w:szCs w:val="20"/>
              </w:rPr>
              <w:t>This will take place during the week 8th - 12th June 2026</w:t>
            </w:r>
          </w:p>
          <w:p w14:paraId="764B0BCD" w14:textId="77777777" w:rsidR="00777C70" w:rsidRDefault="005519B2">
            <w:pPr>
              <w:spacing w:line="240" w:lineRule="auto"/>
              <w:jc w:val="both"/>
              <w:rPr>
                <w:rFonts w:ascii="Roboto" w:eastAsia="Roboto" w:hAnsi="Roboto" w:cs="Roboto"/>
                <w:sz w:val="20"/>
                <w:szCs w:val="20"/>
              </w:rPr>
            </w:pPr>
            <w:r>
              <w:rPr>
                <w:rFonts w:ascii="Roboto" w:eastAsia="Roboto" w:hAnsi="Roboto" w:cs="Roboto"/>
                <w:sz w:val="20"/>
                <w:szCs w:val="20"/>
              </w:rPr>
              <w:t>The phonics screening check is taken individually by all children in Year 1 in England, and is usually taken in June. It is designed to give teachers and parents information on how your child is progressing in phonics. It will help to identify whether your</w:t>
            </w:r>
            <w:r>
              <w:rPr>
                <w:rFonts w:ascii="Roboto" w:eastAsia="Roboto" w:hAnsi="Roboto" w:cs="Roboto"/>
                <w:sz w:val="20"/>
                <w:szCs w:val="20"/>
              </w:rPr>
              <w:t xml:space="preserve"> child needs additional support at this stage so that they do not fall behind in this vital early reading skill.</w:t>
            </w:r>
          </w:p>
          <w:p w14:paraId="38109BA7" w14:textId="77777777" w:rsidR="00777C70" w:rsidRDefault="005519B2">
            <w:pPr>
              <w:spacing w:line="240" w:lineRule="auto"/>
              <w:jc w:val="both"/>
              <w:rPr>
                <w:rFonts w:ascii="Roboto" w:eastAsia="Roboto" w:hAnsi="Roboto" w:cs="Roboto"/>
                <w:sz w:val="20"/>
                <w:szCs w:val="20"/>
              </w:rPr>
            </w:pPr>
            <w:r>
              <w:rPr>
                <w:rFonts w:ascii="Roboto" w:eastAsia="Roboto" w:hAnsi="Roboto" w:cs="Roboto"/>
                <w:sz w:val="20"/>
                <w:szCs w:val="20"/>
              </w:rPr>
              <w:t xml:space="preserve">Any Year 2 children who failed the screening last year will retake the screening check alongside Year 1. </w:t>
            </w:r>
          </w:p>
          <w:p w14:paraId="703029F6" w14:textId="77777777" w:rsidR="00777C70" w:rsidRDefault="005519B2">
            <w:pPr>
              <w:spacing w:line="240" w:lineRule="auto"/>
              <w:jc w:val="both"/>
              <w:rPr>
                <w:rFonts w:ascii="Roboto" w:eastAsia="Roboto" w:hAnsi="Roboto" w:cs="Roboto"/>
                <w:color w:val="999999"/>
                <w:sz w:val="20"/>
                <w:szCs w:val="20"/>
                <w:highlight w:val="white"/>
              </w:rPr>
            </w:pPr>
            <w:r>
              <w:rPr>
                <w:rFonts w:ascii="Roboto" w:eastAsia="Roboto" w:hAnsi="Roboto" w:cs="Roboto"/>
                <w:color w:val="999999"/>
                <w:sz w:val="20"/>
                <w:szCs w:val="20"/>
                <w:highlight w:val="white"/>
              </w:rPr>
              <w:t>Parents will be informed as to whethe</w:t>
            </w:r>
            <w:r>
              <w:rPr>
                <w:rFonts w:ascii="Roboto" w:eastAsia="Roboto" w:hAnsi="Roboto" w:cs="Roboto"/>
                <w:color w:val="999999"/>
                <w:sz w:val="20"/>
                <w:szCs w:val="20"/>
                <w:highlight w:val="white"/>
              </w:rPr>
              <w:t>r their child passed or failed the phonics screening check once results have been validated.</w:t>
            </w:r>
          </w:p>
        </w:tc>
      </w:tr>
      <w:tr w:rsidR="00777C70" w14:paraId="78528A22" w14:textId="77777777">
        <w:tc>
          <w:tcPr>
            <w:tcW w:w="10860" w:type="dxa"/>
            <w:shd w:val="clear" w:color="auto" w:fill="auto"/>
            <w:tcMar>
              <w:top w:w="100" w:type="dxa"/>
              <w:left w:w="100" w:type="dxa"/>
              <w:bottom w:w="100" w:type="dxa"/>
              <w:right w:w="100" w:type="dxa"/>
            </w:tcMar>
          </w:tcPr>
          <w:p w14:paraId="1A60380A" w14:textId="77777777" w:rsidR="00777C70" w:rsidRDefault="005519B2">
            <w:pPr>
              <w:widowControl w:val="0"/>
              <w:pBdr>
                <w:top w:val="nil"/>
                <w:left w:val="nil"/>
                <w:bottom w:val="nil"/>
                <w:right w:val="nil"/>
                <w:between w:val="nil"/>
              </w:pBdr>
              <w:spacing w:line="240" w:lineRule="auto"/>
              <w:rPr>
                <w:rFonts w:ascii="Roboto" w:eastAsia="Roboto" w:hAnsi="Roboto" w:cs="Roboto"/>
                <w:color w:val="0000FF"/>
                <w:sz w:val="20"/>
                <w:szCs w:val="20"/>
              </w:rPr>
            </w:pPr>
            <w:r>
              <w:rPr>
                <w:rFonts w:ascii="Roboto" w:eastAsia="Roboto" w:hAnsi="Roboto" w:cs="Roboto"/>
                <w:b/>
                <w:bCs/>
                <w:sz w:val="20"/>
                <w:szCs w:val="20"/>
              </w:rPr>
              <w:t>KS1 (Year 2) tests are no longer statutory (</w:t>
            </w:r>
            <w:r>
              <w:rPr>
                <w:rFonts w:ascii="Roboto" w:eastAsia="Roboto" w:hAnsi="Roboto" w:cs="Roboto"/>
                <w:b/>
                <w:bCs/>
                <w:i/>
                <w:iCs/>
                <w:sz w:val="20"/>
                <w:szCs w:val="20"/>
              </w:rPr>
              <w:t>Optional tests to be taken during May 2026</w:t>
            </w:r>
            <w:r>
              <w:rPr>
                <w:rFonts w:ascii="Roboto" w:eastAsia="Roboto" w:hAnsi="Roboto" w:cs="Roboto"/>
                <w:b/>
                <w:bCs/>
                <w:sz w:val="20"/>
                <w:szCs w:val="20"/>
              </w:rPr>
              <w:t>)</w:t>
            </w:r>
          </w:p>
        </w:tc>
      </w:tr>
      <w:tr w:rsidR="00777C70" w14:paraId="0196AC09" w14:textId="77777777">
        <w:tc>
          <w:tcPr>
            <w:tcW w:w="10860" w:type="dxa"/>
            <w:shd w:val="clear" w:color="auto" w:fill="auto"/>
            <w:tcMar>
              <w:top w:w="100" w:type="dxa"/>
              <w:left w:w="100" w:type="dxa"/>
              <w:bottom w:w="100" w:type="dxa"/>
              <w:right w:w="100" w:type="dxa"/>
            </w:tcMar>
          </w:tcPr>
          <w:p w14:paraId="118A3B88" w14:textId="77777777" w:rsidR="00777C70" w:rsidRDefault="005519B2">
            <w:pPr>
              <w:widowControl w:val="0"/>
              <w:pBdr>
                <w:top w:val="nil"/>
                <w:left w:val="nil"/>
                <w:bottom w:val="nil"/>
                <w:right w:val="nil"/>
                <w:between w:val="nil"/>
              </w:pBdr>
              <w:spacing w:line="240" w:lineRule="auto"/>
              <w:rPr>
                <w:rFonts w:ascii="Roboto" w:eastAsia="Roboto" w:hAnsi="Roboto" w:cs="Roboto"/>
                <w:b/>
                <w:bCs/>
                <w:sz w:val="20"/>
                <w:szCs w:val="20"/>
                <w:u w:val="single"/>
              </w:rPr>
            </w:pPr>
            <w:r>
              <w:rPr>
                <w:rFonts w:ascii="Roboto" w:eastAsia="Roboto" w:hAnsi="Roboto" w:cs="Roboto"/>
                <w:b/>
                <w:bCs/>
                <w:sz w:val="20"/>
                <w:szCs w:val="20"/>
                <w:u w:val="single"/>
              </w:rPr>
              <w:t xml:space="preserve">Year 4 Multiplication Tables Check (MTC): </w:t>
            </w:r>
          </w:p>
          <w:p w14:paraId="7F1A8993" w14:textId="77777777" w:rsidR="00777C70" w:rsidRDefault="005519B2">
            <w:pPr>
              <w:widowControl w:val="0"/>
              <w:pBdr>
                <w:top w:val="nil"/>
                <w:left w:val="nil"/>
                <w:bottom w:val="nil"/>
                <w:right w:val="nil"/>
                <w:between w:val="nil"/>
              </w:pBdr>
              <w:spacing w:line="240" w:lineRule="auto"/>
              <w:rPr>
                <w:rFonts w:ascii="Roboto" w:eastAsia="Roboto" w:hAnsi="Roboto" w:cs="Roboto"/>
                <w:b/>
                <w:bCs/>
                <w:sz w:val="20"/>
                <w:szCs w:val="20"/>
              </w:rPr>
            </w:pPr>
            <w:r>
              <w:rPr>
                <w:rFonts w:ascii="Roboto" w:eastAsia="Roboto" w:hAnsi="Roboto" w:cs="Roboto"/>
                <w:b/>
                <w:bCs/>
                <w:sz w:val="20"/>
                <w:szCs w:val="20"/>
              </w:rPr>
              <w:t>These checks will take place d</w:t>
            </w:r>
            <w:r>
              <w:rPr>
                <w:rFonts w:ascii="Roboto" w:eastAsia="Roboto" w:hAnsi="Roboto" w:cs="Roboto"/>
                <w:b/>
                <w:bCs/>
                <w:sz w:val="20"/>
                <w:szCs w:val="20"/>
              </w:rPr>
              <w:t>uring a 2-week testing period starting Monday 1st June</w:t>
            </w:r>
          </w:p>
          <w:p w14:paraId="381CBCF2" w14:textId="77777777" w:rsidR="00777C70" w:rsidRDefault="005519B2">
            <w:pPr>
              <w:spacing w:line="240" w:lineRule="auto"/>
              <w:jc w:val="both"/>
              <w:rPr>
                <w:rFonts w:ascii="Roboto" w:eastAsia="Roboto" w:hAnsi="Roboto" w:cs="Roboto"/>
                <w:sz w:val="20"/>
                <w:szCs w:val="20"/>
              </w:rPr>
            </w:pPr>
            <w:r>
              <w:rPr>
                <w:rFonts w:ascii="Roboto" w:eastAsia="Roboto" w:hAnsi="Roboto" w:cs="Roboto"/>
                <w:sz w:val="20"/>
                <w:szCs w:val="20"/>
              </w:rPr>
              <w:t>The purpose of the check is to determine whether pupils can fluently recall their times tables up to 12, which is essential for future success in mathematics. It will also help the teachers to identify</w:t>
            </w:r>
            <w:r>
              <w:rPr>
                <w:rFonts w:ascii="Roboto" w:eastAsia="Roboto" w:hAnsi="Roboto" w:cs="Roboto"/>
                <w:sz w:val="20"/>
                <w:szCs w:val="20"/>
              </w:rPr>
              <w:t xml:space="preserve"> pupils who may need additional support.</w:t>
            </w:r>
          </w:p>
          <w:p w14:paraId="41896329" w14:textId="77777777" w:rsidR="00777C70" w:rsidRDefault="005519B2">
            <w:pPr>
              <w:spacing w:line="240" w:lineRule="auto"/>
              <w:jc w:val="both"/>
              <w:rPr>
                <w:rFonts w:ascii="Roboto" w:eastAsia="Roboto" w:hAnsi="Roboto" w:cs="Roboto"/>
                <w:sz w:val="20"/>
                <w:szCs w:val="20"/>
              </w:rPr>
            </w:pPr>
            <w:r>
              <w:rPr>
                <w:rFonts w:ascii="Roboto" w:eastAsia="Roboto" w:hAnsi="Roboto" w:cs="Roboto"/>
                <w:sz w:val="20"/>
                <w:szCs w:val="20"/>
              </w:rPr>
              <w:t>The MTC is an on-screen check consisting of 25 times table questions. Children will answer 3 practice questions before moving on to the official check, and will then have 6 seconds to answer each question. On averag</w:t>
            </w:r>
            <w:r>
              <w:rPr>
                <w:rFonts w:ascii="Roboto" w:eastAsia="Roboto" w:hAnsi="Roboto" w:cs="Roboto"/>
                <w:sz w:val="20"/>
                <w:szCs w:val="20"/>
              </w:rPr>
              <w:t>e, the check should take no longer than 5 minutes to complete.</w:t>
            </w:r>
          </w:p>
          <w:p w14:paraId="4EADEE2A" w14:textId="77777777" w:rsidR="00777C70" w:rsidRDefault="005519B2">
            <w:pPr>
              <w:spacing w:line="240" w:lineRule="auto"/>
              <w:jc w:val="both"/>
              <w:rPr>
                <w:rFonts w:ascii="Roboto" w:eastAsia="Roboto" w:hAnsi="Roboto" w:cs="Roboto"/>
                <w:color w:val="999999"/>
                <w:sz w:val="20"/>
                <w:szCs w:val="20"/>
              </w:rPr>
            </w:pPr>
            <w:r>
              <w:rPr>
                <w:rFonts w:ascii="Roboto" w:eastAsia="Roboto" w:hAnsi="Roboto" w:cs="Roboto"/>
                <w:color w:val="999999"/>
                <w:sz w:val="20"/>
                <w:szCs w:val="20"/>
              </w:rPr>
              <w:t xml:space="preserve">Pupils will not see their individual results. Schools will receive a total score for each pupil at the end of June, which will then be shared with parents. </w:t>
            </w:r>
          </w:p>
        </w:tc>
      </w:tr>
      <w:tr w:rsidR="00777C70" w14:paraId="5B53F7E9" w14:textId="77777777">
        <w:tc>
          <w:tcPr>
            <w:tcW w:w="10860" w:type="dxa"/>
            <w:shd w:val="clear" w:color="auto" w:fill="auto"/>
            <w:tcMar>
              <w:top w:w="100" w:type="dxa"/>
              <w:left w:w="100" w:type="dxa"/>
              <w:bottom w:w="100" w:type="dxa"/>
              <w:right w:w="100" w:type="dxa"/>
            </w:tcMar>
          </w:tcPr>
          <w:p w14:paraId="0C528288" w14:textId="77777777" w:rsidR="00777C70" w:rsidRDefault="005519B2">
            <w:pPr>
              <w:widowControl w:val="0"/>
              <w:pBdr>
                <w:top w:val="nil"/>
                <w:left w:val="nil"/>
                <w:bottom w:val="nil"/>
                <w:right w:val="nil"/>
                <w:between w:val="nil"/>
              </w:pBdr>
              <w:spacing w:line="240" w:lineRule="auto"/>
              <w:rPr>
                <w:rFonts w:ascii="Roboto" w:eastAsia="Roboto" w:hAnsi="Roboto" w:cs="Roboto"/>
                <w:b/>
                <w:bCs/>
                <w:sz w:val="20"/>
                <w:szCs w:val="20"/>
              </w:rPr>
            </w:pPr>
            <w:r>
              <w:rPr>
                <w:rFonts w:ascii="Roboto" w:eastAsia="Roboto" w:hAnsi="Roboto" w:cs="Roboto"/>
                <w:b/>
                <w:bCs/>
                <w:sz w:val="20"/>
                <w:szCs w:val="20"/>
                <w:u w:val="single"/>
              </w:rPr>
              <w:t>KS2 (Year 6) Assessments</w:t>
            </w:r>
            <w:r>
              <w:rPr>
                <w:rFonts w:ascii="Roboto" w:eastAsia="Roboto" w:hAnsi="Roboto" w:cs="Roboto"/>
                <w:b/>
                <w:bCs/>
                <w:sz w:val="20"/>
                <w:szCs w:val="20"/>
              </w:rPr>
              <w:t>:</w:t>
            </w:r>
          </w:p>
          <w:p w14:paraId="546643CB" w14:textId="77777777" w:rsidR="00777C70" w:rsidRDefault="005519B2">
            <w:pPr>
              <w:widowControl w:val="0"/>
              <w:pBdr>
                <w:top w:val="nil"/>
                <w:left w:val="nil"/>
                <w:bottom w:val="nil"/>
                <w:right w:val="nil"/>
                <w:between w:val="nil"/>
              </w:pBdr>
              <w:spacing w:line="240" w:lineRule="auto"/>
              <w:rPr>
                <w:rFonts w:ascii="Roboto" w:eastAsia="Roboto" w:hAnsi="Roboto" w:cs="Roboto"/>
                <w:b/>
                <w:bCs/>
                <w:sz w:val="20"/>
                <w:szCs w:val="20"/>
              </w:rPr>
            </w:pPr>
            <w:r>
              <w:rPr>
                <w:rFonts w:ascii="Roboto" w:eastAsia="Roboto" w:hAnsi="Roboto" w:cs="Roboto"/>
                <w:b/>
                <w:bCs/>
                <w:sz w:val="20"/>
                <w:szCs w:val="20"/>
              </w:rPr>
              <w:t>These tests will take place Monday 11th - Thursday 14th May 2026</w:t>
            </w:r>
          </w:p>
          <w:p w14:paraId="7243A46A" w14:textId="77777777" w:rsidR="00777C70" w:rsidRDefault="005519B2">
            <w:pPr>
              <w:widowControl w:val="0"/>
              <w:pBdr>
                <w:top w:val="nil"/>
                <w:left w:val="nil"/>
                <w:bottom w:val="nil"/>
                <w:right w:val="nil"/>
                <w:between w:val="nil"/>
              </w:pBdr>
              <w:spacing w:line="240" w:lineRule="auto"/>
              <w:rPr>
                <w:rFonts w:ascii="Roboto" w:eastAsia="Roboto" w:hAnsi="Roboto" w:cs="Roboto"/>
                <w:sz w:val="20"/>
                <w:szCs w:val="20"/>
              </w:rPr>
            </w:pPr>
            <w:r>
              <w:rPr>
                <w:rFonts w:ascii="Roboto" w:eastAsia="Roboto" w:hAnsi="Roboto" w:cs="Roboto"/>
                <w:b/>
                <w:bCs/>
                <w:sz w:val="20"/>
                <w:szCs w:val="20"/>
              </w:rPr>
              <w:t>Monday 11th May</w:t>
            </w:r>
            <w:r>
              <w:rPr>
                <w:rFonts w:ascii="Roboto" w:eastAsia="Roboto" w:hAnsi="Roboto" w:cs="Roboto"/>
                <w:sz w:val="20"/>
                <w:szCs w:val="20"/>
              </w:rPr>
              <w:t>: Two English papers - Grammar, punctuation and spelling</w:t>
            </w:r>
          </w:p>
          <w:p w14:paraId="28075A9D" w14:textId="77777777" w:rsidR="00777C70" w:rsidRDefault="005519B2">
            <w:pPr>
              <w:widowControl w:val="0"/>
              <w:pBdr>
                <w:top w:val="nil"/>
                <w:left w:val="nil"/>
                <w:bottom w:val="nil"/>
                <w:right w:val="nil"/>
                <w:between w:val="nil"/>
              </w:pBdr>
              <w:spacing w:line="240" w:lineRule="auto"/>
              <w:rPr>
                <w:rFonts w:ascii="Roboto" w:eastAsia="Roboto" w:hAnsi="Roboto" w:cs="Roboto"/>
                <w:sz w:val="20"/>
                <w:szCs w:val="20"/>
              </w:rPr>
            </w:pPr>
            <w:r>
              <w:rPr>
                <w:rFonts w:ascii="Roboto" w:eastAsia="Roboto" w:hAnsi="Roboto" w:cs="Roboto"/>
                <w:b/>
                <w:bCs/>
                <w:sz w:val="20"/>
                <w:szCs w:val="20"/>
              </w:rPr>
              <w:t>Tuesday 12th May</w:t>
            </w:r>
            <w:r>
              <w:rPr>
                <w:rFonts w:ascii="Roboto" w:eastAsia="Roboto" w:hAnsi="Roboto" w:cs="Roboto"/>
                <w:sz w:val="20"/>
                <w:szCs w:val="20"/>
              </w:rPr>
              <w:t>: One English paper - Reading</w:t>
            </w:r>
          </w:p>
          <w:p w14:paraId="3D2C0649" w14:textId="77777777" w:rsidR="00777C70" w:rsidRDefault="005519B2">
            <w:pPr>
              <w:widowControl w:val="0"/>
              <w:pBdr>
                <w:top w:val="nil"/>
                <w:left w:val="nil"/>
                <w:bottom w:val="nil"/>
                <w:right w:val="nil"/>
                <w:between w:val="nil"/>
              </w:pBdr>
              <w:spacing w:line="240" w:lineRule="auto"/>
              <w:rPr>
                <w:rFonts w:ascii="Roboto" w:eastAsia="Roboto" w:hAnsi="Roboto" w:cs="Roboto"/>
                <w:sz w:val="20"/>
                <w:szCs w:val="20"/>
              </w:rPr>
            </w:pPr>
            <w:r>
              <w:rPr>
                <w:rFonts w:ascii="Roboto" w:eastAsia="Roboto" w:hAnsi="Roboto" w:cs="Roboto"/>
                <w:b/>
                <w:bCs/>
                <w:sz w:val="20"/>
                <w:szCs w:val="20"/>
              </w:rPr>
              <w:t>Wednesday 13th May</w:t>
            </w:r>
            <w:r>
              <w:rPr>
                <w:rFonts w:ascii="Roboto" w:eastAsia="Roboto" w:hAnsi="Roboto" w:cs="Roboto"/>
                <w:sz w:val="20"/>
                <w:szCs w:val="20"/>
              </w:rPr>
              <w:t xml:space="preserve">: </w:t>
            </w:r>
            <w:proofErr w:type="gramStart"/>
            <w:r>
              <w:rPr>
                <w:rFonts w:ascii="Roboto" w:eastAsia="Roboto" w:hAnsi="Roboto" w:cs="Roboto"/>
                <w:sz w:val="20"/>
                <w:szCs w:val="20"/>
              </w:rPr>
              <w:t>Two  Maths</w:t>
            </w:r>
            <w:proofErr w:type="gramEnd"/>
            <w:r>
              <w:rPr>
                <w:rFonts w:ascii="Roboto" w:eastAsia="Roboto" w:hAnsi="Roboto" w:cs="Roboto"/>
                <w:sz w:val="20"/>
                <w:szCs w:val="20"/>
              </w:rPr>
              <w:t xml:space="preserve"> papers - Arithmetic (paper 1) and Mathemat</w:t>
            </w:r>
            <w:r>
              <w:rPr>
                <w:rFonts w:ascii="Roboto" w:eastAsia="Roboto" w:hAnsi="Roboto" w:cs="Roboto"/>
                <w:sz w:val="20"/>
                <w:szCs w:val="20"/>
              </w:rPr>
              <w:t>ical reasoning (paper 2)</w:t>
            </w:r>
          </w:p>
          <w:p w14:paraId="5CFA02C6" w14:textId="77777777" w:rsidR="00777C70" w:rsidRDefault="005519B2">
            <w:pPr>
              <w:widowControl w:val="0"/>
              <w:pBdr>
                <w:top w:val="nil"/>
                <w:left w:val="nil"/>
                <w:bottom w:val="nil"/>
                <w:right w:val="nil"/>
                <w:between w:val="nil"/>
              </w:pBdr>
              <w:spacing w:line="240" w:lineRule="auto"/>
              <w:rPr>
                <w:rFonts w:ascii="Roboto" w:eastAsia="Roboto" w:hAnsi="Roboto" w:cs="Roboto"/>
                <w:sz w:val="20"/>
                <w:szCs w:val="20"/>
              </w:rPr>
            </w:pPr>
            <w:r>
              <w:rPr>
                <w:rFonts w:ascii="Roboto" w:eastAsia="Roboto" w:hAnsi="Roboto" w:cs="Roboto"/>
                <w:b/>
                <w:bCs/>
                <w:sz w:val="20"/>
                <w:szCs w:val="20"/>
              </w:rPr>
              <w:t>Thursday 14th May</w:t>
            </w:r>
            <w:r>
              <w:rPr>
                <w:rFonts w:ascii="Roboto" w:eastAsia="Roboto" w:hAnsi="Roboto" w:cs="Roboto"/>
                <w:sz w:val="20"/>
                <w:szCs w:val="20"/>
              </w:rPr>
              <w:t xml:space="preserve">: One Maths paper - Mathematical reasoning (paper 3) </w:t>
            </w:r>
          </w:p>
          <w:p w14:paraId="7E49411D" w14:textId="77777777" w:rsidR="00777C70" w:rsidRDefault="005519B2">
            <w:pPr>
              <w:widowControl w:val="0"/>
              <w:pBdr>
                <w:top w:val="nil"/>
                <w:left w:val="nil"/>
                <w:bottom w:val="nil"/>
                <w:right w:val="nil"/>
                <w:between w:val="nil"/>
              </w:pBdr>
              <w:spacing w:line="240" w:lineRule="auto"/>
              <w:rPr>
                <w:rFonts w:ascii="Roboto" w:eastAsia="Roboto" w:hAnsi="Roboto" w:cs="Roboto"/>
                <w:color w:val="999999"/>
                <w:sz w:val="20"/>
                <w:szCs w:val="20"/>
              </w:rPr>
            </w:pPr>
            <w:r>
              <w:rPr>
                <w:rFonts w:ascii="Roboto" w:eastAsia="Roboto" w:hAnsi="Roboto" w:cs="Roboto"/>
                <w:color w:val="999999"/>
                <w:sz w:val="20"/>
                <w:szCs w:val="20"/>
              </w:rPr>
              <w:t>These are externally marked. Results will be shared with parents once the school receives them, usually in mid-July.</w:t>
            </w:r>
          </w:p>
        </w:tc>
      </w:tr>
    </w:tbl>
    <w:p w14:paraId="3F5A8195" w14:textId="77777777" w:rsidR="00777C70" w:rsidRDefault="00777C70">
      <w:pPr>
        <w:spacing w:line="240" w:lineRule="auto"/>
        <w:ind w:left="-566"/>
        <w:rPr>
          <w:rFonts w:ascii="Roboto" w:eastAsia="Roboto" w:hAnsi="Roboto" w:cs="Roboto"/>
          <w:b/>
          <w:bCs/>
          <w:sz w:val="24"/>
          <w:szCs w:val="24"/>
        </w:rPr>
      </w:pPr>
    </w:p>
    <w:p w14:paraId="0E2A061A" w14:textId="77777777" w:rsidR="00777C70" w:rsidRDefault="005519B2">
      <w:pPr>
        <w:spacing w:line="240" w:lineRule="auto"/>
        <w:ind w:left="-566"/>
        <w:rPr>
          <w:rFonts w:ascii="Roboto" w:eastAsia="Roboto" w:hAnsi="Roboto" w:cs="Roboto"/>
          <w:b/>
          <w:bCs/>
          <w:sz w:val="24"/>
          <w:szCs w:val="24"/>
        </w:rPr>
      </w:pPr>
      <w:r>
        <w:rPr>
          <w:rFonts w:ascii="Roboto" w:eastAsia="Roboto" w:hAnsi="Roboto" w:cs="Roboto"/>
          <w:b/>
          <w:bCs/>
          <w:sz w:val="24"/>
          <w:szCs w:val="24"/>
        </w:rPr>
        <w:t>Good attendance in school is absolutely v</w:t>
      </w:r>
      <w:r>
        <w:rPr>
          <w:rFonts w:ascii="Roboto" w:eastAsia="Roboto" w:hAnsi="Roboto" w:cs="Roboto"/>
          <w:b/>
          <w:bCs/>
          <w:sz w:val="24"/>
          <w:szCs w:val="24"/>
        </w:rPr>
        <w:t>ital for good progress and good attainment. It is also extremely important that your child attends school during these assessment periods.</w:t>
      </w:r>
    </w:p>
    <w:p w14:paraId="7D38C62B" w14:textId="77777777" w:rsidR="00777C70" w:rsidRDefault="00777C70">
      <w:pPr>
        <w:ind w:left="-566"/>
        <w:rPr>
          <w:rFonts w:ascii="Calibri" w:eastAsia="Calibri" w:hAnsi="Calibri" w:cs="Calibri"/>
          <w:b/>
          <w:bCs/>
          <w:sz w:val="28"/>
          <w:szCs w:val="28"/>
        </w:rPr>
      </w:pPr>
    </w:p>
    <w:tbl>
      <w:tblPr>
        <w:tblStyle w:val="a0"/>
        <w:tblW w:w="10480" w:type="dxa"/>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777C70" w14:paraId="4998D544" w14:textId="77777777">
        <w:tc>
          <w:tcPr>
            <w:tcW w:w="10480" w:type="dxa"/>
            <w:shd w:val="clear" w:color="auto" w:fill="CFE2F3"/>
            <w:tcMar>
              <w:top w:w="100" w:type="dxa"/>
              <w:left w:w="100" w:type="dxa"/>
              <w:bottom w:w="100" w:type="dxa"/>
              <w:right w:w="100" w:type="dxa"/>
            </w:tcMar>
          </w:tcPr>
          <w:p w14:paraId="06175EB4" w14:textId="77777777" w:rsidR="00777C70" w:rsidRDefault="005519B2">
            <w:pPr>
              <w:widowControl w:val="0"/>
              <w:pBdr>
                <w:top w:val="nil"/>
                <w:left w:val="nil"/>
                <w:bottom w:val="nil"/>
                <w:right w:val="nil"/>
                <w:between w:val="nil"/>
              </w:pBdr>
              <w:spacing w:line="240" w:lineRule="auto"/>
              <w:rPr>
                <w:rFonts w:ascii="Calibri" w:eastAsia="Calibri" w:hAnsi="Calibri" w:cs="Calibri"/>
                <w:b/>
                <w:bCs/>
                <w:sz w:val="28"/>
                <w:szCs w:val="28"/>
              </w:rPr>
            </w:pPr>
            <w:r>
              <w:rPr>
                <w:rFonts w:ascii="Calibri" w:eastAsia="Calibri" w:hAnsi="Calibri" w:cs="Calibri"/>
                <w:b/>
                <w:bCs/>
                <w:sz w:val="28"/>
                <w:szCs w:val="28"/>
              </w:rPr>
              <w:t>Links to more information for parents:</w:t>
            </w:r>
          </w:p>
        </w:tc>
      </w:tr>
      <w:tr w:rsidR="00777C70" w14:paraId="496AD06D" w14:textId="77777777">
        <w:tc>
          <w:tcPr>
            <w:tcW w:w="10480" w:type="dxa"/>
            <w:shd w:val="clear" w:color="auto" w:fill="auto"/>
            <w:tcMar>
              <w:top w:w="100" w:type="dxa"/>
              <w:left w:w="100" w:type="dxa"/>
              <w:bottom w:w="100" w:type="dxa"/>
              <w:right w:w="100" w:type="dxa"/>
            </w:tcMar>
          </w:tcPr>
          <w:p w14:paraId="073A5C30" w14:textId="77777777" w:rsidR="00777C70" w:rsidRDefault="005519B2">
            <w:pPr>
              <w:widowControl w:val="0"/>
              <w:spacing w:line="240" w:lineRule="auto"/>
              <w:rPr>
                <w:rFonts w:ascii="Calibri" w:eastAsia="Calibri" w:hAnsi="Calibri" w:cs="Calibri"/>
                <w:sz w:val="28"/>
                <w:szCs w:val="28"/>
              </w:rPr>
            </w:pPr>
            <w:r>
              <w:rPr>
                <w:rFonts w:ascii="Calibri" w:eastAsia="Calibri" w:hAnsi="Calibri" w:cs="Calibri"/>
                <w:b/>
                <w:bCs/>
                <w:sz w:val="28"/>
                <w:szCs w:val="28"/>
              </w:rPr>
              <w:t xml:space="preserve">Reception baselines: </w:t>
            </w:r>
          </w:p>
          <w:p w14:paraId="64EF3FAE" w14:textId="77777777" w:rsidR="00777C70" w:rsidRDefault="005519B2">
            <w:pPr>
              <w:widowControl w:val="0"/>
              <w:spacing w:line="240" w:lineRule="auto"/>
              <w:rPr>
                <w:rFonts w:ascii="Calibri" w:eastAsia="Calibri" w:hAnsi="Calibri" w:cs="Calibri"/>
                <w:sz w:val="28"/>
                <w:szCs w:val="28"/>
              </w:rPr>
            </w:pPr>
            <w:hyperlink r:id="rId10">
              <w:r>
                <w:rPr>
                  <w:rFonts w:ascii="Calibri" w:eastAsia="Calibri" w:hAnsi="Calibri" w:cs="Calibri"/>
                  <w:color w:val="1155CC"/>
                  <w:sz w:val="20"/>
                  <w:szCs w:val="20"/>
                  <w:u w:val="single"/>
                </w:rPr>
                <w:t>https://assets.publishing.service.gov.uk/government/uploads/system/uploa</w:t>
              </w:r>
              <w:r>
                <w:rPr>
                  <w:rFonts w:ascii="Calibri" w:eastAsia="Calibri" w:hAnsi="Calibri" w:cs="Calibri"/>
                  <w:color w:val="1155CC"/>
                  <w:sz w:val="20"/>
                  <w:szCs w:val="20"/>
                  <w:u w:val="single"/>
                </w:rPr>
                <w:t>ds/attachment_data/file/1074327/2022_Information_for_parents_reception_baseline_assessment.pdf</w:t>
              </w:r>
            </w:hyperlink>
          </w:p>
        </w:tc>
      </w:tr>
      <w:tr w:rsidR="00777C70" w14:paraId="785E9188" w14:textId="77777777">
        <w:tc>
          <w:tcPr>
            <w:tcW w:w="10480" w:type="dxa"/>
            <w:shd w:val="clear" w:color="auto" w:fill="auto"/>
            <w:tcMar>
              <w:top w:w="100" w:type="dxa"/>
              <w:left w:w="100" w:type="dxa"/>
              <w:bottom w:w="100" w:type="dxa"/>
              <w:right w:w="100" w:type="dxa"/>
            </w:tcMar>
          </w:tcPr>
          <w:p w14:paraId="21CAB3C0" w14:textId="77777777" w:rsidR="00777C70" w:rsidRDefault="005519B2">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b/>
                <w:bCs/>
                <w:sz w:val="28"/>
                <w:szCs w:val="28"/>
              </w:rPr>
              <w:t xml:space="preserve">Year One Phonics Screening: </w:t>
            </w:r>
            <w:hyperlink r:id="rId11">
              <w:r>
                <w:rPr>
                  <w:rFonts w:ascii="Calibri" w:eastAsia="Calibri" w:hAnsi="Calibri" w:cs="Calibri"/>
                  <w:color w:val="1155CC"/>
                  <w:sz w:val="20"/>
                  <w:szCs w:val="20"/>
                  <w:u w:val="single"/>
                </w:rPr>
                <w:t>https://assets.publishing.service.gov.uk/media/690cb573dad669f061d46b58/Phonics_screening_check_information_for_par</w:t>
              </w:r>
              <w:r>
                <w:rPr>
                  <w:rFonts w:ascii="Calibri" w:eastAsia="Calibri" w:hAnsi="Calibri" w:cs="Calibri"/>
                  <w:color w:val="1155CC"/>
                  <w:sz w:val="20"/>
                  <w:szCs w:val="20"/>
                  <w:u w:val="single"/>
                </w:rPr>
                <w:t>ents.pdf</w:t>
              </w:r>
            </w:hyperlink>
            <w:r>
              <w:rPr>
                <w:rFonts w:ascii="Calibri" w:eastAsia="Calibri" w:hAnsi="Calibri" w:cs="Calibri"/>
                <w:sz w:val="20"/>
                <w:szCs w:val="20"/>
              </w:rPr>
              <w:t xml:space="preserve"> </w:t>
            </w:r>
          </w:p>
        </w:tc>
      </w:tr>
      <w:tr w:rsidR="00777C70" w14:paraId="65E04B71" w14:textId="77777777">
        <w:tc>
          <w:tcPr>
            <w:tcW w:w="10480" w:type="dxa"/>
            <w:shd w:val="clear" w:color="auto" w:fill="auto"/>
            <w:tcMar>
              <w:top w:w="100" w:type="dxa"/>
              <w:left w:w="100" w:type="dxa"/>
              <w:bottom w:w="100" w:type="dxa"/>
              <w:right w:w="100" w:type="dxa"/>
            </w:tcMar>
          </w:tcPr>
          <w:p w14:paraId="5F0204DE" w14:textId="77777777" w:rsidR="00777C70" w:rsidRDefault="005519B2">
            <w:pPr>
              <w:widowControl w:val="0"/>
              <w:pBdr>
                <w:top w:val="nil"/>
                <w:left w:val="nil"/>
                <w:bottom w:val="nil"/>
                <w:right w:val="nil"/>
                <w:between w:val="nil"/>
              </w:pBdr>
              <w:spacing w:line="240" w:lineRule="auto"/>
              <w:rPr>
                <w:rFonts w:ascii="Calibri" w:eastAsia="Calibri" w:hAnsi="Calibri" w:cs="Calibri"/>
                <w:b/>
                <w:bCs/>
                <w:sz w:val="28"/>
                <w:szCs w:val="28"/>
              </w:rPr>
            </w:pPr>
            <w:r>
              <w:rPr>
                <w:rFonts w:ascii="Calibri" w:eastAsia="Calibri" w:hAnsi="Calibri" w:cs="Calibri"/>
                <w:b/>
                <w:bCs/>
                <w:sz w:val="28"/>
                <w:szCs w:val="28"/>
              </w:rPr>
              <w:t>KS1 - Year Two optional assessments:</w:t>
            </w:r>
          </w:p>
          <w:p w14:paraId="6B81993B" w14:textId="77777777" w:rsidR="00777C70" w:rsidRDefault="005519B2">
            <w:pPr>
              <w:widowControl w:val="0"/>
              <w:pBdr>
                <w:top w:val="nil"/>
                <w:left w:val="nil"/>
                <w:bottom w:val="nil"/>
                <w:right w:val="nil"/>
                <w:between w:val="nil"/>
              </w:pBdr>
              <w:spacing w:line="240" w:lineRule="auto"/>
              <w:rPr>
                <w:rFonts w:ascii="Calibri" w:eastAsia="Calibri" w:hAnsi="Calibri" w:cs="Calibri"/>
                <w:sz w:val="20"/>
                <w:szCs w:val="20"/>
              </w:rPr>
            </w:pPr>
            <w:hyperlink r:id="rId12">
              <w:r>
                <w:rPr>
                  <w:rFonts w:ascii="Calibri" w:eastAsia="Calibri" w:hAnsi="Calibri" w:cs="Calibri"/>
                  <w:color w:val="1155CC"/>
                  <w:sz w:val="20"/>
                  <w:szCs w:val="20"/>
                  <w:u w:val="single"/>
                </w:rPr>
                <w:t>https://www.gov.uk/government/publications/optional-key-stage-1-national-cu</w:t>
              </w:r>
              <w:r>
                <w:rPr>
                  <w:rFonts w:ascii="Calibri" w:eastAsia="Calibri" w:hAnsi="Calibri" w:cs="Calibri"/>
                  <w:color w:val="1155CC"/>
                  <w:sz w:val="20"/>
                  <w:szCs w:val="20"/>
                  <w:u w:val="single"/>
                </w:rPr>
                <w:t>rriculum-tests-information-for-parents</w:t>
              </w:r>
            </w:hyperlink>
            <w:r>
              <w:rPr>
                <w:rFonts w:ascii="Calibri" w:eastAsia="Calibri" w:hAnsi="Calibri" w:cs="Calibri"/>
                <w:sz w:val="20"/>
                <w:szCs w:val="20"/>
              </w:rPr>
              <w:t xml:space="preserve"> </w:t>
            </w:r>
          </w:p>
        </w:tc>
      </w:tr>
      <w:tr w:rsidR="00777C70" w14:paraId="21B8E8F6" w14:textId="77777777">
        <w:tc>
          <w:tcPr>
            <w:tcW w:w="10480" w:type="dxa"/>
            <w:shd w:val="clear" w:color="auto" w:fill="auto"/>
            <w:tcMar>
              <w:top w:w="100" w:type="dxa"/>
              <w:left w:w="100" w:type="dxa"/>
              <w:bottom w:w="100" w:type="dxa"/>
              <w:right w:w="100" w:type="dxa"/>
            </w:tcMar>
          </w:tcPr>
          <w:p w14:paraId="68BB142D" w14:textId="77777777" w:rsidR="00777C70" w:rsidRDefault="005519B2">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b/>
                <w:bCs/>
                <w:sz w:val="28"/>
                <w:szCs w:val="28"/>
              </w:rPr>
              <w:t xml:space="preserve">Year Four Multiplication Tables Check: </w:t>
            </w:r>
          </w:p>
          <w:p w14:paraId="6C01F24A" w14:textId="77777777" w:rsidR="00777C70" w:rsidRDefault="005519B2">
            <w:pPr>
              <w:widowControl w:val="0"/>
              <w:pBdr>
                <w:top w:val="nil"/>
                <w:left w:val="nil"/>
                <w:bottom w:val="nil"/>
                <w:right w:val="nil"/>
                <w:between w:val="nil"/>
              </w:pBdr>
              <w:spacing w:line="240" w:lineRule="auto"/>
              <w:rPr>
                <w:rFonts w:ascii="Calibri" w:eastAsia="Calibri" w:hAnsi="Calibri" w:cs="Calibri"/>
                <w:sz w:val="20"/>
                <w:szCs w:val="20"/>
              </w:rPr>
            </w:pPr>
            <w:hyperlink r:id="rId13">
              <w:r>
                <w:rPr>
                  <w:rFonts w:ascii="Calibri" w:eastAsia="Calibri" w:hAnsi="Calibri" w:cs="Calibri"/>
                  <w:color w:val="1155CC"/>
                  <w:sz w:val="20"/>
                  <w:szCs w:val="20"/>
                  <w:u w:val="single"/>
                </w:rPr>
                <w:t>https://www.gov.uk/government/publications/multiplication-tables-check-information-for-parents/multiplication-tables-check-information-for-parents-text-version--2</w:t>
              </w:r>
            </w:hyperlink>
            <w:r>
              <w:rPr>
                <w:rFonts w:ascii="Calibri" w:eastAsia="Calibri" w:hAnsi="Calibri" w:cs="Calibri"/>
                <w:sz w:val="20"/>
                <w:szCs w:val="20"/>
              </w:rPr>
              <w:t xml:space="preserve"> </w:t>
            </w:r>
          </w:p>
        </w:tc>
      </w:tr>
      <w:tr w:rsidR="00777C70" w14:paraId="3D0EF9A1" w14:textId="77777777">
        <w:tc>
          <w:tcPr>
            <w:tcW w:w="10480" w:type="dxa"/>
            <w:shd w:val="clear" w:color="auto" w:fill="auto"/>
            <w:tcMar>
              <w:top w:w="100" w:type="dxa"/>
              <w:left w:w="100" w:type="dxa"/>
              <w:bottom w:w="100" w:type="dxa"/>
              <w:right w:w="100" w:type="dxa"/>
            </w:tcMar>
          </w:tcPr>
          <w:p w14:paraId="4DCDE462" w14:textId="77777777" w:rsidR="00777C70" w:rsidRDefault="005519B2">
            <w:pPr>
              <w:widowControl w:val="0"/>
              <w:pBdr>
                <w:top w:val="nil"/>
                <w:left w:val="nil"/>
                <w:bottom w:val="nil"/>
                <w:right w:val="nil"/>
                <w:between w:val="nil"/>
              </w:pBdr>
              <w:spacing w:line="240" w:lineRule="auto"/>
              <w:rPr>
                <w:rFonts w:ascii="Calibri" w:eastAsia="Calibri" w:hAnsi="Calibri" w:cs="Calibri"/>
                <w:b/>
                <w:bCs/>
                <w:sz w:val="28"/>
                <w:szCs w:val="28"/>
              </w:rPr>
            </w:pPr>
            <w:r>
              <w:rPr>
                <w:rFonts w:ascii="Calibri" w:eastAsia="Calibri" w:hAnsi="Calibri" w:cs="Calibri"/>
                <w:b/>
                <w:bCs/>
                <w:sz w:val="28"/>
                <w:szCs w:val="28"/>
              </w:rPr>
              <w:t>KS2 - Year Six Assessment:</w:t>
            </w:r>
          </w:p>
          <w:p w14:paraId="6EBF5439" w14:textId="77777777" w:rsidR="00777C70" w:rsidRDefault="005519B2">
            <w:pPr>
              <w:widowControl w:val="0"/>
              <w:pBdr>
                <w:top w:val="nil"/>
                <w:left w:val="nil"/>
                <w:bottom w:val="nil"/>
                <w:right w:val="nil"/>
                <w:between w:val="nil"/>
              </w:pBdr>
              <w:spacing w:line="240" w:lineRule="auto"/>
              <w:rPr>
                <w:rFonts w:ascii="Calibri" w:eastAsia="Calibri" w:hAnsi="Calibri" w:cs="Calibri"/>
                <w:sz w:val="20"/>
                <w:szCs w:val="20"/>
              </w:rPr>
            </w:pPr>
            <w:hyperlink r:id="rId14">
              <w:r>
                <w:rPr>
                  <w:rFonts w:ascii="Calibri" w:eastAsia="Calibri" w:hAnsi="Calibri" w:cs="Calibri"/>
                  <w:color w:val="1155CC"/>
                  <w:sz w:val="20"/>
                  <w:szCs w:val="20"/>
                  <w:u w:val="single"/>
                </w:rPr>
                <w:t>https://www.gov.uk/government/publications/key-stage-2-national-curriculum-tests-and-results-information-for-parents</w:t>
              </w:r>
            </w:hyperlink>
            <w:r>
              <w:rPr>
                <w:rFonts w:ascii="Calibri" w:eastAsia="Calibri" w:hAnsi="Calibri" w:cs="Calibri"/>
                <w:sz w:val="20"/>
                <w:szCs w:val="20"/>
              </w:rPr>
              <w:t xml:space="preserve"> </w:t>
            </w:r>
          </w:p>
        </w:tc>
      </w:tr>
    </w:tbl>
    <w:p w14:paraId="028B7720" w14:textId="77777777" w:rsidR="00777C70" w:rsidRDefault="00777C70">
      <w:pPr>
        <w:ind w:left="-566"/>
        <w:rPr>
          <w:rFonts w:ascii="Calibri" w:eastAsia="Calibri" w:hAnsi="Calibri" w:cs="Calibri"/>
          <w:b/>
          <w:bCs/>
          <w:sz w:val="28"/>
          <w:szCs w:val="28"/>
        </w:rPr>
      </w:pPr>
    </w:p>
    <w:sectPr w:rsidR="00777C70">
      <w:pgSz w:w="11909" w:h="16834"/>
      <w:pgMar w:top="283" w:right="578" w:bottom="283" w:left="1417" w:header="283"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default"/>
    <w:embedRegular r:id="rId1" w:fontKey="{9F3D0612-100E-4E39-A242-425335D27751}"/>
    <w:embedBold r:id="rId2" w:fontKey="{D86D419D-D66D-4FA8-90E8-70F270D4882E}"/>
    <w:embedBoldItalic r:id="rId3" w:fontKey="{C4B7A9AB-21B5-4DBA-9B71-2B04117A2DD1}"/>
  </w:font>
  <w:font w:name="Calibri">
    <w:panose1 w:val="020F0502020204030204"/>
    <w:charset w:val="00"/>
    <w:family w:val="swiss"/>
    <w:pitch w:val="variable"/>
    <w:sig w:usb0="E4002EFF" w:usb1="C000247B" w:usb2="00000009" w:usb3="00000000" w:csb0="000001FF" w:csb1="00000000"/>
    <w:embedRegular r:id="rId4" w:fontKey="{6EAFA4A0-85D5-4DA8-97A4-FD6D333816EF}"/>
    <w:embedBold r:id="rId5" w:fontKey="{19808949-957F-4D2A-A101-F3167192B80D}"/>
  </w:font>
  <w:font w:name="Cambria">
    <w:panose1 w:val="02040503050406030204"/>
    <w:charset w:val="00"/>
    <w:family w:val="roman"/>
    <w:pitch w:val="variable"/>
    <w:sig w:usb0="E00006FF" w:usb1="420024FF" w:usb2="02000000" w:usb3="00000000" w:csb0="0000019F" w:csb1="00000000"/>
    <w:embedRegular r:id="rId6" w:fontKey="{5EA97691-D4B6-44DD-A965-B274A2F26EE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C70"/>
    <w:rsid w:val="005519B2"/>
    <w:rsid w:val="00777C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7E079"/>
  <w15:docId w15:val="{217F80E8-09DD-4184-8D2E-6D8BB6E9C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oundation-stage-framework--2" TargetMode="External"/><Relationship Id="rId13" Type="http://schemas.openxmlformats.org/officeDocument/2006/relationships/hyperlink" Target="https://www.gov.uk/government/publications/multiplication-tables-check-information-for-parents/multiplication-tables-check-information-for-parents-text-version--2"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www.gov.uk/government/publications/optional-key-stage-1-national-curriculum-tests-information-for-par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ssets.publishing.service.gov.uk/media/690cb573dad669f061d46b58/Phonics_screening_check_information_for_parents.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ssets.publishing.service.gov.uk/government/uploads/system/uploads/attachment_data/file/1074327/2022_Information_for_parents_reception_baseline_assessment.pdf" TargetMode="External"/><Relationship Id="rId4" Type="http://schemas.openxmlformats.org/officeDocument/2006/relationships/styles" Target="styles.xml"/><Relationship Id="rId9" Type="http://schemas.openxmlformats.org/officeDocument/2006/relationships/hyperlink" Target="https://www.gov.uk/government/publications/early-years-foundation-stage-framework--2" TargetMode="External"/><Relationship Id="rId14" Type="http://schemas.openxmlformats.org/officeDocument/2006/relationships/hyperlink" Target="https://www.gov.uk/government/publications/key-stage-2-national-curriculum-tests-and-results-information-for-parent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BFBB62-8704-4335-A283-262DD2FCC268}"/>
</file>

<file path=customXml/itemProps2.xml><?xml version="1.0" encoding="utf-8"?>
<ds:datastoreItem xmlns:ds="http://schemas.openxmlformats.org/officeDocument/2006/customXml" ds:itemID="{5F1021C4-B09D-4A1C-8EB2-AE3E6D66A363}">
  <ds:schemaRefs>
    <ds:schemaRef ds:uri="http://schemas.microsoft.com/sharepoint/v3/contenttype/forms"/>
  </ds:schemaRefs>
</ds:datastoreItem>
</file>

<file path=customXml/itemProps3.xml><?xml version="1.0" encoding="utf-8"?>
<ds:datastoreItem xmlns:ds="http://schemas.openxmlformats.org/officeDocument/2006/customXml" ds:itemID="{C3060522-9EFE-4748-9445-1BE7EA5B4541}">
  <ds:schemaRefs>
    <ds:schemaRef ds:uri="http://purl.org/dc/elements/1.1/"/>
    <ds:schemaRef ds:uri="ec6a3f8f-a9b4-40a3-93ad-5ce2638cd264"/>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1021</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LAshwell</dc:creator>
  <cp:lastModifiedBy>Lindsey Ashwell</cp:lastModifiedBy>
  <cp:revision>2</cp:revision>
  <dcterms:created xsi:type="dcterms:W3CDTF">2026-01-25T16:45:00Z</dcterms:created>
  <dcterms:modified xsi:type="dcterms:W3CDTF">2026-01-25T16:45:00Z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