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14" w:rsidRPr="00262114" w:rsidRDefault="004029AD" w:rsidP="00A33F73">
      <w:pPr>
        <w:spacing w:after="240"/>
        <w:rPr>
          <w:rFonts w:ascii="Arial" w:hAnsi="Arial" w:cs="Arial"/>
          <w:b/>
          <w:sz w:val="36"/>
          <w:szCs w:val="36"/>
        </w:rPr>
      </w:pPr>
      <w:r w:rsidRPr="004029AD">
        <w:t xml:space="preserve"> </w:t>
      </w:r>
      <w:r w:rsidRPr="004029AD">
        <w:rPr>
          <w:rFonts w:ascii="Arial" w:hAnsi="Arial" w:cs="Arial"/>
          <w:b/>
          <w:noProof/>
          <w:color w:val="104F75"/>
          <w:sz w:val="36"/>
          <w:szCs w:val="36"/>
          <w:lang w:eastAsia="en-GB"/>
        </w:rPr>
        <w:t xml:space="preserve">Pupil premium strategy statement </w:t>
      </w:r>
      <w:r w:rsidR="0026570A">
        <w:rPr>
          <w:rFonts w:ascii="Arial" w:hAnsi="Arial" w:cs="Arial"/>
          <w:b/>
          <w:noProof/>
          <w:color w:val="104F75"/>
          <w:sz w:val="36"/>
          <w:szCs w:val="36"/>
          <w:lang w:eastAsia="en-GB"/>
        </w:rPr>
        <w:t>St John the Baptist C of E Primary School</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rsidTr="00267F85">
        <w:tc>
          <w:tcPr>
            <w:tcW w:w="15417" w:type="dxa"/>
            <w:gridSpan w:val="6"/>
            <w:shd w:val="clear" w:color="auto" w:fill="CFDCE3"/>
            <w:tcMar>
              <w:top w:w="57" w:type="dxa"/>
              <w:bottom w:w="57" w:type="dxa"/>
            </w:tcMar>
          </w:tcPr>
          <w:p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rsidTr="008B7FE5">
        <w:tc>
          <w:tcPr>
            <w:tcW w:w="2660" w:type="dxa"/>
            <w:tcMar>
              <w:top w:w="57" w:type="dxa"/>
              <w:bottom w:w="57" w:type="dxa"/>
            </w:tcMar>
          </w:tcPr>
          <w:p w:rsidR="00C14FAE" w:rsidRPr="00B80272" w:rsidRDefault="00C14FAE" w:rsidP="005F2472">
            <w:pPr>
              <w:rPr>
                <w:rFonts w:ascii="Arial" w:hAnsi="Arial" w:cs="Arial"/>
                <w:b/>
              </w:rPr>
            </w:pPr>
            <w:r>
              <w:rPr>
                <w:rFonts w:ascii="Arial" w:hAnsi="Arial" w:cs="Arial"/>
                <w:b/>
              </w:rPr>
              <w:t>School</w:t>
            </w:r>
          </w:p>
        </w:tc>
        <w:tc>
          <w:tcPr>
            <w:tcW w:w="12757" w:type="dxa"/>
            <w:gridSpan w:val="5"/>
            <w:tcMar>
              <w:top w:w="57" w:type="dxa"/>
              <w:bottom w:w="57" w:type="dxa"/>
            </w:tcMar>
          </w:tcPr>
          <w:p w:rsidR="00C14FAE" w:rsidRPr="00B80272" w:rsidRDefault="0026570A">
            <w:pPr>
              <w:rPr>
                <w:rFonts w:ascii="Arial" w:hAnsi="Arial" w:cs="Arial"/>
              </w:rPr>
            </w:pPr>
            <w:r>
              <w:rPr>
                <w:rFonts w:ascii="Arial" w:hAnsi="Arial" w:cs="Arial"/>
              </w:rPr>
              <w:t>St John the Baptist Church of England Primary School</w:t>
            </w:r>
            <w:r w:rsidR="005F2472">
              <w:rPr>
                <w:rFonts w:ascii="Arial" w:hAnsi="Arial" w:cs="Arial"/>
              </w:rPr>
              <w:t xml:space="preserve"> </w:t>
            </w:r>
          </w:p>
        </w:tc>
      </w:tr>
      <w:tr w:rsidR="00F25DF2" w:rsidRPr="00B80272" w:rsidTr="008B7FE5">
        <w:tc>
          <w:tcPr>
            <w:tcW w:w="2660" w:type="dxa"/>
            <w:tcMar>
              <w:top w:w="57" w:type="dxa"/>
              <w:bottom w:w="57" w:type="dxa"/>
            </w:tcMar>
          </w:tcPr>
          <w:p w:rsidR="00C14FAE" w:rsidRPr="00B80272" w:rsidRDefault="00C14FAE" w:rsidP="005F2472">
            <w:pPr>
              <w:rPr>
                <w:rFonts w:ascii="Arial" w:hAnsi="Arial" w:cs="Arial"/>
                <w:b/>
              </w:rPr>
            </w:pPr>
            <w:r>
              <w:rPr>
                <w:rFonts w:ascii="Arial" w:hAnsi="Arial" w:cs="Arial"/>
                <w:b/>
              </w:rPr>
              <w:t>Academic Year</w:t>
            </w:r>
          </w:p>
        </w:tc>
        <w:tc>
          <w:tcPr>
            <w:tcW w:w="1276" w:type="dxa"/>
            <w:tcMar>
              <w:top w:w="57" w:type="dxa"/>
              <w:bottom w:w="57" w:type="dxa"/>
            </w:tcMar>
          </w:tcPr>
          <w:p w:rsidR="00C14FAE" w:rsidRPr="00B80272" w:rsidRDefault="00AA7656" w:rsidP="0021629B">
            <w:pPr>
              <w:rPr>
                <w:rFonts w:ascii="Arial" w:hAnsi="Arial" w:cs="Arial"/>
              </w:rPr>
            </w:pPr>
            <w:r>
              <w:rPr>
                <w:rFonts w:ascii="Arial" w:hAnsi="Arial" w:cs="Arial"/>
              </w:rPr>
              <w:t>201</w:t>
            </w:r>
            <w:r w:rsidR="0021629B">
              <w:rPr>
                <w:rFonts w:ascii="Arial" w:hAnsi="Arial" w:cs="Arial"/>
              </w:rPr>
              <w:t>8</w:t>
            </w:r>
            <w:r>
              <w:rPr>
                <w:rFonts w:ascii="Arial" w:hAnsi="Arial" w:cs="Arial"/>
              </w:rPr>
              <w:t>-1</w:t>
            </w:r>
            <w:r w:rsidR="0021629B">
              <w:rPr>
                <w:rFonts w:ascii="Arial" w:hAnsi="Arial" w:cs="Arial"/>
              </w:rPr>
              <w:t>9</w:t>
            </w:r>
          </w:p>
        </w:tc>
        <w:tc>
          <w:tcPr>
            <w:tcW w:w="3632" w:type="dxa"/>
          </w:tcPr>
          <w:p w:rsidR="00C14FAE" w:rsidRPr="00F970BA" w:rsidRDefault="00C14FAE" w:rsidP="005F2472">
            <w:pPr>
              <w:rPr>
                <w:rFonts w:ascii="Arial" w:hAnsi="Arial" w:cs="Arial"/>
                <w:highlight w:val="yellow"/>
              </w:rPr>
            </w:pPr>
            <w:r w:rsidRPr="00F970BA">
              <w:rPr>
                <w:rFonts w:ascii="Arial" w:hAnsi="Arial" w:cs="Arial"/>
                <w:b/>
              </w:rPr>
              <w:t>Total PP budget</w:t>
            </w:r>
          </w:p>
        </w:tc>
        <w:tc>
          <w:tcPr>
            <w:tcW w:w="1471" w:type="dxa"/>
          </w:tcPr>
          <w:p w:rsidR="00C14FAE" w:rsidRPr="00F970BA" w:rsidRDefault="00A202D5" w:rsidP="0026570A">
            <w:pPr>
              <w:rPr>
                <w:rFonts w:ascii="Arial" w:hAnsi="Arial" w:cs="Arial"/>
                <w:highlight w:val="yellow"/>
              </w:rPr>
            </w:pPr>
            <w:r w:rsidRPr="00A202D5">
              <w:rPr>
                <w:rFonts w:ascii="Arial" w:hAnsi="Arial" w:cs="Arial"/>
              </w:rPr>
              <w:t>£</w:t>
            </w:r>
            <w:r w:rsidR="00A66055">
              <w:rPr>
                <w:rFonts w:ascii="Arial" w:hAnsi="Arial" w:cs="Arial"/>
              </w:rPr>
              <w:t>56,</w:t>
            </w:r>
            <w:r w:rsidR="009E6D8A">
              <w:rPr>
                <w:rFonts w:ascii="Arial" w:hAnsi="Arial" w:cs="Arial"/>
              </w:rPr>
              <w:t>200</w:t>
            </w:r>
          </w:p>
        </w:tc>
        <w:tc>
          <w:tcPr>
            <w:tcW w:w="4819" w:type="dxa"/>
          </w:tcPr>
          <w:p w:rsidR="00C14FAE" w:rsidRPr="00B80272" w:rsidRDefault="00C14FAE" w:rsidP="005F2472">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rsidR="00C14FAE" w:rsidRPr="00B80272" w:rsidRDefault="00AA7656">
            <w:pPr>
              <w:rPr>
                <w:rFonts w:ascii="Arial" w:hAnsi="Arial" w:cs="Arial"/>
              </w:rPr>
            </w:pPr>
            <w:r>
              <w:rPr>
                <w:rFonts w:ascii="Arial" w:hAnsi="Arial" w:cs="Arial"/>
              </w:rPr>
              <w:t xml:space="preserve">Sept </w:t>
            </w:r>
            <w:r w:rsidR="0026570A">
              <w:rPr>
                <w:rFonts w:ascii="Arial" w:hAnsi="Arial" w:cs="Arial"/>
              </w:rPr>
              <w:t>19</w:t>
            </w:r>
          </w:p>
        </w:tc>
      </w:tr>
      <w:tr w:rsidR="00F25DF2" w:rsidRPr="00B80272" w:rsidTr="008B7FE5">
        <w:tc>
          <w:tcPr>
            <w:tcW w:w="2660" w:type="dxa"/>
            <w:tcMar>
              <w:top w:w="57" w:type="dxa"/>
              <w:bottom w:w="57" w:type="dxa"/>
            </w:tcMar>
          </w:tcPr>
          <w:p w:rsidR="00C14FAE" w:rsidRPr="00B80272" w:rsidRDefault="00C14FAE" w:rsidP="005F2472">
            <w:pPr>
              <w:rPr>
                <w:rFonts w:ascii="Arial" w:hAnsi="Arial" w:cs="Arial"/>
              </w:rPr>
            </w:pPr>
            <w:r>
              <w:rPr>
                <w:rFonts w:ascii="Arial" w:hAnsi="Arial" w:cs="Arial"/>
                <w:b/>
              </w:rPr>
              <w:t>Total number of pupils</w:t>
            </w:r>
          </w:p>
        </w:tc>
        <w:tc>
          <w:tcPr>
            <w:tcW w:w="1276" w:type="dxa"/>
            <w:tcMar>
              <w:top w:w="57" w:type="dxa"/>
              <w:bottom w:w="57" w:type="dxa"/>
            </w:tcMar>
          </w:tcPr>
          <w:p w:rsidR="00C14FAE" w:rsidRPr="00B80272" w:rsidRDefault="00AD1FAB">
            <w:pPr>
              <w:rPr>
                <w:rFonts w:ascii="Arial" w:hAnsi="Arial" w:cs="Arial"/>
              </w:rPr>
            </w:pPr>
            <w:r>
              <w:rPr>
                <w:rFonts w:ascii="Arial" w:hAnsi="Arial" w:cs="Arial"/>
              </w:rPr>
              <w:t>549</w:t>
            </w:r>
          </w:p>
        </w:tc>
        <w:tc>
          <w:tcPr>
            <w:tcW w:w="3632" w:type="dxa"/>
          </w:tcPr>
          <w:p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rsidR="00C14FAE" w:rsidRPr="00B80272" w:rsidRDefault="00D657B3">
            <w:pPr>
              <w:rPr>
                <w:rFonts w:ascii="Arial" w:hAnsi="Arial" w:cs="Arial"/>
              </w:rPr>
            </w:pPr>
            <w:r>
              <w:rPr>
                <w:rFonts w:ascii="Arial" w:hAnsi="Arial" w:cs="Arial"/>
              </w:rPr>
              <w:t>54</w:t>
            </w:r>
          </w:p>
        </w:tc>
        <w:tc>
          <w:tcPr>
            <w:tcW w:w="4819" w:type="dxa"/>
          </w:tcPr>
          <w:p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rsidR="00C14FAE" w:rsidRPr="00B80272" w:rsidRDefault="0026570A">
            <w:pPr>
              <w:rPr>
                <w:rFonts w:ascii="Arial" w:hAnsi="Arial" w:cs="Arial"/>
              </w:rPr>
            </w:pPr>
            <w:r>
              <w:rPr>
                <w:rFonts w:ascii="Arial" w:hAnsi="Arial" w:cs="Arial"/>
              </w:rPr>
              <w:t>Sept 20</w:t>
            </w:r>
            <w:r w:rsidR="00AA7656">
              <w:rPr>
                <w:rFonts w:ascii="Arial" w:hAnsi="Arial" w:cs="Arial"/>
              </w:rPr>
              <w:t xml:space="preserve"> </w:t>
            </w:r>
          </w:p>
        </w:tc>
      </w:tr>
    </w:tbl>
    <w:p w:rsidR="00B80272" w:rsidRPr="00A33F73" w:rsidRDefault="00B80272">
      <w:pPr>
        <w:rPr>
          <w:rFonts w:ascii="Arial" w:hAnsi="Arial" w:cs="Arial"/>
          <w:sz w:val="16"/>
          <w:szCs w:val="16"/>
        </w:rPr>
      </w:pPr>
    </w:p>
    <w:tbl>
      <w:tblPr>
        <w:tblStyle w:val="TableGrid"/>
        <w:tblW w:w="15446" w:type="dxa"/>
        <w:tblLook w:val="04A0" w:firstRow="1" w:lastRow="0" w:firstColumn="1" w:lastColumn="0" w:noHBand="0" w:noVBand="1"/>
      </w:tblPr>
      <w:tblGrid>
        <w:gridCol w:w="4912"/>
        <w:gridCol w:w="2596"/>
        <w:gridCol w:w="3402"/>
        <w:gridCol w:w="4536"/>
      </w:tblGrid>
      <w:tr w:rsidR="00D8330B" w:rsidRPr="00B80272" w:rsidTr="00D8330B">
        <w:tc>
          <w:tcPr>
            <w:tcW w:w="10910" w:type="dxa"/>
            <w:gridSpan w:val="3"/>
            <w:shd w:val="clear" w:color="auto" w:fill="CFDCE3"/>
            <w:tcMar>
              <w:top w:w="57" w:type="dxa"/>
              <w:bottom w:w="57" w:type="dxa"/>
            </w:tcMar>
          </w:tcPr>
          <w:p w:rsidR="00D8330B" w:rsidRPr="009242F1" w:rsidRDefault="0026570A" w:rsidP="00D8330B">
            <w:pPr>
              <w:pStyle w:val="ListParagraph"/>
              <w:numPr>
                <w:ilvl w:val="0"/>
                <w:numId w:val="17"/>
              </w:numPr>
              <w:ind w:left="426" w:hanging="284"/>
              <w:rPr>
                <w:rFonts w:ascii="Arial" w:hAnsi="Arial" w:cs="Arial"/>
                <w:b/>
              </w:rPr>
            </w:pPr>
            <w:r>
              <w:rPr>
                <w:rFonts w:ascii="Arial" w:eastAsia="Arial" w:hAnsi="Arial" w:cs="Arial"/>
                <w:b/>
              </w:rPr>
              <w:t>National Tests Y6 2019</w:t>
            </w:r>
            <w:r w:rsidR="00B560FF">
              <w:rPr>
                <w:rFonts w:ascii="Arial" w:eastAsia="Arial" w:hAnsi="Arial" w:cs="Arial"/>
                <w:b/>
              </w:rPr>
              <w:t xml:space="preserve"> Cohort of 65</w:t>
            </w:r>
            <w:r w:rsidR="00811422">
              <w:rPr>
                <w:rFonts w:ascii="Arial" w:eastAsia="Arial" w:hAnsi="Arial" w:cs="Arial"/>
                <w:b/>
              </w:rPr>
              <w:t xml:space="preserve"> (9 PP children)</w:t>
            </w:r>
          </w:p>
        </w:tc>
        <w:tc>
          <w:tcPr>
            <w:tcW w:w="4536" w:type="dxa"/>
            <w:shd w:val="clear" w:color="auto" w:fill="CFDCE3"/>
          </w:tcPr>
          <w:p w:rsidR="00D8330B" w:rsidRPr="00D8330B" w:rsidRDefault="00D8330B" w:rsidP="00D8330B">
            <w:pPr>
              <w:ind w:left="142"/>
              <w:rPr>
                <w:rFonts w:ascii="Arial" w:eastAsia="Arial" w:hAnsi="Arial" w:cs="Arial"/>
                <w:b/>
              </w:rPr>
            </w:pPr>
          </w:p>
        </w:tc>
      </w:tr>
      <w:tr w:rsidR="00D8330B" w:rsidRPr="00B80272" w:rsidTr="00D8330B">
        <w:tc>
          <w:tcPr>
            <w:tcW w:w="4912" w:type="dxa"/>
            <w:tcMar>
              <w:top w:w="57" w:type="dxa"/>
              <w:bottom w:w="57" w:type="dxa"/>
            </w:tcMar>
          </w:tcPr>
          <w:p w:rsidR="00D8330B" w:rsidRPr="00B80272" w:rsidRDefault="00D8330B" w:rsidP="00B80272">
            <w:pPr>
              <w:pStyle w:val="ListParagraph"/>
              <w:rPr>
                <w:rFonts w:ascii="Arial" w:hAnsi="Arial" w:cs="Arial"/>
              </w:rPr>
            </w:pPr>
          </w:p>
        </w:tc>
        <w:tc>
          <w:tcPr>
            <w:tcW w:w="2596" w:type="dxa"/>
            <w:shd w:val="clear" w:color="auto" w:fill="FFFFFF" w:themeFill="background1"/>
            <w:tcMar>
              <w:top w:w="57" w:type="dxa"/>
              <w:bottom w:w="57" w:type="dxa"/>
            </w:tcMar>
            <w:vAlign w:val="center"/>
          </w:tcPr>
          <w:p w:rsidR="00D8330B" w:rsidRPr="00B80272" w:rsidRDefault="00D8330B"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3402" w:type="dxa"/>
            <w:shd w:val="clear" w:color="auto" w:fill="FFFFFF" w:themeFill="background1"/>
            <w:tcMar>
              <w:top w:w="57" w:type="dxa"/>
              <w:bottom w:w="57" w:type="dxa"/>
            </w:tcMar>
            <w:vAlign w:val="center"/>
          </w:tcPr>
          <w:p w:rsidR="00D8330B" w:rsidRPr="00B80272" w:rsidRDefault="00D8330B" w:rsidP="00F25DF2">
            <w:pPr>
              <w:jc w:val="center"/>
              <w:rPr>
                <w:rFonts w:ascii="Arial" w:hAnsi="Arial" w:cs="Arial"/>
                <w:i/>
                <w:sz w:val="18"/>
                <w:szCs w:val="18"/>
              </w:rPr>
            </w:pPr>
            <w:r>
              <w:rPr>
                <w:rFonts w:ascii="Arial" w:hAnsi="Arial" w:cs="Arial"/>
                <w:i/>
                <w:sz w:val="18"/>
                <w:szCs w:val="18"/>
              </w:rPr>
              <w:t xml:space="preserve">Pupils not eligible for PP (national average) </w:t>
            </w:r>
          </w:p>
        </w:tc>
        <w:tc>
          <w:tcPr>
            <w:tcW w:w="4536" w:type="dxa"/>
            <w:shd w:val="clear" w:color="auto" w:fill="FFFFFF" w:themeFill="background1"/>
          </w:tcPr>
          <w:p w:rsidR="00D8330B" w:rsidRDefault="00D8330B" w:rsidP="00F25DF2">
            <w:pPr>
              <w:jc w:val="center"/>
              <w:rPr>
                <w:rFonts w:ascii="Arial" w:hAnsi="Arial" w:cs="Arial"/>
                <w:i/>
                <w:sz w:val="18"/>
                <w:szCs w:val="18"/>
              </w:rPr>
            </w:pPr>
            <w:r>
              <w:rPr>
                <w:rFonts w:ascii="Arial" w:hAnsi="Arial" w:cs="Arial"/>
                <w:i/>
                <w:sz w:val="18"/>
                <w:szCs w:val="18"/>
              </w:rPr>
              <w:t xml:space="preserve">Pupils not eligible for PP </w:t>
            </w:r>
            <w:r w:rsidR="00DE21F2">
              <w:rPr>
                <w:rFonts w:ascii="Arial" w:hAnsi="Arial" w:cs="Arial"/>
                <w:i/>
                <w:sz w:val="18"/>
                <w:szCs w:val="18"/>
              </w:rPr>
              <w:t>(</w:t>
            </w:r>
            <w:r>
              <w:rPr>
                <w:rFonts w:ascii="Arial" w:hAnsi="Arial" w:cs="Arial"/>
                <w:i/>
                <w:sz w:val="18"/>
                <w:szCs w:val="18"/>
              </w:rPr>
              <w:t>national average</w:t>
            </w:r>
            <w:r w:rsidR="00DE21F2">
              <w:rPr>
                <w:rFonts w:ascii="Arial" w:hAnsi="Arial" w:cs="Arial"/>
                <w:i/>
                <w:sz w:val="18"/>
                <w:szCs w:val="18"/>
              </w:rPr>
              <w:t>)</w:t>
            </w:r>
          </w:p>
        </w:tc>
      </w:tr>
      <w:tr w:rsidR="00D8330B" w:rsidRPr="002954A6" w:rsidTr="00DA4126">
        <w:tc>
          <w:tcPr>
            <w:tcW w:w="4912" w:type="dxa"/>
            <w:tcMar>
              <w:top w:w="57" w:type="dxa"/>
              <w:bottom w:w="57" w:type="dxa"/>
            </w:tcMar>
            <w:vAlign w:val="bottom"/>
          </w:tcPr>
          <w:p w:rsidR="00D8330B" w:rsidRPr="002954A6" w:rsidRDefault="00D8330B" w:rsidP="00C416E8">
            <w:pPr>
              <w:spacing w:line="276" w:lineRule="auto"/>
              <w:ind w:right="-23"/>
              <w:rPr>
                <w:rFonts w:ascii="Arial" w:eastAsia="Arial" w:hAnsi="Arial" w:cs="Arial"/>
                <w:b/>
              </w:rPr>
            </w:pPr>
            <w:r w:rsidRPr="002954A6">
              <w:rPr>
                <w:rFonts w:ascii="Arial" w:eastAsia="Arial" w:hAnsi="Arial" w:cs="Arial"/>
                <w:b/>
                <w:bCs/>
              </w:rPr>
              <w:t xml:space="preserve">% achieving </w:t>
            </w:r>
            <w:r>
              <w:rPr>
                <w:rFonts w:ascii="Arial" w:eastAsia="Arial" w:hAnsi="Arial" w:cs="Arial"/>
                <w:b/>
                <w:bCs/>
              </w:rPr>
              <w:t>in reading, writing and</w:t>
            </w:r>
            <w:r w:rsidRPr="002954A6">
              <w:rPr>
                <w:rFonts w:ascii="Arial" w:eastAsia="Arial" w:hAnsi="Arial" w:cs="Arial"/>
                <w:b/>
                <w:bCs/>
              </w:rPr>
              <w:t xml:space="preserve"> maths </w:t>
            </w:r>
          </w:p>
        </w:tc>
        <w:tc>
          <w:tcPr>
            <w:tcW w:w="2596" w:type="dxa"/>
            <w:shd w:val="clear" w:color="auto" w:fill="auto"/>
            <w:tcMar>
              <w:top w:w="57" w:type="dxa"/>
              <w:bottom w:w="57" w:type="dxa"/>
            </w:tcMar>
            <w:vAlign w:val="center"/>
          </w:tcPr>
          <w:p w:rsidR="00D8330B" w:rsidRPr="002954A6" w:rsidRDefault="00811422" w:rsidP="004E5349">
            <w:pPr>
              <w:ind w:left="187"/>
              <w:jc w:val="center"/>
              <w:rPr>
                <w:rFonts w:ascii="Arial" w:hAnsi="Arial" w:cs="Arial"/>
              </w:rPr>
            </w:pPr>
            <w:r>
              <w:rPr>
                <w:rFonts w:ascii="Arial" w:hAnsi="Arial" w:cs="Arial"/>
              </w:rPr>
              <w:t>44.4</w:t>
            </w:r>
            <w:r w:rsidR="00D8330B">
              <w:rPr>
                <w:rFonts w:ascii="Arial" w:hAnsi="Arial" w:cs="Arial"/>
              </w:rPr>
              <w:t>%</w:t>
            </w:r>
          </w:p>
        </w:tc>
        <w:tc>
          <w:tcPr>
            <w:tcW w:w="3402" w:type="dxa"/>
            <w:shd w:val="clear" w:color="auto" w:fill="F2F2F2" w:themeFill="background1" w:themeFillShade="F2"/>
            <w:tcMar>
              <w:top w:w="57" w:type="dxa"/>
              <w:bottom w:w="57" w:type="dxa"/>
            </w:tcMar>
          </w:tcPr>
          <w:p w:rsidR="00D8330B" w:rsidRPr="002954A6" w:rsidRDefault="00811422" w:rsidP="003957BD">
            <w:pPr>
              <w:jc w:val="center"/>
              <w:rPr>
                <w:rFonts w:ascii="Arial" w:hAnsi="Arial" w:cs="Arial"/>
              </w:rPr>
            </w:pPr>
            <w:r>
              <w:rPr>
                <w:rFonts w:ascii="Arial" w:hAnsi="Arial" w:cs="Arial"/>
              </w:rPr>
              <w:t>60.7</w:t>
            </w:r>
            <w:r w:rsidR="00D8330B">
              <w:rPr>
                <w:rFonts w:ascii="Arial" w:hAnsi="Arial" w:cs="Arial"/>
              </w:rPr>
              <w:t>%</w:t>
            </w:r>
          </w:p>
        </w:tc>
        <w:tc>
          <w:tcPr>
            <w:tcW w:w="4536" w:type="dxa"/>
            <w:shd w:val="clear" w:color="auto" w:fill="auto"/>
          </w:tcPr>
          <w:p w:rsidR="00D8330B" w:rsidRPr="002954A6" w:rsidRDefault="00DE21F2" w:rsidP="003957BD">
            <w:pPr>
              <w:jc w:val="center"/>
              <w:rPr>
                <w:rFonts w:ascii="Arial" w:hAnsi="Arial" w:cs="Arial"/>
              </w:rPr>
            </w:pPr>
            <w:r>
              <w:rPr>
                <w:rFonts w:ascii="Arial" w:hAnsi="Arial" w:cs="Arial"/>
              </w:rPr>
              <w:t>%</w:t>
            </w:r>
          </w:p>
        </w:tc>
      </w:tr>
      <w:tr w:rsidR="00DE21F2" w:rsidRPr="002954A6" w:rsidTr="00D8330B">
        <w:trPr>
          <w:gridAfter w:val="1"/>
          <w:wAfter w:w="4536" w:type="dxa"/>
        </w:trPr>
        <w:tc>
          <w:tcPr>
            <w:tcW w:w="4912" w:type="dxa"/>
            <w:tcMar>
              <w:top w:w="57" w:type="dxa"/>
              <w:bottom w:w="57" w:type="dxa"/>
            </w:tcMar>
            <w:vAlign w:val="bottom"/>
          </w:tcPr>
          <w:p w:rsidR="00DE21F2" w:rsidRPr="002954A6" w:rsidRDefault="00DE21F2" w:rsidP="0018451B">
            <w:pPr>
              <w:spacing w:line="276" w:lineRule="auto"/>
              <w:ind w:right="-23"/>
              <w:rPr>
                <w:rFonts w:ascii="Arial" w:eastAsia="Arial" w:hAnsi="Arial" w:cs="Arial"/>
                <w:b/>
              </w:rPr>
            </w:pPr>
            <w:r w:rsidRPr="002954A6">
              <w:rPr>
                <w:rFonts w:ascii="Arial" w:eastAsia="Arial" w:hAnsi="Arial" w:cs="Arial"/>
                <w:b/>
                <w:bCs/>
              </w:rPr>
              <w:t xml:space="preserve">% </w:t>
            </w:r>
            <w:r>
              <w:rPr>
                <w:rFonts w:ascii="Arial" w:eastAsia="Arial" w:hAnsi="Arial" w:cs="Arial"/>
                <w:b/>
                <w:bCs/>
              </w:rPr>
              <w:t>achieving national standard</w:t>
            </w:r>
            <w:r w:rsidRPr="002954A6">
              <w:rPr>
                <w:rFonts w:ascii="Arial" w:eastAsia="Arial" w:hAnsi="Arial" w:cs="Arial"/>
                <w:b/>
                <w:bCs/>
              </w:rPr>
              <w:t xml:space="preserve"> in reading </w:t>
            </w:r>
          </w:p>
        </w:tc>
        <w:tc>
          <w:tcPr>
            <w:tcW w:w="2596" w:type="dxa"/>
            <w:shd w:val="clear" w:color="auto" w:fill="auto"/>
            <w:tcMar>
              <w:top w:w="57" w:type="dxa"/>
              <w:bottom w:w="57" w:type="dxa"/>
            </w:tcMar>
            <w:vAlign w:val="center"/>
          </w:tcPr>
          <w:p w:rsidR="00DE21F2" w:rsidRPr="002954A6" w:rsidRDefault="00811422" w:rsidP="003B6371">
            <w:pPr>
              <w:ind w:left="187"/>
              <w:jc w:val="center"/>
              <w:rPr>
                <w:rFonts w:ascii="Arial" w:hAnsi="Arial" w:cs="Arial"/>
              </w:rPr>
            </w:pPr>
            <w:r>
              <w:rPr>
                <w:rFonts w:ascii="Arial" w:hAnsi="Arial" w:cs="Arial"/>
              </w:rPr>
              <w:t>66.7</w:t>
            </w:r>
            <w:r w:rsidR="00DE21F2">
              <w:rPr>
                <w:rFonts w:ascii="Arial" w:hAnsi="Arial" w:cs="Arial"/>
              </w:rPr>
              <w:t>%</w:t>
            </w:r>
          </w:p>
        </w:tc>
        <w:tc>
          <w:tcPr>
            <w:tcW w:w="3402" w:type="dxa"/>
            <w:shd w:val="clear" w:color="auto" w:fill="F2F2F2" w:themeFill="background1" w:themeFillShade="F2"/>
            <w:tcMar>
              <w:top w:w="57" w:type="dxa"/>
              <w:bottom w:w="57" w:type="dxa"/>
            </w:tcMar>
          </w:tcPr>
          <w:p w:rsidR="00DE21F2" w:rsidRPr="002954A6" w:rsidRDefault="00811422" w:rsidP="00C416E8">
            <w:pPr>
              <w:jc w:val="center"/>
              <w:rPr>
                <w:rFonts w:ascii="Arial" w:hAnsi="Arial" w:cs="Arial"/>
                <w:bCs/>
              </w:rPr>
            </w:pPr>
            <w:r>
              <w:rPr>
                <w:rFonts w:ascii="Arial" w:hAnsi="Arial" w:cs="Arial"/>
                <w:bCs/>
              </w:rPr>
              <w:t>80.4</w:t>
            </w:r>
            <w:r w:rsidR="00DE21F2">
              <w:rPr>
                <w:rFonts w:ascii="Arial" w:hAnsi="Arial" w:cs="Arial"/>
                <w:bCs/>
              </w:rPr>
              <w:t>%</w:t>
            </w:r>
          </w:p>
        </w:tc>
      </w:tr>
      <w:tr w:rsidR="00DE21F2" w:rsidRPr="002954A6" w:rsidTr="00D8330B">
        <w:trPr>
          <w:gridAfter w:val="1"/>
          <w:wAfter w:w="4536" w:type="dxa"/>
          <w:trHeight w:val="28"/>
        </w:trPr>
        <w:tc>
          <w:tcPr>
            <w:tcW w:w="4912" w:type="dxa"/>
            <w:tcMar>
              <w:top w:w="57" w:type="dxa"/>
              <w:bottom w:w="57" w:type="dxa"/>
            </w:tcMar>
            <w:vAlign w:val="bottom"/>
          </w:tcPr>
          <w:p w:rsidR="00DE21F2" w:rsidRPr="002954A6" w:rsidRDefault="00DE21F2" w:rsidP="00C416E8">
            <w:pPr>
              <w:spacing w:line="276" w:lineRule="auto"/>
              <w:ind w:right="-23"/>
              <w:rPr>
                <w:rFonts w:ascii="Arial" w:eastAsia="Arial" w:hAnsi="Arial" w:cs="Arial"/>
                <w:b/>
                <w:bCs/>
              </w:rPr>
            </w:pPr>
            <w:r w:rsidRPr="002954A6">
              <w:rPr>
                <w:rFonts w:ascii="Arial" w:eastAsia="Arial" w:hAnsi="Arial" w:cs="Arial"/>
                <w:b/>
                <w:bCs/>
              </w:rPr>
              <w:t xml:space="preserve">% </w:t>
            </w:r>
            <w:r>
              <w:rPr>
                <w:rFonts w:ascii="Arial" w:eastAsia="Arial" w:hAnsi="Arial" w:cs="Arial"/>
                <w:b/>
                <w:bCs/>
              </w:rPr>
              <w:t>achieving national standard</w:t>
            </w:r>
            <w:r w:rsidRPr="002954A6">
              <w:rPr>
                <w:rFonts w:ascii="Arial" w:eastAsia="Arial" w:hAnsi="Arial" w:cs="Arial"/>
                <w:b/>
                <w:bCs/>
              </w:rPr>
              <w:t xml:space="preserve"> in writing </w:t>
            </w:r>
          </w:p>
        </w:tc>
        <w:tc>
          <w:tcPr>
            <w:tcW w:w="2596" w:type="dxa"/>
            <w:shd w:val="clear" w:color="auto" w:fill="auto"/>
            <w:tcMar>
              <w:top w:w="57" w:type="dxa"/>
              <w:bottom w:w="57" w:type="dxa"/>
            </w:tcMar>
            <w:vAlign w:val="center"/>
          </w:tcPr>
          <w:p w:rsidR="00DE21F2" w:rsidRPr="002954A6" w:rsidRDefault="00811422" w:rsidP="004E5349">
            <w:pPr>
              <w:ind w:left="187"/>
              <w:jc w:val="center"/>
              <w:rPr>
                <w:rFonts w:ascii="Arial" w:hAnsi="Arial" w:cs="Arial"/>
              </w:rPr>
            </w:pPr>
            <w:r>
              <w:rPr>
                <w:rFonts w:ascii="Arial" w:hAnsi="Arial" w:cs="Arial"/>
              </w:rPr>
              <w:t>60</w:t>
            </w:r>
            <w:r w:rsidR="00DE21F2">
              <w:rPr>
                <w:rFonts w:ascii="Arial" w:hAnsi="Arial" w:cs="Arial"/>
              </w:rPr>
              <w:t>%</w:t>
            </w:r>
          </w:p>
        </w:tc>
        <w:tc>
          <w:tcPr>
            <w:tcW w:w="3402" w:type="dxa"/>
            <w:shd w:val="clear" w:color="auto" w:fill="F2F2F2" w:themeFill="background1" w:themeFillShade="F2"/>
            <w:tcMar>
              <w:top w:w="57" w:type="dxa"/>
              <w:bottom w:w="57" w:type="dxa"/>
            </w:tcMar>
          </w:tcPr>
          <w:p w:rsidR="00DE21F2" w:rsidRPr="002954A6" w:rsidRDefault="00811422" w:rsidP="00C416E8">
            <w:pPr>
              <w:jc w:val="center"/>
              <w:rPr>
                <w:rFonts w:ascii="Arial" w:hAnsi="Arial" w:cs="Arial"/>
                <w:bCs/>
              </w:rPr>
            </w:pPr>
            <w:r>
              <w:rPr>
                <w:rFonts w:ascii="Arial" w:hAnsi="Arial" w:cs="Arial"/>
                <w:bCs/>
              </w:rPr>
              <w:t>81.8</w:t>
            </w:r>
            <w:r w:rsidR="00DE21F2">
              <w:rPr>
                <w:rFonts w:ascii="Arial" w:hAnsi="Arial" w:cs="Arial"/>
                <w:bCs/>
              </w:rPr>
              <w:t>%</w:t>
            </w:r>
          </w:p>
        </w:tc>
      </w:tr>
      <w:tr w:rsidR="00DE21F2" w:rsidRPr="002954A6" w:rsidTr="00D8330B">
        <w:trPr>
          <w:gridAfter w:val="1"/>
          <w:wAfter w:w="4536" w:type="dxa"/>
        </w:trPr>
        <w:tc>
          <w:tcPr>
            <w:tcW w:w="4912" w:type="dxa"/>
            <w:tcMar>
              <w:top w:w="57" w:type="dxa"/>
              <w:bottom w:w="57" w:type="dxa"/>
            </w:tcMar>
            <w:vAlign w:val="bottom"/>
          </w:tcPr>
          <w:p w:rsidR="00DE21F2" w:rsidRPr="002954A6" w:rsidRDefault="00DE21F2" w:rsidP="00C416E8">
            <w:pPr>
              <w:spacing w:line="276" w:lineRule="auto"/>
              <w:ind w:right="-23"/>
              <w:rPr>
                <w:rFonts w:ascii="Arial" w:eastAsia="Arial" w:hAnsi="Arial" w:cs="Arial"/>
                <w:b/>
                <w:bCs/>
              </w:rPr>
            </w:pPr>
            <w:r w:rsidRPr="002954A6">
              <w:rPr>
                <w:rFonts w:ascii="Arial" w:eastAsia="Arial" w:hAnsi="Arial" w:cs="Arial"/>
                <w:b/>
                <w:bCs/>
              </w:rPr>
              <w:t xml:space="preserve">% </w:t>
            </w:r>
            <w:r>
              <w:rPr>
                <w:rFonts w:ascii="Arial" w:eastAsia="Arial" w:hAnsi="Arial" w:cs="Arial"/>
                <w:b/>
                <w:bCs/>
              </w:rPr>
              <w:t>achieving national standard</w:t>
            </w:r>
            <w:r w:rsidRPr="002954A6">
              <w:rPr>
                <w:rFonts w:ascii="Arial" w:eastAsia="Arial" w:hAnsi="Arial" w:cs="Arial"/>
                <w:b/>
                <w:bCs/>
              </w:rPr>
              <w:t xml:space="preserve"> in maths </w:t>
            </w:r>
          </w:p>
        </w:tc>
        <w:tc>
          <w:tcPr>
            <w:tcW w:w="2596" w:type="dxa"/>
            <w:shd w:val="clear" w:color="auto" w:fill="auto"/>
            <w:tcMar>
              <w:top w:w="57" w:type="dxa"/>
              <w:bottom w:w="57" w:type="dxa"/>
            </w:tcMar>
            <w:vAlign w:val="center"/>
          </w:tcPr>
          <w:p w:rsidR="00DE21F2" w:rsidRPr="002954A6" w:rsidRDefault="00811422" w:rsidP="004E5349">
            <w:pPr>
              <w:ind w:left="187"/>
              <w:jc w:val="center"/>
              <w:rPr>
                <w:rFonts w:ascii="Arial" w:hAnsi="Arial" w:cs="Arial"/>
              </w:rPr>
            </w:pPr>
            <w:r>
              <w:rPr>
                <w:rFonts w:ascii="Arial" w:hAnsi="Arial" w:cs="Arial"/>
              </w:rPr>
              <w:t>44.4</w:t>
            </w:r>
            <w:r w:rsidR="00DE21F2">
              <w:rPr>
                <w:rFonts w:ascii="Arial" w:hAnsi="Arial" w:cs="Arial"/>
              </w:rPr>
              <w:t>%</w:t>
            </w:r>
          </w:p>
        </w:tc>
        <w:tc>
          <w:tcPr>
            <w:tcW w:w="3402" w:type="dxa"/>
            <w:shd w:val="clear" w:color="auto" w:fill="F2F2F2" w:themeFill="background1" w:themeFillShade="F2"/>
            <w:tcMar>
              <w:top w:w="57" w:type="dxa"/>
              <w:bottom w:w="57" w:type="dxa"/>
            </w:tcMar>
          </w:tcPr>
          <w:p w:rsidR="00DE21F2" w:rsidRPr="002954A6" w:rsidRDefault="00811422" w:rsidP="00C416E8">
            <w:pPr>
              <w:jc w:val="center"/>
              <w:rPr>
                <w:rFonts w:ascii="Arial" w:hAnsi="Arial" w:cs="Arial"/>
                <w:bCs/>
              </w:rPr>
            </w:pPr>
            <w:r>
              <w:rPr>
                <w:rFonts w:ascii="Arial" w:hAnsi="Arial" w:cs="Arial"/>
                <w:bCs/>
              </w:rPr>
              <w:t>76.8</w:t>
            </w:r>
            <w:r w:rsidR="00DE21F2">
              <w:rPr>
                <w:rFonts w:ascii="Arial" w:hAnsi="Arial" w:cs="Arial"/>
                <w:bCs/>
              </w:rPr>
              <w:t>%</w:t>
            </w:r>
          </w:p>
        </w:tc>
      </w:tr>
    </w:tbl>
    <w:p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8460"/>
        <w:gridCol w:w="6030"/>
        <w:gridCol w:w="65"/>
      </w:tblGrid>
      <w:tr w:rsidR="002954A6" w:rsidRPr="002954A6" w:rsidTr="00A33F73">
        <w:tc>
          <w:tcPr>
            <w:tcW w:w="15417" w:type="dxa"/>
            <w:gridSpan w:val="5"/>
            <w:shd w:val="clear" w:color="auto" w:fill="CFDCE3"/>
            <w:tcMar>
              <w:top w:w="57" w:type="dxa"/>
              <w:bottom w:w="57" w:type="dxa"/>
            </w:tcMar>
          </w:tcPr>
          <w:p w:rsidR="00765EFB" w:rsidRPr="002954A6" w:rsidRDefault="00765EFB" w:rsidP="009242F1">
            <w:pPr>
              <w:pStyle w:val="ListParagraph"/>
              <w:numPr>
                <w:ilvl w:val="0"/>
                <w:numId w:val="17"/>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rsidTr="00A33F73">
        <w:tc>
          <w:tcPr>
            <w:tcW w:w="15417" w:type="dxa"/>
            <w:gridSpan w:val="5"/>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rsidTr="00A33F73">
        <w:tc>
          <w:tcPr>
            <w:tcW w:w="862" w:type="dxa"/>
            <w:gridSpan w:val="2"/>
            <w:tcMar>
              <w:top w:w="57" w:type="dxa"/>
              <w:bottom w:w="57" w:type="dxa"/>
            </w:tcMar>
          </w:tcPr>
          <w:p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rsidR="00915380" w:rsidRPr="00AE78F2" w:rsidRDefault="00E251CA" w:rsidP="003F7BE2">
            <w:pPr>
              <w:rPr>
                <w:rFonts w:ascii="Arial" w:hAnsi="Arial" w:cs="Arial"/>
                <w:sz w:val="18"/>
                <w:szCs w:val="18"/>
              </w:rPr>
            </w:pPr>
            <w:r>
              <w:rPr>
                <w:rFonts w:ascii="Arial" w:hAnsi="Arial" w:cs="Arial"/>
                <w:sz w:val="18"/>
                <w:szCs w:val="18"/>
              </w:rPr>
              <w:t>Low starting points/entry attainment</w:t>
            </w:r>
          </w:p>
        </w:tc>
      </w:tr>
      <w:tr w:rsidR="002954A6" w:rsidRPr="002954A6" w:rsidTr="00A33F73">
        <w:tc>
          <w:tcPr>
            <w:tcW w:w="862" w:type="dxa"/>
            <w:gridSpan w:val="2"/>
            <w:tcMar>
              <w:top w:w="57" w:type="dxa"/>
              <w:bottom w:w="57" w:type="dxa"/>
            </w:tcMar>
          </w:tcPr>
          <w:p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rsidR="00915380" w:rsidRPr="00AE78F2" w:rsidRDefault="00E251CA" w:rsidP="00AD30DE">
            <w:pPr>
              <w:rPr>
                <w:rFonts w:ascii="Arial" w:hAnsi="Arial" w:cs="Arial"/>
                <w:sz w:val="18"/>
                <w:szCs w:val="18"/>
              </w:rPr>
            </w:pPr>
            <w:r>
              <w:rPr>
                <w:rFonts w:ascii="Arial" w:hAnsi="Arial" w:cs="Arial"/>
                <w:sz w:val="18"/>
                <w:szCs w:val="18"/>
              </w:rPr>
              <w:t xml:space="preserve">Poor </w:t>
            </w:r>
            <w:r w:rsidR="00AD30DE">
              <w:rPr>
                <w:rFonts w:ascii="Arial" w:hAnsi="Arial" w:cs="Arial"/>
                <w:sz w:val="18"/>
                <w:szCs w:val="18"/>
              </w:rPr>
              <w:t xml:space="preserve">oracy </w:t>
            </w:r>
            <w:r>
              <w:rPr>
                <w:rFonts w:ascii="Arial" w:hAnsi="Arial" w:cs="Arial"/>
                <w:sz w:val="18"/>
                <w:szCs w:val="18"/>
              </w:rPr>
              <w:t xml:space="preserve">and vocabulary </w:t>
            </w:r>
          </w:p>
        </w:tc>
      </w:tr>
      <w:tr w:rsidR="002954A6" w:rsidRPr="002954A6" w:rsidTr="00A33F73">
        <w:tc>
          <w:tcPr>
            <w:tcW w:w="862" w:type="dxa"/>
            <w:gridSpan w:val="2"/>
            <w:tcMar>
              <w:top w:w="57" w:type="dxa"/>
              <w:bottom w:w="57" w:type="dxa"/>
            </w:tcMar>
          </w:tcPr>
          <w:p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3"/>
          </w:tcPr>
          <w:p w:rsidR="00915380" w:rsidRPr="002954A6" w:rsidRDefault="00AD30DE" w:rsidP="00A33F73">
            <w:pPr>
              <w:rPr>
                <w:rFonts w:ascii="Arial" w:hAnsi="Arial" w:cs="Arial"/>
                <w:sz w:val="18"/>
                <w:szCs w:val="18"/>
              </w:rPr>
            </w:pPr>
            <w:r>
              <w:rPr>
                <w:rFonts w:ascii="Arial" w:hAnsi="Arial" w:cs="Arial"/>
                <w:sz w:val="18"/>
                <w:szCs w:val="18"/>
              </w:rPr>
              <w:t>Limited</w:t>
            </w:r>
            <w:r w:rsidR="00EE4176">
              <w:rPr>
                <w:rFonts w:ascii="Arial" w:hAnsi="Arial" w:cs="Arial"/>
                <w:sz w:val="18"/>
                <w:szCs w:val="18"/>
              </w:rPr>
              <w:t xml:space="preserve"> wider cultural experiences </w:t>
            </w:r>
          </w:p>
        </w:tc>
      </w:tr>
      <w:tr w:rsidR="002954A6" w:rsidRPr="002954A6" w:rsidTr="00A33F73">
        <w:trPr>
          <w:trHeight w:val="70"/>
        </w:trPr>
        <w:tc>
          <w:tcPr>
            <w:tcW w:w="15417" w:type="dxa"/>
            <w:gridSpan w:val="5"/>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rsidTr="00A33F73">
        <w:trPr>
          <w:trHeight w:val="70"/>
        </w:trPr>
        <w:tc>
          <w:tcPr>
            <w:tcW w:w="862" w:type="dxa"/>
            <w:gridSpan w:val="2"/>
            <w:tcMar>
              <w:top w:w="57" w:type="dxa"/>
              <w:bottom w:w="57" w:type="dxa"/>
            </w:tcMar>
          </w:tcPr>
          <w:p w:rsidR="00765EFB" w:rsidRPr="002954A6" w:rsidRDefault="002962F2" w:rsidP="002962F2">
            <w:pPr>
              <w:tabs>
                <w:tab w:val="left" w:pos="60"/>
                <w:tab w:val="left" w:pos="426"/>
              </w:tabs>
              <w:ind w:left="426" w:hanging="284"/>
              <w:rPr>
                <w:rFonts w:ascii="Arial" w:hAnsi="Arial" w:cs="Arial"/>
                <w:b/>
              </w:rPr>
            </w:pPr>
            <w:r w:rsidRPr="002954A6">
              <w:rPr>
                <w:rFonts w:ascii="Arial" w:hAnsi="Arial" w:cs="Arial"/>
                <w:b/>
              </w:rPr>
              <w:t>D.</w:t>
            </w:r>
            <w:r w:rsidR="00765EFB" w:rsidRPr="002954A6">
              <w:rPr>
                <w:rFonts w:ascii="Arial" w:hAnsi="Arial" w:cs="Arial"/>
                <w:b/>
              </w:rPr>
              <w:t xml:space="preserve"> </w:t>
            </w:r>
          </w:p>
        </w:tc>
        <w:tc>
          <w:tcPr>
            <w:tcW w:w="14555" w:type="dxa"/>
            <w:gridSpan w:val="3"/>
          </w:tcPr>
          <w:p w:rsidR="00915380" w:rsidRPr="002954A6" w:rsidRDefault="00EE4176" w:rsidP="000B5413">
            <w:pPr>
              <w:rPr>
                <w:rFonts w:ascii="Arial" w:hAnsi="Arial" w:cs="Arial"/>
                <w:sz w:val="18"/>
                <w:szCs w:val="18"/>
              </w:rPr>
            </w:pPr>
            <w:r>
              <w:rPr>
                <w:rFonts w:ascii="Arial" w:hAnsi="Arial" w:cs="Arial"/>
                <w:sz w:val="18"/>
                <w:szCs w:val="18"/>
              </w:rPr>
              <w:t xml:space="preserve">Negative parental impressions/associations with education </w:t>
            </w:r>
            <w:r w:rsidR="00136A98">
              <w:rPr>
                <w:rFonts w:ascii="Arial" w:hAnsi="Arial" w:cs="Arial"/>
                <w:sz w:val="18"/>
                <w:szCs w:val="18"/>
              </w:rPr>
              <w:t xml:space="preserve">(often based on own experience). </w:t>
            </w:r>
          </w:p>
        </w:tc>
      </w:tr>
      <w:tr w:rsidR="00EE4176" w:rsidRPr="002954A6" w:rsidTr="00A33F73">
        <w:trPr>
          <w:trHeight w:val="70"/>
        </w:trPr>
        <w:tc>
          <w:tcPr>
            <w:tcW w:w="862" w:type="dxa"/>
            <w:gridSpan w:val="2"/>
            <w:tcMar>
              <w:top w:w="57" w:type="dxa"/>
              <w:bottom w:w="57" w:type="dxa"/>
            </w:tcMar>
          </w:tcPr>
          <w:p w:rsidR="00EE4176" w:rsidRPr="002954A6" w:rsidRDefault="00EE4176" w:rsidP="00EE4176">
            <w:pPr>
              <w:tabs>
                <w:tab w:val="left" w:pos="60"/>
                <w:tab w:val="left" w:pos="426"/>
              </w:tabs>
              <w:ind w:left="426" w:hanging="284"/>
              <w:rPr>
                <w:rFonts w:ascii="Arial" w:hAnsi="Arial" w:cs="Arial"/>
                <w:b/>
              </w:rPr>
            </w:pPr>
            <w:r>
              <w:rPr>
                <w:rFonts w:ascii="Arial" w:hAnsi="Arial" w:cs="Arial"/>
                <w:b/>
              </w:rPr>
              <w:t>E.</w:t>
            </w:r>
          </w:p>
        </w:tc>
        <w:tc>
          <w:tcPr>
            <w:tcW w:w="14555" w:type="dxa"/>
            <w:gridSpan w:val="3"/>
          </w:tcPr>
          <w:p w:rsidR="00EE4176" w:rsidRPr="002954A6" w:rsidRDefault="00EE4176" w:rsidP="00EE4176">
            <w:pPr>
              <w:rPr>
                <w:rFonts w:ascii="Arial" w:hAnsi="Arial" w:cs="Arial"/>
                <w:sz w:val="18"/>
                <w:szCs w:val="18"/>
              </w:rPr>
            </w:pPr>
            <w:r>
              <w:rPr>
                <w:rFonts w:ascii="Arial" w:hAnsi="Arial" w:cs="Arial"/>
                <w:sz w:val="18"/>
                <w:szCs w:val="18"/>
              </w:rPr>
              <w:t>Socio-economic background and experiences</w:t>
            </w:r>
          </w:p>
        </w:tc>
      </w:tr>
      <w:tr w:rsidR="00EE4176" w:rsidRPr="002954A6" w:rsidTr="00A33F73">
        <w:trPr>
          <w:gridAfter w:val="1"/>
          <w:wAfter w:w="65" w:type="dxa"/>
        </w:trPr>
        <w:tc>
          <w:tcPr>
            <w:tcW w:w="15352" w:type="dxa"/>
            <w:gridSpan w:val="4"/>
            <w:shd w:val="clear" w:color="auto" w:fill="CFDCE3"/>
            <w:tcMar>
              <w:top w:w="57" w:type="dxa"/>
              <w:bottom w:w="57" w:type="dxa"/>
            </w:tcMar>
          </w:tcPr>
          <w:p w:rsidR="00EE4176" w:rsidRPr="00A33F73" w:rsidRDefault="00EE4176" w:rsidP="00EE4176">
            <w:pPr>
              <w:pStyle w:val="ListParagraph"/>
              <w:numPr>
                <w:ilvl w:val="0"/>
                <w:numId w:val="17"/>
              </w:numPr>
              <w:ind w:left="426" w:hanging="284"/>
              <w:rPr>
                <w:rFonts w:ascii="Arial" w:hAnsi="Arial" w:cs="Arial"/>
                <w:b/>
              </w:rPr>
            </w:pPr>
            <w:r>
              <w:rPr>
                <w:rFonts w:ascii="Arial" w:hAnsi="Arial" w:cs="Arial"/>
                <w:b/>
              </w:rPr>
              <w:t>Desired o</w:t>
            </w:r>
            <w:r w:rsidRPr="00A33F73">
              <w:rPr>
                <w:rFonts w:ascii="Arial" w:hAnsi="Arial" w:cs="Arial"/>
                <w:b/>
              </w:rPr>
              <w:t xml:space="preserve">utcomes </w:t>
            </w:r>
          </w:p>
        </w:tc>
      </w:tr>
      <w:tr w:rsidR="00EE4176" w:rsidRPr="002954A6" w:rsidTr="00A33F73">
        <w:trPr>
          <w:gridAfter w:val="1"/>
          <w:wAfter w:w="65" w:type="dxa"/>
        </w:trPr>
        <w:tc>
          <w:tcPr>
            <w:tcW w:w="817" w:type="dxa"/>
            <w:tcMar>
              <w:top w:w="57" w:type="dxa"/>
              <w:bottom w:w="57" w:type="dxa"/>
            </w:tcMar>
          </w:tcPr>
          <w:p w:rsidR="00EE4176" w:rsidRPr="002954A6" w:rsidRDefault="00EE4176" w:rsidP="00EE4176">
            <w:pPr>
              <w:jc w:val="both"/>
              <w:rPr>
                <w:rFonts w:ascii="Arial" w:hAnsi="Arial" w:cs="Arial"/>
              </w:rPr>
            </w:pPr>
          </w:p>
        </w:tc>
        <w:tc>
          <w:tcPr>
            <w:tcW w:w="8505" w:type="dxa"/>
            <w:gridSpan w:val="2"/>
            <w:tcMar>
              <w:top w:w="57" w:type="dxa"/>
              <w:bottom w:w="57" w:type="dxa"/>
            </w:tcMar>
          </w:tcPr>
          <w:p w:rsidR="00EE4176" w:rsidRPr="002954A6" w:rsidRDefault="00EE4176" w:rsidP="00EE4176">
            <w:pPr>
              <w:rPr>
                <w:rFonts w:ascii="Arial" w:hAnsi="Arial" w:cs="Arial"/>
                <w:i/>
              </w:rPr>
            </w:pPr>
            <w:r w:rsidRPr="002954A6">
              <w:rPr>
                <w:rFonts w:ascii="Arial" w:hAnsi="Arial" w:cs="Arial"/>
                <w:i/>
              </w:rPr>
              <w:t>Desired outcomes and how they will be measured</w:t>
            </w:r>
          </w:p>
        </w:tc>
        <w:tc>
          <w:tcPr>
            <w:tcW w:w="6030" w:type="dxa"/>
          </w:tcPr>
          <w:p w:rsidR="00EE4176" w:rsidRPr="002954A6" w:rsidRDefault="00EE4176" w:rsidP="00EE4176">
            <w:pPr>
              <w:rPr>
                <w:rFonts w:ascii="Arial" w:hAnsi="Arial" w:cs="Arial"/>
                <w:i/>
              </w:rPr>
            </w:pPr>
            <w:r w:rsidRPr="002954A6">
              <w:rPr>
                <w:rFonts w:ascii="Arial" w:hAnsi="Arial" w:cs="Arial"/>
                <w:i/>
              </w:rPr>
              <w:t xml:space="preserve">Success criteria </w:t>
            </w:r>
          </w:p>
        </w:tc>
      </w:tr>
      <w:tr w:rsidR="005608F2" w:rsidRPr="002954A6" w:rsidTr="00A33F73">
        <w:trPr>
          <w:gridAfter w:val="1"/>
          <w:wAfter w:w="65" w:type="dxa"/>
        </w:trPr>
        <w:tc>
          <w:tcPr>
            <w:tcW w:w="817" w:type="dxa"/>
            <w:tcMar>
              <w:top w:w="57" w:type="dxa"/>
              <w:bottom w:w="57" w:type="dxa"/>
            </w:tcMar>
          </w:tcPr>
          <w:p w:rsidR="005608F2" w:rsidRPr="002954A6" w:rsidRDefault="005608F2" w:rsidP="005608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5608F2" w:rsidRPr="00AE78F2" w:rsidRDefault="005608F2" w:rsidP="005608F2">
            <w:pPr>
              <w:rPr>
                <w:rFonts w:ascii="Arial" w:hAnsi="Arial" w:cs="Arial"/>
                <w:sz w:val="18"/>
                <w:szCs w:val="18"/>
              </w:rPr>
            </w:pPr>
            <w:r>
              <w:rPr>
                <w:rFonts w:ascii="Arial" w:hAnsi="Arial" w:cs="Arial"/>
                <w:sz w:val="18"/>
                <w:szCs w:val="18"/>
              </w:rPr>
              <w:t xml:space="preserve">Equal proportion of PP children/v non-PP </w:t>
            </w:r>
            <w:proofErr w:type="spellStart"/>
            <w:r>
              <w:rPr>
                <w:rFonts w:ascii="Arial" w:hAnsi="Arial" w:cs="Arial"/>
                <w:sz w:val="18"/>
                <w:szCs w:val="18"/>
              </w:rPr>
              <w:t>chn</w:t>
            </w:r>
            <w:proofErr w:type="spellEnd"/>
            <w:r>
              <w:rPr>
                <w:rFonts w:ascii="Arial" w:hAnsi="Arial" w:cs="Arial"/>
                <w:sz w:val="18"/>
                <w:szCs w:val="18"/>
              </w:rPr>
              <w:t xml:space="preserve"> will achieve ARE in R W M in Y2 and Y6 </w:t>
            </w:r>
          </w:p>
        </w:tc>
        <w:tc>
          <w:tcPr>
            <w:tcW w:w="6030" w:type="dxa"/>
          </w:tcPr>
          <w:p w:rsidR="005608F2" w:rsidRPr="00AE78F2" w:rsidRDefault="005608F2" w:rsidP="005608F2">
            <w:pPr>
              <w:rPr>
                <w:rFonts w:ascii="Arial" w:hAnsi="Arial" w:cs="Arial"/>
                <w:sz w:val="18"/>
                <w:szCs w:val="18"/>
              </w:rPr>
            </w:pPr>
            <w:r>
              <w:rPr>
                <w:rFonts w:ascii="Arial" w:hAnsi="Arial" w:cs="Arial"/>
                <w:sz w:val="18"/>
                <w:szCs w:val="18"/>
              </w:rPr>
              <w:t>PP children in Y2 and Y6 outperform national average in RWM</w:t>
            </w:r>
          </w:p>
        </w:tc>
      </w:tr>
      <w:tr w:rsidR="00EE4176" w:rsidRPr="002954A6" w:rsidTr="00A33F73">
        <w:trPr>
          <w:gridAfter w:val="1"/>
          <w:wAfter w:w="65" w:type="dxa"/>
        </w:trPr>
        <w:tc>
          <w:tcPr>
            <w:tcW w:w="817" w:type="dxa"/>
            <w:tcMar>
              <w:top w:w="57" w:type="dxa"/>
              <w:bottom w:w="57" w:type="dxa"/>
            </w:tcMar>
          </w:tcPr>
          <w:p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EE4176" w:rsidRPr="00AE78F2" w:rsidRDefault="00136A98" w:rsidP="005608F2">
            <w:pPr>
              <w:rPr>
                <w:rFonts w:ascii="Arial" w:hAnsi="Arial" w:cs="Arial"/>
                <w:sz w:val="18"/>
                <w:szCs w:val="18"/>
              </w:rPr>
            </w:pPr>
            <w:r>
              <w:rPr>
                <w:rFonts w:ascii="Arial" w:hAnsi="Arial" w:cs="Arial"/>
                <w:sz w:val="18"/>
                <w:szCs w:val="18"/>
              </w:rPr>
              <w:t xml:space="preserve">Speech and language issues will be identified and addressed early </w:t>
            </w:r>
          </w:p>
        </w:tc>
        <w:tc>
          <w:tcPr>
            <w:tcW w:w="6030" w:type="dxa"/>
          </w:tcPr>
          <w:p w:rsidR="00EE4176" w:rsidRPr="00AE78F2" w:rsidRDefault="00136A98" w:rsidP="00EE4176">
            <w:pPr>
              <w:rPr>
                <w:rFonts w:ascii="Arial" w:hAnsi="Arial" w:cs="Arial"/>
                <w:sz w:val="18"/>
                <w:szCs w:val="18"/>
              </w:rPr>
            </w:pPr>
            <w:r>
              <w:rPr>
                <w:rFonts w:ascii="Arial" w:hAnsi="Arial" w:cs="Arial"/>
                <w:sz w:val="18"/>
                <w:szCs w:val="18"/>
              </w:rPr>
              <w:t xml:space="preserve">A named member of staff will have responsibility for oracy to support pupils, families and staff. The number of children achieving a GLD in Speaking and Listening at the end of F2 will increase. </w:t>
            </w:r>
          </w:p>
        </w:tc>
      </w:tr>
      <w:tr w:rsidR="00EE4176" w:rsidRPr="002954A6" w:rsidTr="00A33F73">
        <w:trPr>
          <w:gridAfter w:val="1"/>
          <w:wAfter w:w="65" w:type="dxa"/>
        </w:trPr>
        <w:tc>
          <w:tcPr>
            <w:tcW w:w="817" w:type="dxa"/>
            <w:tcMar>
              <w:top w:w="57" w:type="dxa"/>
              <w:bottom w:w="57" w:type="dxa"/>
            </w:tcMar>
          </w:tcPr>
          <w:p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EE4176" w:rsidRPr="00AE78F2" w:rsidRDefault="00EE4176" w:rsidP="005608F2">
            <w:pPr>
              <w:rPr>
                <w:rFonts w:ascii="Arial" w:hAnsi="Arial" w:cs="Arial"/>
                <w:sz w:val="18"/>
                <w:szCs w:val="18"/>
              </w:rPr>
            </w:pPr>
            <w:r>
              <w:rPr>
                <w:rFonts w:ascii="Arial" w:hAnsi="Arial" w:cs="Arial"/>
                <w:sz w:val="18"/>
                <w:szCs w:val="18"/>
              </w:rPr>
              <w:t>All chil</w:t>
            </w:r>
            <w:r w:rsidR="005608F2">
              <w:rPr>
                <w:rFonts w:ascii="Arial" w:hAnsi="Arial" w:cs="Arial"/>
                <w:sz w:val="18"/>
                <w:szCs w:val="18"/>
              </w:rPr>
              <w:t xml:space="preserve">dren will participate in a rich variety of cultural experiences </w:t>
            </w:r>
          </w:p>
        </w:tc>
        <w:tc>
          <w:tcPr>
            <w:tcW w:w="6030" w:type="dxa"/>
          </w:tcPr>
          <w:p w:rsidR="00EE4176" w:rsidRPr="005608F2" w:rsidRDefault="005608F2" w:rsidP="00EE4176">
            <w:pPr>
              <w:rPr>
                <w:rFonts w:ascii="Arial" w:hAnsi="Arial" w:cs="Arial"/>
                <w:sz w:val="18"/>
                <w:szCs w:val="18"/>
              </w:rPr>
            </w:pPr>
            <w:r>
              <w:rPr>
                <w:rFonts w:ascii="Arial" w:hAnsi="Arial" w:cs="Arial"/>
                <w:sz w:val="18"/>
                <w:szCs w:val="18"/>
              </w:rPr>
              <w:t>Opportunities provided for</w:t>
            </w:r>
            <w:r w:rsidRPr="005608F2">
              <w:rPr>
                <w:rFonts w:ascii="Arial" w:hAnsi="Arial" w:cs="Arial"/>
                <w:b/>
                <w:sz w:val="18"/>
                <w:szCs w:val="18"/>
              </w:rPr>
              <w:t xml:space="preserve"> all</w:t>
            </w:r>
            <w:r>
              <w:rPr>
                <w:rFonts w:ascii="Arial" w:hAnsi="Arial" w:cs="Arial"/>
                <w:b/>
                <w:sz w:val="18"/>
                <w:szCs w:val="18"/>
              </w:rPr>
              <w:t xml:space="preserve"> </w:t>
            </w:r>
            <w:proofErr w:type="spellStart"/>
            <w:r>
              <w:rPr>
                <w:rFonts w:ascii="Arial" w:hAnsi="Arial" w:cs="Arial"/>
                <w:sz w:val="18"/>
                <w:szCs w:val="18"/>
              </w:rPr>
              <w:t>chn</w:t>
            </w:r>
            <w:proofErr w:type="spellEnd"/>
            <w:r>
              <w:rPr>
                <w:rFonts w:ascii="Arial" w:hAnsi="Arial" w:cs="Arial"/>
                <w:sz w:val="18"/>
                <w:szCs w:val="18"/>
              </w:rPr>
              <w:t xml:space="preserve"> to access cultures and religions other </w:t>
            </w:r>
            <w:r>
              <w:rPr>
                <w:rFonts w:ascii="Arial" w:hAnsi="Arial" w:cs="Arial"/>
                <w:sz w:val="18"/>
                <w:szCs w:val="18"/>
              </w:rPr>
              <w:lastRenderedPageBreak/>
              <w:t xml:space="preserve">than their own. Wide </w:t>
            </w:r>
            <w:proofErr w:type="gramStart"/>
            <w:r>
              <w:rPr>
                <w:rFonts w:ascii="Arial" w:hAnsi="Arial" w:cs="Arial"/>
                <w:sz w:val="18"/>
                <w:szCs w:val="18"/>
              </w:rPr>
              <w:t>range of visits open</w:t>
            </w:r>
            <w:proofErr w:type="gramEnd"/>
            <w:r>
              <w:rPr>
                <w:rFonts w:ascii="Arial" w:hAnsi="Arial" w:cs="Arial"/>
                <w:sz w:val="18"/>
                <w:szCs w:val="18"/>
              </w:rPr>
              <w:t xml:space="preserve"> to all </w:t>
            </w:r>
            <w:proofErr w:type="spellStart"/>
            <w:r>
              <w:rPr>
                <w:rFonts w:ascii="Arial" w:hAnsi="Arial" w:cs="Arial"/>
                <w:sz w:val="18"/>
                <w:szCs w:val="18"/>
              </w:rPr>
              <w:t>chn</w:t>
            </w:r>
            <w:proofErr w:type="spellEnd"/>
            <w:r>
              <w:rPr>
                <w:rFonts w:ascii="Arial" w:hAnsi="Arial" w:cs="Arial"/>
                <w:sz w:val="18"/>
                <w:szCs w:val="18"/>
              </w:rPr>
              <w:t xml:space="preserve"> to prepare them for life in modern Britain. </w:t>
            </w:r>
          </w:p>
        </w:tc>
      </w:tr>
      <w:tr w:rsidR="00EE4176" w:rsidRPr="002954A6" w:rsidTr="004029AD">
        <w:trPr>
          <w:gridAfter w:val="1"/>
          <w:wAfter w:w="65" w:type="dxa"/>
          <w:trHeight w:val="320"/>
        </w:trPr>
        <w:tc>
          <w:tcPr>
            <w:tcW w:w="817" w:type="dxa"/>
            <w:tcMar>
              <w:top w:w="57" w:type="dxa"/>
              <w:bottom w:w="57" w:type="dxa"/>
            </w:tcMar>
          </w:tcPr>
          <w:p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EE4176" w:rsidRDefault="00EE4176" w:rsidP="00EE4176">
            <w:pPr>
              <w:rPr>
                <w:rFonts w:ascii="Arial" w:hAnsi="Arial" w:cs="Arial"/>
                <w:sz w:val="18"/>
                <w:szCs w:val="18"/>
              </w:rPr>
            </w:pPr>
            <w:r>
              <w:rPr>
                <w:rFonts w:ascii="Arial" w:hAnsi="Arial" w:cs="Arial"/>
                <w:sz w:val="18"/>
                <w:szCs w:val="18"/>
              </w:rPr>
              <w:t>Maintain attendance of +96%</w:t>
            </w:r>
          </w:p>
          <w:p w:rsidR="00EE4176" w:rsidRPr="00AE78F2" w:rsidRDefault="00EE4176" w:rsidP="00EE4176">
            <w:pPr>
              <w:rPr>
                <w:rFonts w:ascii="Arial" w:hAnsi="Arial" w:cs="Arial"/>
                <w:sz w:val="18"/>
                <w:szCs w:val="18"/>
              </w:rPr>
            </w:pPr>
            <w:r>
              <w:rPr>
                <w:rFonts w:ascii="Arial" w:hAnsi="Arial" w:cs="Arial"/>
                <w:sz w:val="18"/>
                <w:szCs w:val="18"/>
              </w:rPr>
              <w:t xml:space="preserve">Children have a calm and appropriate start to the school day </w:t>
            </w:r>
            <w:r w:rsidR="00136A98">
              <w:rPr>
                <w:rFonts w:ascii="Arial" w:hAnsi="Arial" w:cs="Arial"/>
                <w:sz w:val="18"/>
                <w:szCs w:val="18"/>
              </w:rPr>
              <w:br/>
              <w:t xml:space="preserve">Improved parental engagement in breadth of school activities </w:t>
            </w:r>
          </w:p>
        </w:tc>
        <w:tc>
          <w:tcPr>
            <w:tcW w:w="6030" w:type="dxa"/>
          </w:tcPr>
          <w:p w:rsidR="00EE4176" w:rsidRDefault="00EE4176" w:rsidP="00EE4176">
            <w:pPr>
              <w:rPr>
                <w:rFonts w:ascii="Arial" w:hAnsi="Arial" w:cs="Arial"/>
                <w:sz w:val="18"/>
                <w:szCs w:val="18"/>
              </w:rPr>
            </w:pPr>
            <w:r>
              <w:rPr>
                <w:rFonts w:ascii="Arial" w:hAnsi="Arial" w:cs="Arial"/>
                <w:sz w:val="18"/>
                <w:szCs w:val="18"/>
              </w:rPr>
              <w:t xml:space="preserve">Equal proportion of PP children achieve 100% attendance at the end of the school year, </w:t>
            </w:r>
          </w:p>
          <w:p w:rsidR="00EE4176" w:rsidRDefault="00EE4176" w:rsidP="00EE4176">
            <w:pPr>
              <w:rPr>
                <w:rFonts w:ascii="Arial" w:hAnsi="Arial" w:cs="Arial"/>
                <w:sz w:val="18"/>
                <w:szCs w:val="18"/>
              </w:rPr>
            </w:pPr>
            <w:r>
              <w:rPr>
                <w:rFonts w:ascii="Arial" w:hAnsi="Arial" w:cs="Arial"/>
                <w:sz w:val="18"/>
                <w:szCs w:val="18"/>
              </w:rPr>
              <w:t>Children attend breakfast club</w:t>
            </w:r>
          </w:p>
          <w:p w:rsidR="00136A98" w:rsidRPr="00AE78F2" w:rsidRDefault="00136A98" w:rsidP="00EE4176">
            <w:pPr>
              <w:rPr>
                <w:rFonts w:ascii="Arial" w:hAnsi="Arial" w:cs="Arial"/>
                <w:sz w:val="18"/>
                <w:szCs w:val="18"/>
              </w:rPr>
            </w:pPr>
            <w:r>
              <w:rPr>
                <w:rFonts w:ascii="Arial" w:hAnsi="Arial" w:cs="Arial"/>
                <w:sz w:val="18"/>
                <w:szCs w:val="18"/>
              </w:rPr>
              <w:t xml:space="preserve">Parents regularly spend time in school with their children </w:t>
            </w:r>
          </w:p>
        </w:tc>
      </w:tr>
      <w:tr w:rsidR="00EE4176" w:rsidRPr="002954A6" w:rsidTr="004029AD">
        <w:trPr>
          <w:gridAfter w:val="1"/>
          <w:wAfter w:w="65" w:type="dxa"/>
          <w:trHeight w:val="320"/>
        </w:trPr>
        <w:tc>
          <w:tcPr>
            <w:tcW w:w="817" w:type="dxa"/>
            <w:tcMar>
              <w:top w:w="57" w:type="dxa"/>
              <w:bottom w:w="57" w:type="dxa"/>
            </w:tcMar>
          </w:tcPr>
          <w:p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EE4176" w:rsidRPr="00AE78F2" w:rsidRDefault="00EE4176" w:rsidP="00EE4176">
            <w:pPr>
              <w:rPr>
                <w:rFonts w:ascii="Arial" w:hAnsi="Arial" w:cs="Arial"/>
                <w:sz w:val="18"/>
                <w:szCs w:val="18"/>
              </w:rPr>
            </w:pPr>
            <w:r>
              <w:rPr>
                <w:rFonts w:ascii="Arial" w:hAnsi="Arial" w:cs="Arial"/>
                <w:sz w:val="18"/>
                <w:szCs w:val="18"/>
              </w:rPr>
              <w:t>Social and emotional needs are met</w:t>
            </w:r>
          </w:p>
        </w:tc>
        <w:tc>
          <w:tcPr>
            <w:tcW w:w="6030" w:type="dxa"/>
          </w:tcPr>
          <w:p w:rsidR="00EE4176" w:rsidRPr="00AE78F2" w:rsidRDefault="00EE4176" w:rsidP="00EE4176">
            <w:pPr>
              <w:rPr>
                <w:rFonts w:ascii="Arial" w:hAnsi="Arial" w:cs="Arial"/>
                <w:sz w:val="18"/>
                <w:szCs w:val="18"/>
              </w:rPr>
            </w:pPr>
            <w:r>
              <w:rPr>
                <w:rFonts w:ascii="Arial" w:hAnsi="Arial" w:cs="Arial"/>
                <w:sz w:val="18"/>
                <w:szCs w:val="18"/>
              </w:rPr>
              <w:t>100% children in receipt of PP have the same clothing and equipment as their peers</w:t>
            </w:r>
          </w:p>
        </w:tc>
      </w:tr>
    </w:tbl>
    <w:p w:rsidR="00CF1B9B" w:rsidRPr="002954A6" w:rsidRDefault="00CF1B9B">
      <w:r w:rsidRPr="002954A6">
        <w:br w:type="page"/>
      </w:r>
    </w:p>
    <w:tbl>
      <w:tblPr>
        <w:tblStyle w:val="TableGrid"/>
        <w:tblW w:w="14992" w:type="dxa"/>
        <w:tblLayout w:type="fixed"/>
        <w:tblLook w:val="04A0" w:firstRow="1" w:lastRow="0" w:firstColumn="1" w:lastColumn="0" w:noHBand="0" w:noVBand="1"/>
      </w:tblPr>
      <w:tblGrid>
        <w:gridCol w:w="2235"/>
        <w:gridCol w:w="2409"/>
        <w:gridCol w:w="3828"/>
        <w:gridCol w:w="3260"/>
        <w:gridCol w:w="1276"/>
        <w:gridCol w:w="1984"/>
      </w:tblGrid>
      <w:tr w:rsidR="002954A6" w:rsidRPr="002954A6" w:rsidTr="004D3FC1">
        <w:tc>
          <w:tcPr>
            <w:tcW w:w="14992" w:type="dxa"/>
            <w:gridSpan w:val="6"/>
            <w:shd w:val="clear" w:color="auto" w:fill="CFDCE3"/>
            <w:tcMar>
              <w:top w:w="57" w:type="dxa"/>
              <w:bottom w:w="57" w:type="dxa"/>
            </w:tcMar>
          </w:tcPr>
          <w:p w:rsidR="006F0B6A" w:rsidRPr="002954A6" w:rsidRDefault="006D447D"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Planned expenditure </w:t>
            </w:r>
          </w:p>
        </w:tc>
      </w:tr>
      <w:tr w:rsidR="002954A6" w:rsidRPr="002954A6" w:rsidTr="004D3FC1">
        <w:tc>
          <w:tcPr>
            <w:tcW w:w="2235" w:type="dxa"/>
            <w:shd w:val="clear" w:color="auto" w:fill="auto"/>
            <w:tcMar>
              <w:top w:w="57" w:type="dxa"/>
              <w:bottom w:w="57" w:type="dxa"/>
            </w:tcMar>
          </w:tcPr>
          <w:p w:rsidR="00A60ECF" w:rsidRPr="002954A6" w:rsidRDefault="00A60ECF" w:rsidP="00A60ECF">
            <w:pPr>
              <w:pStyle w:val="ListParagraph"/>
              <w:ind w:left="0"/>
              <w:rPr>
                <w:rFonts w:ascii="Arial" w:hAnsi="Arial" w:cs="Arial"/>
                <w:b/>
              </w:rPr>
            </w:pPr>
            <w:r w:rsidRPr="002954A6">
              <w:rPr>
                <w:rFonts w:ascii="Arial" w:hAnsi="Arial" w:cs="Arial"/>
                <w:b/>
              </w:rPr>
              <w:t>Academic year</w:t>
            </w:r>
          </w:p>
        </w:tc>
        <w:tc>
          <w:tcPr>
            <w:tcW w:w="12757" w:type="dxa"/>
            <w:gridSpan w:val="5"/>
            <w:shd w:val="clear" w:color="auto" w:fill="auto"/>
          </w:tcPr>
          <w:p w:rsidR="00A60ECF" w:rsidRPr="002954A6" w:rsidRDefault="0026570A" w:rsidP="00207088">
            <w:pPr>
              <w:pStyle w:val="ListParagraph"/>
              <w:ind w:left="426"/>
              <w:rPr>
                <w:rFonts w:ascii="Arial" w:hAnsi="Arial" w:cs="Arial"/>
                <w:b/>
              </w:rPr>
            </w:pPr>
            <w:r>
              <w:rPr>
                <w:rFonts w:ascii="Arial" w:hAnsi="Arial" w:cs="Arial"/>
                <w:b/>
              </w:rPr>
              <w:t>2019-2020</w:t>
            </w:r>
            <w:r w:rsidR="00302CE8">
              <w:rPr>
                <w:rFonts w:ascii="Arial" w:hAnsi="Arial" w:cs="Arial"/>
                <w:b/>
              </w:rPr>
              <w:t xml:space="preserve"> – PP Allocation £</w:t>
            </w:r>
            <w:r w:rsidR="00207088">
              <w:rPr>
                <w:rFonts w:ascii="Arial" w:hAnsi="Arial" w:cs="Arial"/>
                <w:b/>
              </w:rPr>
              <w:t>46,500</w:t>
            </w:r>
          </w:p>
        </w:tc>
      </w:tr>
      <w:tr w:rsidR="002954A6" w:rsidRPr="002954A6" w:rsidTr="004D3FC1">
        <w:tc>
          <w:tcPr>
            <w:tcW w:w="14992" w:type="dxa"/>
            <w:gridSpan w:val="6"/>
            <w:shd w:val="clear" w:color="auto" w:fill="CFDCE3"/>
            <w:tcMar>
              <w:top w:w="57" w:type="dxa"/>
              <w:bottom w:w="57" w:type="dxa"/>
            </w:tcMar>
          </w:tcPr>
          <w:p w:rsidR="00765EFB" w:rsidRPr="002954A6" w:rsidRDefault="00765EFB" w:rsidP="00267F85">
            <w:pPr>
              <w:rPr>
                <w:rFonts w:ascii="Arial" w:hAnsi="Arial" w:cs="Arial"/>
              </w:rPr>
            </w:pPr>
            <w:r w:rsidRPr="002954A6">
              <w:rPr>
                <w:rFonts w:ascii="Arial" w:hAnsi="Arial" w:cs="Arial"/>
              </w:rPr>
              <w:t>The three heading</w:t>
            </w:r>
            <w:r w:rsidR="004E5349" w:rsidRPr="002954A6">
              <w:rPr>
                <w:rFonts w:ascii="Arial" w:hAnsi="Arial" w:cs="Arial"/>
              </w:rPr>
              <w:t>s</w:t>
            </w:r>
            <w:r w:rsidRPr="002954A6">
              <w:rPr>
                <w:rFonts w:ascii="Arial" w:hAnsi="Arial" w:cs="Arial"/>
              </w:rPr>
              <w:t xml:space="preserve"> below enable schools to demonstrate how they are using the </w:t>
            </w:r>
            <w:r w:rsidR="00267F85">
              <w:rPr>
                <w:rFonts w:ascii="Arial" w:hAnsi="Arial" w:cs="Arial"/>
              </w:rPr>
              <w:t>p</w:t>
            </w:r>
            <w:r w:rsidRPr="002954A6">
              <w:rPr>
                <w:rFonts w:ascii="Arial" w:hAnsi="Arial" w:cs="Arial"/>
              </w:rPr>
              <w:t xml:space="preserve">upil </w:t>
            </w:r>
            <w:r w:rsidR="00267F85">
              <w:rPr>
                <w:rFonts w:ascii="Arial" w:hAnsi="Arial" w:cs="Arial"/>
              </w:rPr>
              <w:t>p</w:t>
            </w:r>
            <w:r w:rsidRPr="002954A6">
              <w:rPr>
                <w:rFonts w:ascii="Arial" w:hAnsi="Arial" w:cs="Arial"/>
              </w:rPr>
              <w:t>remium to improve classroom pedagogy, provide targeted support and support whole school strategies</w:t>
            </w:r>
            <w:r w:rsidR="00827203" w:rsidRPr="002954A6">
              <w:rPr>
                <w:rFonts w:ascii="Arial" w:hAnsi="Arial" w:cs="Arial"/>
              </w:rPr>
              <w:t xml:space="preserve">. </w:t>
            </w:r>
          </w:p>
        </w:tc>
      </w:tr>
      <w:tr w:rsidR="002954A6" w:rsidRPr="002954A6" w:rsidTr="004D3FC1">
        <w:tc>
          <w:tcPr>
            <w:tcW w:w="14992" w:type="dxa"/>
            <w:gridSpan w:val="6"/>
            <w:shd w:val="clear" w:color="auto" w:fill="FFFFFF" w:themeFill="background1"/>
            <w:tcMar>
              <w:top w:w="57" w:type="dxa"/>
              <w:bottom w:w="57" w:type="dxa"/>
            </w:tcMar>
          </w:tcPr>
          <w:p w:rsidR="006D447D" w:rsidRPr="002954A6" w:rsidRDefault="004E5349" w:rsidP="006F2883">
            <w:pPr>
              <w:pStyle w:val="ListParagraph"/>
              <w:numPr>
                <w:ilvl w:val="0"/>
                <w:numId w:val="14"/>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w:t>
            </w:r>
            <w:r w:rsidR="006F2883" w:rsidRPr="002954A6">
              <w:rPr>
                <w:rFonts w:ascii="Arial" w:hAnsi="Arial" w:cs="Arial"/>
                <w:b/>
              </w:rPr>
              <w:t>for</w:t>
            </w:r>
            <w:r w:rsidR="00B369C7" w:rsidRPr="002954A6">
              <w:rPr>
                <w:rFonts w:ascii="Arial" w:hAnsi="Arial" w:cs="Arial"/>
                <w:b/>
              </w:rPr>
              <w:t xml:space="preserve"> all</w:t>
            </w:r>
          </w:p>
        </w:tc>
      </w:tr>
      <w:tr w:rsidR="002954A6" w:rsidRPr="002954A6" w:rsidTr="0004731E">
        <w:trPr>
          <w:trHeight w:val="289"/>
        </w:trPr>
        <w:tc>
          <w:tcPr>
            <w:tcW w:w="2235" w:type="dxa"/>
            <w:tcMar>
              <w:top w:w="57" w:type="dxa"/>
              <w:bottom w:w="57" w:type="dxa"/>
            </w:tcMar>
          </w:tcPr>
          <w:p w:rsidR="00766387" w:rsidRPr="002954A6" w:rsidRDefault="00766387">
            <w:pPr>
              <w:rPr>
                <w:rFonts w:ascii="Arial" w:hAnsi="Arial" w:cs="Arial"/>
                <w:b/>
              </w:rPr>
            </w:pPr>
            <w:r w:rsidRPr="002954A6">
              <w:rPr>
                <w:rFonts w:ascii="Arial" w:hAnsi="Arial" w:cs="Arial"/>
                <w:b/>
              </w:rPr>
              <w:t>Desired outcome</w:t>
            </w:r>
          </w:p>
        </w:tc>
        <w:tc>
          <w:tcPr>
            <w:tcW w:w="2409" w:type="dxa"/>
            <w:tcMar>
              <w:top w:w="57" w:type="dxa"/>
              <w:bottom w:w="57" w:type="dxa"/>
            </w:tcMar>
          </w:tcPr>
          <w:p w:rsidR="00766387" w:rsidRPr="002954A6" w:rsidRDefault="00766387" w:rsidP="006F0B6A">
            <w:pPr>
              <w:rPr>
                <w:rFonts w:ascii="Arial" w:hAnsi="Arial" w:cs="Arial"/>
                <w:b/>
              </w:rPr>
            </w:pPr>
            <w:r w:rsidRPr="002954A6">
              <w:rPr>
                <w:rFonts w:ascii="Arial" w:hAnsi="Arial" w:cs="Arial"/>
                <w:b/>
              </w:rPr>
              <w:t>Chosen action</w:t>
            </w:r>
            <w:r w:rsidR="00267F85">
              <w:rPr>
                <w:rFonts w:ascii="Arial" w:hAnsi="Arial" w:cs="Arial"/>
                <w:b/>
              </w:rPr>
              <w:t xml:space="preserve"> </w:t>
            </w:r>
            <w:r w:rsidRPr="002954A6">
              <w:rPr>
                <w:rFonts w:ascii="Arial" w:hAnsi="Arial" w:cs="Arial"/>
                <w:b/>
              </w:rPr>
              <w:t>/</w:t>
            </w:r>
            <w:r w:rsidR="00267F85">
              <w:rPr>
                <w:rFonts w:ascii="Arial" w:hAnsi="Arial" w:cs="Arial"/>
                <w:b/>
              </w:rPr>
              <w:t xml:space="preserve"> </w:t>
            </w:r>
            <w:r w:rsidRPr="002954A6">
              <w:rPr>
                <w:rFonts w:ascii="Arial" w:hAnsi="Arial" w:cs="Arial"/>
                <w:b/>
              </w:rPr>
              <w:t>approach</w:t>
            </w:r>
          </w:p>
        </w:tc>
        <w:tc>
          <w:tcPr>
            <w:tcW w:w="3828" w:type="dxa"/>
            <w:shd w:val="clear" w:color="auto" w:fill="auto"/>
            <w:tcMar>
              <w:top w:w="57" w:type="dxa"/>
              <w:bottom w:w="57" w:type="dxa"/>
            </w:tcMar>
          </w:tcPr>
          <w:p w:rsidR="00766387" w:rsidRPr="002954A6" w:rsidRDefault="00B44A21" w:rsidP="000A25FC">
            <w:pPr>
              <w:rPr>
                <w:rFonts w:ascii="Arial" w:hAnsi="Arial" w:cs="Arial"/>
                <w:b/>
              </w:rPr>
            </w:pPr>
            <w:r>
              <w:rPr>
                <w:rFonts w:ascii="Arial" w:hAnsi="Arial" w:cs="Arial"/>
                <w:b/>
              </w:rPr>
              <w:t>What is the evidence and</w:t>
            </w:r>
            <w:r w:rsidR="00766387" w:rsidRPr="002954A6">
              <w:rPr>
                <w:rFonts w:ascii="Arial" w:hAnsi="Arial" w:cs="Arial"/>
                <w:b/>
              </w:rPr>
              <w:t xml:space="preserve"> rationale for this choice?</w:t>
            </w:r>
          </w:p>
        </w:tc>
        <w:tc>
          <w:tcPr>
            <w:tcW w:w="3260" w:type="dxa"/>
            <w:shd w:val="clear" w:color="auto" w:fill="auto"/>
            <w:tcMar>
              <w:top w:w="57" w:type="dxa"/>
              <w:bottom w:w="57" w:type="dxa"/>
            </w:tcMar>
          </w:tcPr>
          <w:p w:rsidR="00766387" w:rsidRPr="002954A6" w:rsidRDefault="00766387" w:rsidP="00B01C9A">
            <w:pPr>
              <w:rPr>
                <w:rFonts w:ascii="Arial" w:hAnsi="Arial" w:cs="Arial"/>
                <w:b/>
              </w:rPr>
            </w:pPr>
            <w:r w:rsidRPr="002954A6">
              <w:rPr>
                <w:rFonts w:ascii="Arial" w:hAnsi="Arial" w:cs="Arial"/>
                <w:b/>
              </w:rPr>
              <w:t>How will you ensure it is implemented well?</w:t>
            </w:r>
          </w:p>
        </w:tc>
        <w:tc>
          <w:tcPr>
            <w:tcW w:w="1276" w:type="dxa"/>
            <w:shd w:val="clear" w:color="auto" w:fill="auto"/>
          </w:tcPr>
          <w:p w:rsidR="00766387" w:rsidRPr="002954A6" w:rsidRDefault="00766387" w:rsidP="00B01C9A">
            <w:pPr>
              <w:rPr>
                <w:rFonts w:ascii="Arial" w:hAnsi="Arial" w:cs="Arial"/>
                <w:b/>
              </w:rPr>
            </w:pPr>
            <w:r w:rsidRPr="002954A6">
              <w:rPr>
                <w:rFonts w:ascii="Arial" w:hAnsi="Arial" w:cs="Arial"/>
                <w:b/>
              </w:rPr>
              <w:t>Staff lead</w:t>
            </w:r>
          </w:p>
        </w:tc>
        <w:tc>
          <w:tcPr>
            <w:tcW w:w="1984" w:type="dxa"/>
          </w:tcPr>
          <w:p w:rsidR="00766387" w:rsidRPr="002954A6" w:rsidRDefault="00240F98" w:rsidP="00240F98">
            <w:pPr>
              <w:rPr>
                <w:rFonts w:ascii="Arial" w:hAnsi="Arial" w:cs="Arial"/>
                <w:b/>
              </w:rPr>
            </w:pPr>
            <w:r w:rsidRPr="00262114">
              <w:rPr>
                <w:rFonts w:ascii="Arial" w:hAnsi="Arial" w:cs="Arial"/>
                <w:b/>
              </w:rPr>
              <w:t>When will you review implementation?</w:t>
            </w:r>
          </w:p>
        </w:tc>
      </w:tr>
      <w:tr w:rsidR="002954A6" w:rsidRPr="002954A6" w:rsidTr="0004731E">
        <w:trPr>
          <w:trHeight w:val="289"/>
        </w:trPr>
        <w:tc>
          <w:tcPr>
            <w:tcW w:w="2235" w:type="dxa"/>
            <w:tcMar>
              <w:top w:w="57" w:type="dxa"/>
              <w:bottom w:w="57" w:type="dxa"/>
            </w:tcMar>
          </w:tcPr>
          <w:p w:rsidR="00125340" w:rsidRPr="00A807FB" w:rsidRDefault="00503672" w:rsidP="004029AD">
            <w:pPr>
              <w:rPr>
                <w:rFonts w:ascii="Arial" w:hAnsi="Arial" w:cs="Arial"/>
                <w:sz w:val="18"/>
                <w:szCs w:val="18"/>
              </w:rPr>
            </w:pPr>
            <w:r w:rsidRPr="00A807FB">
              <w:rPr>
                <w:rFonts w:ascii="Arial" w:hAnsi="Arial" w:cs="Arial"/>
                <w:sz w:val="18"/>
                <w:szCs w:val="18"/>
              </w:rPr>
              <w:t>Pupils eligible for PP will make at least sufficient progress in R W M</w:t>
            </w:r>
          </w:p>
        </w:tc>
        <w:tc>
          <w:tcPr>
            <w:tcW w:w="2409" w:type="dxa"/>
            <w:tcMar>
              <w:top w:w="57" w:type="dxa"/>
              <w:bottom w:w="57" w:type="dxa"/>
            </w:tcMar>
          </w:tcPr>
          <w:p w:rsidR="007C4F4A" w:rsidRPr="00A807FB" w:rsidRDefault="00DB0C75" w:rsidP="00034419">
            <w:pPr>
              <w:rPr>
                <w:rFonts w:ascii="Arial" w:hAnsi="Arial" w:cs="Arial"/>
                <w:sz w:val="18"/>
                <w:szCs w:val="18"/>
              </w:rPr>
            </w:pPr>
            <w:r w:rsidRPr="00A807FB">
              <w:rPr>
                <w:rFonts w:ascii="Arial" w:hAnsi="Arial" w:cs="Arial"/>
                <w:sz w:val="18"/>
                <w:szCs w:val="18"/>
              </w:rPr>
              <w:t xml:space="preserve">Additional in class support in Y2 and Y6, </w:t>
            </w:r>
            <w:r w:rsidR="00034419">
              <w:rPr>
                <w:rFonts w:ascii="Arial" w:hAnsi="Arial" w:cs="Arial"/>
                <w:sz w:val="18"/>
                <w:szCs w:val="18"/>
              </w:rPr>
              <w:t>appoint unqualified teachers to oversee specialist areas of provision</w:t>
            </w:r>
          </w:p>
        </w:tc>
        <w:tc>
          <w:tcPr>
            <w:tcW w:w="3828" w:type="dxa"/>
            <w:shd w:val="clear" w:color="auto" w:fill="auto"/>
            <w:tcMar>
              <w:top w:w="57" w:type="dxa"/>
              <w:bottom w:w="57" w:type="dxa"/>
            </w:tcMar>
          </w:tcPr>
          <w:p w:rsidR="00125340" w:rsidRPr="00A807FB" w:rsidRDefault="00DB0C75" w:rsidP="00D35464">
            <w:pPr>
              <w:rPr>
                <w:rFonts w:ascii="Arial" w:hAnsi="Arial" w:cs="Arial"/>
                <w:sz w:val="18"/>
                <w:szCs w:val="18"/>
              </w:rPr>
            </w:pPr>
            <w:r w:rsidRPr="00A807FB">
              <w:rPr>
                <w:rFonts w:ascii="Arial" w:hAnsi="Arial" w:cs="Arial"/>
                <w:sz w:val="18"/>
                <w:szCs w:val="18"/>
              </w:rPr>
              <w:t xml:space="preserve">High quality teaching results in good progress for pupils. </w:t>
            </w:r>
            <w:r w:rsidR="00034419">
              <w:rPr>
                <w:rFonts w:ascii="Arial" w:hAnsi="Arial" w:cs="Arial"/>
                <w:sz w:val="18"/>
                <w:szCs w:val="18"/>
              </w:rPr>
              <w:t xml:space="preserve">Curriculum provision enhanced and broadened. </w:t>
            </w:r>
          </w:p>
        </w:tc>
        <w:tc>
          <w:tcPr>
            <w:tcW w:w="3260" w:type="dxa"/>
            <w:shd w:val="clear" w:color="auto" w:fill="auto"/>
            <w:tcMar>
              <w:top w:w="57" w:type="dxa"/>
              <w:bottom w:w="57" w:type="dxa"/>
            </w:tcMar>
          </w:tcPr>
          <w:p w:rsidR="00125340" w:rsidRPr="00A807FB" w:rsidRDefault="00DB0C75" w:rsidP="00B01C9A">
            <w:pPr>
              <w:rPr>
                <w:rFonts w:ascii="Arial" w:hAnsi="Arial" w:cs="Arial"/>
                <w:sz w:val="18"/>
                <w:szCs w:val="18"/>
              </w:rPr>
            </w:pPr>
            <w:r w:rsidRPr="00A807FB">
              <w:rPr>
                <w:rFonts w:ascii="Arial" w:hAnsi="Arial" w:cs="Arial"/>
                <w:sz w:val="18"/>
                <w:szCs w:val="18"/>
              </w:rPr>
              <w:t>Monitoring and evaluation</w:t>
            </w:r>
            <w:r w:rsidR="00034419">
              <w:rPr>
                <w:rFonts w:ascii="Arial" w:hAnsi="Arial" w:cs="Arial"/>
                <w:sz w:val="18"/>
                <w:szCs w:val="18"/>
              </w:rPr>
              <w:br/>
              <w:t xml:space="preserve">Appraisal </w:t>
            </w:r>
            <w:r w:rsidR="00034419">
              <w:rPr>
                <w:rFonts w:ascii="Arial" w:hAnsi="Arial" w:cs="Arial"/>
                <w:sz w:val="18"/>
                <w:szCs w:val="18"/>
              </w:rPr>
              <w:br/>
            </w:r>
          </w:p>
        </w:tc>
        <w:tc>
          <w:tcPr>
            <w:tcW w:w="1276" w:type="dxa"/>
            <w:shd w:val="clear" w:color="auto" w:fill="auto"/>
          </w:tcPr>
          <w:p w:rsidR="00125340" w:rsidRPr="00A807FB" w:rsidRDefault="0026570A" w:rsidP="00B01C9A">
            <w:pPr>
              <w:rPr>
                <w:rFonts w:ascii="Arial" w:hAnsi="Arial" w:cs="Arial"/>
                <w:sz w:val="18"/>
                <w:szCs w:val="18"/>
              </w:rPr>
            </w:pPr>
            <w:r>
              <w:rPr>
                <w:rFonts w:ascii="Arial" w:hAnsi="Arial" w:cs="Arial"/>
                <w:sz w:val="18"/>
                <w:szCs w:val="18"/>
              </w:rPr>
              <w:t>TC</w:t>
            </w:r>
          </w:p>
        </w:tc>
        <w:tc>
          <w:tcPr>
            <w:tcW w:w="1984" w:type="dxa"/>
          </w:tcPr>
          <w:p w:rsidR="00125340" w:rsidRPr="00A807FB" w:rsidRDefault="0026570A" w:rsidP="00A24C51">
            <w:pPr>
              <w:rPr>
                <w:rFonts w:ascii="Arial" w:hAnsi="Arial" w:cs="Arial"/>
                <w:sz w:val="18"/>
                <w:szCs w:val="18"/>
              </w:rPr>
            </w:pPr>
            <w:r>
              <w:rPr>
                <w:rFonts w:ascii="Arial" w:hAnsi="Arial" w:cs="Arial"/>
                <w:sz w:val="18"/>
                <w:szCs w:val="18"/>
              </w:rPr>
              <w:t>Spring 20</w:t>
            </w:r>
          </w:p>
        </w:tc>
      </w:tr>
      <w:tr w:rsidR="002954A6" w:rsidRPr="002954A6" w:rsidTr="00DB0C75">
        <w:trPr>
          <w:trHeight w:hRule="exact" w:val="719"/>
        </w:trPr>
        <w:tc>
          <w:tcPr>
            <w:tcW w:w="2235" w:type="dxa"/>
            <w:tcMar>
              <w:top w:w="57" w:type="dxa"/>
              <w:bottom w:w="57" w:type="dxa"/>
            </w:tcMar>
          </w:tcPr>
          <w:p w:rsidR="00125340" w:rsidRPr="00AE78F2" w:rsidRDefault="00DB0C75" w:rsidP="00DB0C75">
            <w:pPr>
              <w:rPr>
                <w:rFonts w:ascii="Arial" w:hAnsi="Arial" w:cs="Arial"/>
                <w:sz w:val="18"/>
                <w:szCs w:val="18"/>
                <w:highlight w:val="yellow"/>
              </w:rPr>
            </w:pPr>
            <w:r w:rsidRPr="00DB0C75">
              <w:rPr>
                <w:rFonts w:ascii="Arial" w:hAnsi="Arial" w:cs="Arial"/>
                <w:sz w:val="18"/>
                <w:szCs w:val="18"/>
              </w:rPr>
              <w:t>Increased proportion ach</w:t>
            </w:r>
            <w:r w:rsidR="00034419">
              <w:rPr>
                <w:rFonts w:ascii="Arial" w:hAnsi="Arial" w:cs="Arial"/>
                <w:sz w:val="18"/>
                <w:szCs w:val="18"/>
              </w:rPr>
              <w:t>i</w:t>
            </w:r>
            <w:r w:rsidR="0026570A">
              <w:rPr>
                <w:rFonts w:ascii="Arial" w:hAnsi="Arial" w:cs="Arial"/>
                <w:sz w:val="18"/>
                <w:szCs w:val="18"/>
              </w:rPr>
              <w:t>eving ARE in RWM by end of 2019/2020</w:t>
            </w:r>
          </w:p>
        </w:tc>
        <w:tc>
          <w:tcPr>
            <w:tcW w:w="2409" w:type="dxa"/>
            <w:tcMar>
              <w:top w:w="57" w:type="dxa"/>
              <w:bottom w:w="57" w:type="dxa"/>
            </w:tcMar>
          </w:tcPr>
          <w:p w:rsidR="00125340" w:rsidRPr="00AE78F2" w:rsidRDefault="00DB0C75" w:rsidP="0064745F">
            <w:pPr>
              <w:rPr>
                <w:rFonts w:ascii="Arial" w:hAnsi="Arial" w:cs="Arial"/>
                <w:sz w:val="18"/>
                <w:szCs w:val="18"/>
              </w:rPr>
            </w:pPr>
            <w:r>
              <w:rPr>
                <w:rFonts w:ascii="Arial" w:hAnsi="Arial" w:cs="Arial"/>
                <w:sz w:val="18"/>
                <w:szCs w:val="18"/>
              </w:rPr>
              <w:t xml:space="preserve">CPD for all staff </w:t>
            </w:r>
            <w:r w:rsidR="00034419">
              <w:rPr>
                <w:rFonts w:ascii="Arial" w:hAnsi="Arial" w:cs="Arial"/>
                <w:sz w:val="18"/>
                <w:szCs w:val="18"/>
              </w:rPr>
              <w:br/>
              <w:t>Involvement in</w:t>
            </w:r>
            <w:r w:rsidR="0064745F">
              <w:rPr>
                <w:rFonts w:ascii="Arial" w:hAnsi="Arial" w:cs="Arial"/>
                <w:sz w:val="18"/>
                <w:szCs w:val="18"/>
              </w:rPr>
              <w:t xml:space="preserve"> research based CPD</w:t>
            </w:r>
          </w:p>
        </w:tc>
        <w:tc>
          <w:tcPr>
            <w:tcW w:w="3828" w:type="dxa"/>
            <w:tcMar>
              <w:top w:w="57" w:type="dxa"/>
              <w:bottom w:w="57" w:type="dxa"/>
            </w:tcMar>
          </w:tcPr>
          <w:p w:rsidR="00125340" w:rsidRPr="00AE78F2" w:rsidRDefault="00144577" w:rsidP="006C7C85">
            <w:pPr>
              <w:rPr>
                <w:rFonts w:ascii="Arial" w:hAnsi="Arial" w:cs="Arial"/>
                <w:sz w:val="18"/>
                <w:szCs w:val="18"/>
              </w:rPr>
            </w:pPr>
            <w:r>
              <w:rPr>
                <w:rFonts w:ascii="Arial" w:hAnsi="Arial" w:cs="Arial"/>
                <w:sz w:val="18"/>
                <w:szCs w:val="18"/>
              </w:rPr>
              <w:t xml:space="preserve">All staff are aware of current best practice and research </w:t>
            </w:r>
          </w:p>
        </w:tc>
        <w:tc>
          <w:tcPr>
            <w:tcW w:w="3260" w:type="dxa"/>
            <w:shd w:val="clear" w:color="auto" w:fill="auto"/>
            <w:tcMar>
              <w:top w:w="57" w:type="dxa"/>
              <w:bottom w:w="57" w:type="dxa"/>
            </w:tcMar>
          </w:tcPr>
          <w:p w:rsidR="00125340" w:rsidRPr="00AE78F2" w:rsidRDefault="00144577" w:rsidP="00B60E7C">
            <w:pPr>
              <w:rPr>
                <w:rFonts w:ascii="Arial" w:hAnsi="Arial" w:cs="Arial"/>
                <w:sz w:val="18"/>
                <w:szCs w:val="18"/>
                <w:highlight w:val="yellow"/>
              </w:rPr>
            </w:pPr>
            <w:r w:rsidRPr="00144577">
              <w:rPr>
                <w:rFonts w:ascii="Arial" w:hAnsi="Arial" w:cs="Arial"/>
                <w:sz w:val="18"/>
                <w:szCs w:val="18"/>
              </w:rPr>
              <w:t>Appraisal</w:t>
            </w:r>
            <w:r w:rsidR="00034419">
              <w:rPr>
                <w:rFonts w:ascii="Arial" w:hAnsi="Arial" w:cs="Arial"/>
                <w:sz w:val="18"/>
                <w:szCs w:val="18"/>
              </w:rPr>
              <w:br/>
              <w:t xml:space="preserve">Data tracking </w:t>
            </w:r>
          </w:p>
        </w:tc>
        <w:tc>
          <w:tcPr>
            <w:tcW w:w="1276" w:type="dxa"/>
            <w:shd w:val="clear" w:color="auto" w:fill="auto"/>
          </w:tcPr>
          <w:p w:rsidR="00125340" w:rsidRPr="00AE78F2" w:rsidRDefault="0026570A">
            <w:pPr>
              <w:rPr>
                <w:rFonts w:ascii="Arial" w:hAnsi="Arial" w:cs="Arial"/>
                <w:sz w:val="18"/>
                <w:szCs w:val="18"/>
              </w:rPr>
            </w:pPr>
            <w:r>
              <w:rPr>
                <w:rFonts w:ascii="Arial" w:hAnsi="Arial" w:cs="Arial"/>
                <w:sz w:val="18"/>
                <w:szCs w:val="18"/>
              </w:rPr>
              <w:t>TC</w:t>
            </w:r>
          </w:p>
        </w:tc>
        <w:tc>
          <w:tcPr>
            <w:tcW w:w="1984" w:type="dxa"/>
            <w:shd w:val="clear" w:color="auto" w:fill="auto"/>
          </w:tcPr>
          <w:p w:rsidR="00125340" w:rsidRPr="00AE78F2" w:rsidRDefault="0026570A" w:rsidP="00144577">
            <w:pPr>
              <w:rPr>
                <w:rFonts w:ascii="Arial" w:hAnsi="Arial" w:cs="Arial"/>
                <w:sz w:val="18"/>
                <w:szCs w:val="18"/>
              </w:rPr>
            </w:pPr>
            <w:r>
              <w:rPr>
                <w:rFonts w:ascii="Arial" w:hAnsi="Arial" w:cs="Arial"/>
                <w:sz w:val="18"/>
                <w:szCs w:val="18"/>
              </w:rPr>
              <w:t>Spring 20</w:t>
            </w:r>
          </w:p>
        </w:tc>
      </w:tr>
      <w:tr w:rsidR="00302CE8" w:rsidRPr="002954A6" w:rsidTr="00302CE8">
        <w:trPr>
          <w:trHeight w:hRule="exact" w:val="1725"/>
        </w:trPr>
        <w:tc>
          <w:tcPr>
            <w:tcW w:w="2235" w:type="dxa"/>
            <w:tcMar>
              <w:top w:w="57" w:type="dxa"/>
              <w:bottom w:w="57" w:type="dxa"/>
            </w:tcMar>
          </w:tcPr>
          <w:p w:rsidR="00302CE8" w:rsidRPr="00DB0C75" w:rsidRDefault="00302CE8" w:rsidP="00302CE8">
            <w:pPr>
              <w:rPr>
                <w:rFonts w:ascii="Arial" w:hAnsi="Arial" w:cs="Arial"/>
                <w:sz w:val="18"/>
                <w:szCs w:val="18"/>
              </w:rPr>
            </w:pPr>
            <w:r>
              <w:rPr>
                <w:rFonts w:ascii="Arial" w:hAnsi="Arial" w:cs="Arial"/>
                <w:sz w:val="18"/>
                <w:szCs w:val="18"/>
              </w:rPr>
              <w:t>Quality First Teaching is in place in every class for every child</w:t>
            </w:r>
          </w:p>
        </w:tc>
        <w:tc>
          <w:tcPr>
            <w:tcW w:w="2409" w:type="dxa"/>
            <w:tcMar>
              <w:top w:w="57" w:type="dxa"/>
              <w:bottom w:w="57" w:type="dxa"/>
            </w:tcMar>
          </w:tcPr>
          <w:p w:rsidR="00302CE8" w:rsidRDefault="00302CE8" w:rsidP="007F271A">
            <w:pPr>
              <w:rPr>
                <w:rFonts w:ascii="Arial" w:hAnsi="Arial" w:cs="Arial"/>
                <w:sz w:val="18"/>
                <w:szCs w:val="18"/>
              </w:rPr>
            </w:pPr>
            <w:r>
              <w:rPr>
                <w:rFonts w:ascii="Arial" w:hAnsi="Arial" w:cs="Arial"/>
                <w:sz w:val="18"/>
                <w:szCs w:val="18"/>
              </w:rPr>
              <w:t>All teaching staff reviewed and offered bespoke CPD and personalised coaching to improve practice.</w:t>
            </w:r>
          </w:p>
        </w:tc>
        <w:tc>
          <w:tcPr>
            <w:tcW w:w="3828" w:type="dxa"/>
            <w:tcMar>
              <w:top w:w="57" w:type="dxa"/>
              <w:bottom w:w="57" w:type="dxa"/>
            </w:tcMar>
          </w:tcPr>
          <w:p w:rsidR="00302CE8" w:rsidRDefault="00302CE8" w:rsidP="006C7C85">
            <w:pPr>
              <w:rPr>
                <w:rFonts w:ascii="Arial" w:hAnsi="Arial" w:cs="Arial"/>
                <w:sz w:val="18"/>
                <w:szCs w:val="18"/>
              </w:rPr>
            </w:pPr>
            <w:r>
              <w:rPr>
                <w:rFonts w:ascii="Arial" w:hAnsi="Arial" w:cs="Arial"/>
                <w:sz w:val="18"/>
                <w:szCs w:val="18"/>
              </w:rPr>
              <w:t>The EEF guide to pupil premium states ‘Good teaching is the most important lever schools have to improve outcomes for disadvantaged pupils.  Using PP to improve teaching quality benefits all students and has a particularly positive effect on children eligible for pupil premium.</w:t>
            </w:r>
          </w:p>
        </w:tc>
        <w:tc>
          <w:tcPr>
            <w:tcW w:w="3260" w:type="dxa"/>
            <w:shd w:val="clear" w:color="auto" w:fill="auto"/>
            <w:tcMar>
              <w:top w:w="57" w:type="dxa"/>
              <w:bottom w:w="57" w:type="dxa"/>
            </w:tcMar>
          </w:tcPr>
          <w:p w:rsidR="00302CE8" w:rsidRPr="00144577" w:rsidRDefault="00302CE8" w:rsidP="00B60E7C">
            <w:pPr>
              <w:rPr>
                <w:rFonts w:ascii="Arial" w:hAnsi="Arial" w:cs="Arial"/>
                <w:sz w:val="18"/>
                <w:szCs w:val="18"/>
              </w:rPr>
            </w:pPr>
            <w:r>
              <w:rPr>
                <w:rFonts w:ascii="Arial" w:hAnsi="Arial" w:cs="Arial"/>
                <w:sz w:val="18"/>
                <w:szCs w:val="18"/>
              </w:rPr>
              <w:t>Monitoring  and Evaluation</w:t>
            </w:r>
          </w:p>
        </w:tc>
        <w:tc>
          <w:tcPr>
            <w:tcW w:w="1276" w:type="dxa"/>
            <w:shd w:val="clear" w:color="auto" w:fill="auto"/>
          </w:tcPr>
          <w:p w:rsidR="00302CE8" w:rsidRDefault="00302CE8">
            <w:pPr>
              <w:rPr>
                <w:rFonts w:ascii="Arial" w:hAnsi="Arial" w:cs="Arial"/>
                <w:sz w:val="18"/>
                <w:szCs w:val="18"/>
              </w:rPr>
            </w:pPr>
            <w:r>
              <w:rPr>
                <w:rFonts w:ascii="Arial" w:hAnsi="Arial" w:cs="Arial"/>
                <w:sz w:val="18"/>
                <w:szCs w:val="18"/>
              </w:rPr>
              <w:t>TC though outside provider</w:t>
            </w:r>
          </w:p>
        </w:tc>
        <w:tc>
          <w:tcPr>
            <w:tcW w:w="1984" w:type="dxa"/>
            <w:shd w:val="clear" w:color="auto" w:fill="auto"/>
          </w:tcPr>
          <w:p w:rsidR="00302CE8" w:rsidRDefault="00302CE8" w:rsidP="00144577">
            <w:pPr>
              <w:rPr>
                <w:rFonts w:ascii="Arial" w:hAnsi="Arial" w:cs="Arial"/>
                <w:sz w:val="18"/>
                <w:szCs w:val="18"/>
              </w:rPr>
            </w:pPr>
            <w:r>
              <w:rPr>
                <w:rFonts w:ascii="Arial" w:hAnsi="Arial" w:cs="Arial"/>
                <w:sz w:val="18"/>
                <w:szCs w:val="18"/>
              </w:rPr>
              <w:t>Spring 20</w:t>
            </w:r>
          </w:p>
        </w:tc>
      </w:tr>
      <w:tr w:rsidR="002954A6" w:rsidRPr="002954A6" w:rsidTr="00A33F73">
        <w:trPr>
          <w:trHeight w:hRule="exact" w:val="387"/>
        </w:trPr>
        <w:tc>
          <w:tcPr>
            <w:tcW w:w="13008" w:type="dxa"/>
            <w:gridSpan w:val="5"/>
            <w:tcMar>
              <w:top w:w="57" w:type="dxa"/>
              <w:bottom w:w="57" w:type="dxa"/>
            </w:tcMar>
          </w:tcPr>
          <w:p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rsidR="00125340" w:rsidRPr="002954A6" w:rsidRDefault="0026570A" w:rsidP="00F85CBD">
            <w:pPr>
              <w:rPr>
                <w:rFonts w:ascii="Arial" w:hAnsi="Arial" w:cs="Arial"/>
                <w:sz w:val="18"/>
                <w:szCs w:val="18"/>
              </w:rPr>
            </w:pPr>
            <w:r>
              <w:rPr>
                <w:rFonts w:ascii="Arial" w:hAnsi="Arial" w:cs="Arial"/>
                <w:sz w:val="18"/>
                <w:szCs w:val="18"/>
              </w:rPr>
              <w:t>£</w:t>
            </w:r>
            <w:r w:rsidR="00207088">
              <w:rPr>
                <w:rFonts w:ascii="Arial" w:hAnsi="Arial" w:cs="Arial"/>
                <w:sz w:val="18"/>
                <w:szCs w:val="18"/>
              </w:rPr>
              <w:t>7,9</w:t>
            </w:r>
            <w:r w:rsidR="0064745F">
              <w:rPr>
                <w:rFonts w:ascii="Arial" w:hAnsi="Arial" w:cs="Arial"/>
                <w:sz w:val="18"/>
                <w:szCs w:val="18"/>
              </w:rPr>
              <w:t>00</w:t>
            </w:r>
          </w:p>
        </w:tc>
      </w:tr>
      <w:tr w:rsidR="002954A6" w:rsidRPr="002954A6" w:rsidTr="004D3FC1">
        <w:trPr>
          <w:trHeight w:hRule="exact" w:val="312"/>
        </w:trPr>
        <w:tc>
          <w:tcPr>
            <w:tcW w:w="14992" w:type="dxa"/>
            <w:gridSpan w:val="6"/>
            <w:tcMar>
              <w:top w:w="57" w:type="dxa"/>
              <w:bottom w:w="57" w:type="dxa"/>
            </w:tcMar>
          </w:tcPr>
          <w:p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Targeted support</w:t>
            </w:r>
          </w:p>
        </w:tc>
      </w:tr>
      <w:tr w:rsidR="002954A6" w:rsidRPr="002954A6" w:rsidTr="0004731E">
        <w:tc>
          <w:tcPr>
            <w:tcW w:w="2235" w:type="dxa"/>
            <w:tcMar>
              <w:top w:w="57" w:type="dxa"/>
              <w:bottom w:w="57" w:type="dxa"/>
            </w:tcMar>
          </w:tcPr>
          <w:p w:rsidR="00125340" w:rsidRPr="002954A6" w:rsidRDefault="00125340" w:rsidP="005F2472">
            <w:pPr>
              <w:rPr>
                <w:rFonts w:ascii="Arial" w:hAnsi="Arial" w:cs="Arial"/>
                <w:b/>
              </w:rPr>
            </w:pPr>
            <w:r w:rsidRPr="002954A6">
              <w:rPr>
                <w:rFonts w:ascii="Arial" w:hAnsi="Arial" w:cs="Arial"/>
                <w:b/>
              </w:rPr>
              <w:t>Desired outcome</w:t>
            </w:r>
          </w:p>
        </w:tc>
        <w:tc>
          <w:tcPr>
            <w:tcW w:w="2409" w:type="dxa"/>
            <w:tcMar>
              <w:top w:w="57" w:type="dxa"/>
              <w:bottom w:w="57" w:type="dxa"/>
            </w:tcMar>
          </w:tcPr>
          <w:p w:rsidR="00125340" w:rsidRPr="002954A6" w:rsidRDefault="00125340" w:rsidP="005F2472">
            <w:pPr>
              <w:rPr>
                <w:rFonts w:ascii="Arial" w:hAnsi="Arial" w:cs="Arial"/>
                <w:b/>
              </w:rPr>
            </w:pPr>
            <w:r w:rsidRPr="002954A6">
              <w:rPr>
                <w:rFonts w:ascii="Arial" w:hAnsi="Arial" w:cs="Arial"/>
                <w:b/>
              </w:rPr>
              <w:t>Chosen action/approach</w:t>
            </w:r>
          </w:p>
        </w:tc>
        <w:tc>
          <w:tcPr>
            <w:tcW w:w="3828" w:type="dxa"/>
            <w:tcMar>
              <w:top w:w="57" w:type="dxa"/>
              <w:bottom w:w="57" w:type="dxa"/>
            </w:tcMar>
          </w:tcPr>
          <w:p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3260" w:type="dxa"/>
            <w:tcMar>
              <w:top w:w="57" w:type="dxa"/>
              <w:bottom w:w="57" w:type="dxa"/>
            </w:tcMar>
          </w:tcPr>
          <w:p w:rsidR="00125340" w:rsidRPr="002954A6" w:rsidRDefault="00125340" w:rsidP="005F2472">
            <w:pPr>
              <w:rPr>
                <w:rFonts w:ascii="Arial" w:hAnsi="Arial" w:cs="Arial"/>
                <w:b/>
              </w:rPr>
            </w:pPr>
            <w:r w:rsidRPr="002954A6">
              <w:rPr>
                <w:rFonts w:ascii="Arial" w:hAnsi="Arial" w:cs="Arial"/>
                <w:b/>
              </w:rPr>
              <w:t>How will you ensure it is implemented well?</w:t>
            </w:r>
          </w:p>
        </w:tc>
        <w:tc>
          <w:tcPr>
            <w:tcW w:w="1276" w:type="dxa"/>
          </w:tcPr>
          <w:p w:rsidR="00125340" w:rsidRPr="002954A6" w:rsidRDefault="00125340" w:rsidP="005F2472">
            <w:pPr>
              <w:rPr>
                <w:rFonts w:ascii="Arial" w:hAnsi="Arial" w:cs="Arial"/>
                <w:b/>
              </w:rPr>
            </w:pPr>
            <w:r w:rsidRPr="002954A6">
              <w:rPr>
                <w:rFonts w:ascii="Arial" w:hAnsi="Arial" w:cs="Arial"/>
                <w:b/>
              </w:rPr>
              <w:t>Staff lead</w:t>
            </w:r>
          </w:p>
        </w:tc>
        <w:tc>
          <w:tcPr>
            <w:tcW w:w="1984" w:type="dxa"/>
          </w:tcPr>
          <w:p w:rsidR="00125340" w:rsidRPr="00262114" w:rsidRDefault="00240F98" w:rsidP="005F2472">
            <w:pPr>
              <w:rPr>
                <w:rFonts w:ascii="Arial" w:hAnsi="Arial" w:cs="Arial"/>
                <w:b/>
              </w:rPr>
            </w:pPr>
            <w:r w:rsidRPr="00262114">
              <w:rPr>
                <w:rFonts w:ascii="Arial" w:hAnsi="Arial" w:cs="Arial"/>
                <w:b/>
              </w:rPr>
              <w:t>When will you review implementation?</w:t>
            </w:r>
          </w:p>
        </w:tc>
      </w:tr>
      <w:tr w:rsidR="00F1649E" w:rsidRPr="00004FB6" w:rsidTr="00F1649E">
        <w:trPr>
          <w:trHeight w:hRule="exact" w:val="810"/>
        </w:trPr>
        <w:tc>
          <w:tcPr>
            <w:tcW w:w="2235" w:type="dxa"/>
            <w:tcMar>
              <w:top w:w="57" w:type="dxa"/>
              <w:bottom w:w="57" w:type="dxa"/>
            </w:tcMar>
          </w:tcPr>
          <w:p w:rsidR="00F1649E" w:rsidRPr="00004FB6" w:rsidRDefault="00F1649E" w:rsidP="00E167D6">
            <w:pPr>
              <w:rPr>
                <w:rFonts w:ascii="Arial" w:hAnsi="Arial" w:cs="Arial"/>
                <w:sz w:val="18"/>
                <w:szCs w:val="18"/>
              </w:rPr>
            </w:pPr>
            <w:r>
              <w:rPr>
                <w:rFonts w:ascii="Arial" w:hAnsi="Arial" w:cs="Arial"/>
                <w:sz w:val="18"/>
                <w:szCs w:val="18"/>
              </w:rPr>
              <w:t xml:space="preserve">Pupils eligible for PP will make accelerated progress in R W and M </w:t>
            </w:r>
          </w:p>
        </w:tc>
        <w:tc>
          <w:tcPr>
            <w:tcW w:w="2409" w:type="dxa"/>
            <w:tcMar>
              <w:top w:w="57" w:type="dxa"/>
              <w:bottom w:w="57" w:type="dxa"/>
            </w:tcMar>
          </w:tcPr>
          <w:p w:rsidR="00F1649E" w:rsidRPr="00004FB6" w:rsidRDefault="00F1649E" w:rsidP="00E167D6">
            <w:pPr>
              <w:rPr>
                <w:rFonts w:ascii="Arial" w:hAnsi="Arial" w:cs="Arial"/>
                <w:sz w:val="18"/>
                <w:szCs w:val="18"/>
              </w:rPr>
            </w:pPr>
            <w:r>
              <w:rPr>
                <w:rFonts w:ascii="Arial" w:hAnsi="Arial" w:cs="Arial"/>
                <w:sz w:val="18"/>
                <w:szCs w:val="18"/>
              </w:rPr>
              <w:t xml:space="preserve">Small group tuition </w:t>
            </w:r>
          </w:p>
        </w:tc>
        <w:tc>
          <w:tcPr>
            <w:tcW w:w="3828" w:type="dxa"/>
            <w:tcMar>
              <w:top w:w="57" w:type="dxa"/>
              <w:bottom w:w="57" w:type="dxa"/>
            </w:tcMar>
          </w:tcPr>
          <w:p w:rsidR="00F1649E" w:rsidRPr="00004FB6" w:rsidRDefault="00F1649E" w:rsidP="00E167D6">
            <w:pPr>
              <w:rPr>
                <w:rFonts w:ascii="Arial" w:hAnsi="Arial" w:cs="Arial"/>
                <w:sz w:val="18"/>
                <w:szCs w:val="18"/>
              </w:rPr>
            </w:pPr>
            <w:r>
              <w:rPr>
                <w:rFonts w:ascii="Arial" w:hAnsi="Arial" w:cs="Arial"/>
                <w:sz w:val="18"/>
                <w:szCs w:val="18"/>
              </w:rPr>
              <w:t xml:space="preserve">To help children reach their full potential in English and maths </w:t>
            </w:r>
          </w:p>
        </w:tc>
        <w:tc>
          <w:tcPr>
            <w:tcW w:w="3260" w:type="dxa"/>
            <w:tcMar>
              <w:top w:w="57" w:type="dxa"/>
              <w:bottom w:w="57" w:type="dxa"/>
            </w:tcMar>
          </w:tcPr>
          <w:p w:rsidR="00F1649E" w:rsidRDefault="00F1649E" w:rsidP="00E167D6">
            <w:pPr>
              <w:rPr>
                <w:rFonts w:ascii="Arial" w:hAnsi="Arial" w:cs="Arial"/>
                <w:sz w:val="18"/>
                <w:szCs w:val="18"/>
              </w:rPr>
            </w:pPr>
            <w:r>
              <w:rPr>
                <w:rFonts w:ascii="Arial" w:hAnsi="Arial" w:cs="Arial"/>
                <w:sz w:val="18"/>
                <w:szCs w:val="18"/>
              </w:rPr>
              <w:t>Pupil progress meetings</w:t>
            </w:r>
            <w:r>
              <w:rPr>
                <w:rFonts w:ascii="Arial" w:hAnsi="Arial" w:cs="Arial"/>
                <w:sz w:val="18"/>
                <w:szCs w:val="18"/>
              </w:rPr>
              <w:br/>
              <w:t>Data tracking</w:t>
            </w:r>
          </w:p>
          <w:p w:rsidR="00F1649E" w:rsidRPr="00004FB6" w:rsidRDefault="00F1649E" w:rsidP="00E167D6">
            <w:pPr>
              <w:rPr>
                <w:rFonts w:ascii="Arial" w:hAnsi="Arial" w:cs="Arial"/>
                <w:sz w:val="18"/>
                <w:szCs w:val="18"/>
              </w:rPr>
            </w:pPr>
            <w:r>
              <w:rPr>
                <w:rFonts w:ascii="Arial" w:hAnsi="Arial" w:cs="Arial"/>
                <w:sz w:val="18"/>
                <w:szCs w:val="18"/>
              </w:rPr>
              <w:t xml:space="preserve">Work scrutiny </w:t>
            </w:r>
          </w:p>
        </w:tc>
        <w:tc>
          <w:tcPr>
            <w:tcW w:w="1276" w:type="dxa"/>
          </w:tcPr>
          <w:p w:rsidR="00F1649E" w:rsidRPr="00004FB6" w:rsidRDefault="00F1649E" w:rsidP="00E167D6">
            <w:pPr>
              <w:rPr>
                <w:rFonts w:ascii="Arial" w:hAnsi="Arial" w:cs="Arial"/>
                <w:sz w:val="18"/>
                <w:szCs w:val="18"/>
              </w:rPr>
            </w:pPr>
            <w:r>
              <w:rPr>
                <w:rFonts w:ascii="Arial" w:hAnsi="Arial" w:cs="Arial"/>
                <w:sz w:val="18"/>
                <w:szCs w:val="18"/>
              </w:rPr>
              <w:t>VP/TC</w:t>
            </w:r>
          </w:p>
        </w:tc>
        <w:tc>
          <w:tcPr>
            <w:tcW w:w="1984" w:type="dxa"/>
          </w:tcPr>
          <w:p w:rsidR="00F1649E" w:rsidRPr="00004FB6" w:rsidRDefault="00F1649E" w:rsidP="00E167D6">
            <w:pPr>
              <w:rPr>
                <w:rFonts w:ascii="Arial" w:hAnsi="Arial" w:cs="Arial"/>
                <w:sz w:val="18"/>
                <w:szCs w:val="18"/>
              </w:rPr>
            </w:pPr>
            <w:r>
              <w:rPr>
                <w:rFonts w:ascii="Arial" w:hAnsi="Arial" w:cs="Arial"/>
                <w:sz w:val="18"/>
                <w:szCs w:val="18"/>
              </w:rPr>
              <w:t>Spring 20</w:t>
            </w:r>
          </w:p>
        </w:tc>
      </w:tr>
      <w:tr w:rsidR="002954A6" w:rsidRPr="002954A6" w:rsidTr="00272C38">
        <w:trPr>
          <w:trHeight w:hRule="exact" w:val="1206"/>
        </w:trPr>
        <w:tc>
          <w:tcPr>
            <w:tcW w:w="2235" w:type="dxa"/>
            <w:tcMar>
              <w:top w:w="57" w:type="dxa"/>
              <w:bottom w:w="57" w:type="dxa"/>
            </w:tcMar>
          </w:tcPr>
          <w:p w:rsidR="00F1649E" w:rsidRDefault="00144577" w:rsidP="00F1649E">
            <w:pPr>
              <w:rPr>
                <w:rFonts w:ascii="Arial" w:hAnsi="Arial" w:cs="Arial"/>
                <w:sz w:val="18"/>
                <w:szCs w:val="18"/>
              </w:rPr>
            </w:pPr>
            <w:r>
              <w:rPr>
                <w:rFonts w:ascii="Arial" w:hAnsi="Arial" w:cs="Arial"/>
                <w:sz w:val="18"/>
                <w:szCs w:val="18"/>
              </w:rPr>
              <w:t>Pupils eligible for</w:t>
            </w:r>
            <w:r w:rsidR="00F1649E">
              <w:rPr>
                <w:rFonts w:ascii="Arial" w:hAnsi="Arial" w:cs="Arial"/>
                <w:sz w:val="18"/>
                <w:szCs w:val="18"/>
              </w:rPr>
              <w:t xml:space="preserve"> FSM in foundation stage</w:t>
            </w:r>
            <w:r>
              <w:rPr>
                <w:rFonts w:ascii="Arial" w:hAnsi="Arial" w:cs="Arial"/>
                <w:sz w:val="18"/>
                <w:szCs w:val="18"/>
              </w:rPr>
              <w:t xml:space="preserve"> </w:t>
            </w:r>
            <w:r w:rsidR="00F1649E">
              <w:rPr>
                <w:rFonts w:ascii="Arial" w:hAnsi="Arial" w:cs="Arial"/>
                <w:sz w:val="18"/>
                <w:szCs w:val="18"/>
              </w:rPr>
              <w:t>have access to early reading materials both in and out</w:t>
            </w:r>
          </w:p>
          <w:p w:rsidR="00125340" w:rsidRPr="00004FB6" w:rsidRDefault="00F1649E" w:rsidP="00F1649E">
            <w:pPr>
              <w:rPr>
                <w:rFonts w:ascii="Arial" w:hAnsi="Arial" w:cs="Arial"/>
                <w:sz w:val="18"/>
                <w:szCs w:val="18"/>
              </w:rPr>
            </w:pPr>
            <w:r>
              <w:rPr>
                <w:rFonts w:ascii="Arial" w:hAnsi="Arial" w:cs="Arial"/>
                <w:sz w:val="18"/>
                <w:szCs w:val="18"/>
              </w:rPr>
              <w:t xml:space="preserve">Of </w:t>
            </w:r>
            <w:r w:rsidR="00272C38">
              <w:rPr>
                <w:rFonts w:ascii="Arial" w:hAnsi="Arial" w:cs="Arial"/>
                <w:sz w:val="18"/>
                <w:szCs w:val="18"/>
              </w:rPr>
              <w:t>school.</w:t>
            </w:r>
          </w:p>
        </w:tc>
        <w:tc>
          <w:tcPr>
            <w:tcW w:w="2409" w:type="dxa"/>
            <w:tcMar>
              <w:top w:w="57" w:type="dxa"/>
              <w:bottom w:w="57" w:type="dxa"/>
            </w:tcMar>
          </w:tcPr>
          <w:p w:rsidR="00125340" w:rsidRPr="00004FB6" w:rsidRDefault="00144577" w:rsidP="00125340">
            <w:pPr>
              <w:rPr>
                <w:rFonts w:ascii="Arial" w:hAnsi="Arial" w:cs="Arial"/>
                <w:sz w:val="18"/>
                <w:szCs w:val="18"/>
              </w:rPr>
            </w:pPr>
            <w:r>
              <w:rPr>
                <w:rFonts w:ascii="Arial" w:hAnsi="Arial" w:cs="Arial"/>
                <w:sz w:val="18"/>
                <w:szCs w:val="18"/>
              </w:rPr>
              <w:t xml:space="preserve">Small group tuition </w:t>
            </w:r>
            <w:r w:rsidR="00F1649E">
              <w:rPr>
                <w:rFonts w:ascii="Arial" w:hAnsi="Arial" w:cs="Arial"/>
                <w:sz w:val="18"/>
                <w:szCs w:val="18"/>
              </w:rPr>
              <w:t xml:space="preserve">/ </w:t>
            </w:r>
            <w:r w:rsidR="00272C38">
              <w:rPr>
                <w:rFonts w:ascii="Arial" w:hAnsi="Arial" w:cs="Arial"/>
                <w:sz w:val="18"/>
                <w:szCs w:val="18"/>
              </w:rPr>
              <w:t>Parental</w:t>
            </w:r>
            <w:r w:rsidR="00F1649E">
              <w:rPr>
                <w:rFonts w:ascii="Arial" w:hAnsi="Arial" w:cs="Arial"/>
                <w:sz w:val="18"/>
                <w:szCs w:val="18"/>
              </w:rPr>
              <w:t xml:space="preserve"> engagement</w:t>
            </w:r>
          </w:p>
        </w:tc>
        <w:tc>
          <w:tcPr>
            <w:tcW w:w="3828" w:type="dxa"/>
            <w:tcMar>
              <w:top w:w="57" w:type="dxa"/>
              <w:bottom w:w="57" w:type="dxa"/>
            </w:tcMar>
          </w:tcPr>
          <w:p w:rsidR="00125340" w:rsidRPr="00004FB6" w:rsidRDefault="00144577" w:rsidP="00272C38">
            <w:pPr>
              <w:rPr>
                <w:rFonts w:ascii="Arial" w:hAnsi="Arial" w:cs="Arial"/>
                <w:sz w:val="18"/>
                <w:szCs w:val="18"/>
              </w:rPr>
            </w:pPr>
            <w:r>
              <w:rPr>
                <w:rFonts w:ascii="Arial" w:hAnsi="Arial" w:cs="Arial"/>
                <w:sz w:val="18"/>
                <w:szCs w:val="18"/>
              </w:rPr>
              <w:t xml:space="preserve">To help children </w:t>
            </w:r>
            <w:r w:rsidR="00272C38">
              <w:rPr>
                <w:rFonts w:ascii="Arial" w:hAnsi="Arial" w:cs="Arial"/>
                <w:sz w:val="18"/>
                <w:szCs w:val="18"/>
              </w:rPr>
              <w:t>to begin their reading journey with closely matched phonic books to their learning in school.</w:t>
            </w:r>
            <w:r>
              <w:rPr>
                <w:rFonts w:ascii="Arial" w:hAnsi="Arial" w:cs="Arial"/>
                <w:sz w:val="18"/>
                <w:szCs w:val="18"/>
              </w:rPr>
              <w:t xml:space="preserve"> </w:t>
            </w:r>
          </w:p>
        </w:tc>
        <w:tc>
          <w:tcPr>
            <w:tcW w:w="3260" w:type="dxa"/>
            <w:tcMar>
              <w:top w:w="57" w:type="dxa"/>
              <w:bottom w:w="57" w:type="dxa"/>
            </w:tcMar>
          </w:tcPr>
          <w:p w:rsidR="00125340" w:rsidRDefault="00144577" w:rsidP="00C73995">
            <w:pPr>
              <w:rPr>
                <w:rFonts w:ascii="Arial" w:hAnsi="Arial" w:cs="Arial"/>
                <w:sz w:val="18"/>
                <w:szCs w:val="18"/>
              </w:rPr>
            </w:pPr>
            <w:r>
              <w:rPr>
                <w:rFonts w:ascii="Arial" w:hAnsi="Arial" w:cs="Arial"/>
                <w:sz w:val="18"/>
                <w:szCs w:val="18"/>
              </w:rPr>
              <w:t>Pupil progress meetings</w:t>
            </w:r>
            <w:r>
              <w:rPr>
                <w:rFonts w:ascii="Arial" w:hAnsi="Arial" w:cs="Arial"/>
                <w:sz w:val="18"/>
                <w:szCs w:val="18"/>
              </w:rPr>
              <w:br/>
              <w:t>Data tracking</w:t>
            </w:r>
          </w:p>
          <w:p w:rsidR="00144577" w:rsidRPr="00004FB6" w:rsidRDefault="00144577" w:rsidP="00C73995">
            <w:pPr>
              <w:rPr>
                <w:rFonts w:ascii="Arial" w:hAnsi="Arial" w:cs="Arial"/>
                <w:sz w:val="18"/>
                <w:szCs w:val="18"/>
              </w:rPr>
            </w:pPr>
            <w:r>
              <w:rPr>
                <w:rFonts w:ascii="Arial" w:hAnsi="Arial" w:cs="Arial"/>
                <w:sz w:val="18"/>
                <w:szCs w:val="18"/>
              </w:rPr>
              <w:t xml:space="preserve">Work scrutiny </w:t>
            </w:r>
          </w:p>
        </w:tc>
        <w:tc>
          <w:tcPr>
            <w:tcW w:w="1276" w:type="dxa"/>
          </w:tcPr>
          <w:p w:rsidR="00125340" w:rsidRPr="00004FB6" w:rsidRDefault="0026570A" w:rsidP="005F2472">
            <w:pPr>
              <w:rPr>
                <w:rFonts w:ascii="Arial" w:hAnsi="Arial" w:cs="Arial"/>
                <w:sz w:val="18"/>
                <w:szCs w:val="18"/>
              </w:rPr>
            </w:pPr>
            <w:r>
              <w:rPr>
                <w:rFonts w:ascii="Arial" w:hAnsi="Arial" w:cs="Arial"/>
                <w:sz w:val="18"/>
                <w:szCs w:val="18"/>
              </w:rPr>
              <w:t>VP/TC</w:t>
            </w:r>
            <w:r w:rsidR="00272C38">
              <w:rPr>
                <w:rFonts w:ascii="Arial" w:hAnsi="Arial" w:cs="Arial"/>
                <w:sz w:val="18"/>
                <w:szCs w:val="18"/>
              </w:rPr>
              <w:t>/LM</w:t>
            </w:r>
          </w:p>
        </w:tc>
        <w:tc>
          <w:tcPr>
            <w:tcW w:w="1984" w:type="dxa"/>
          </w:tcPr>
          <w:p w:rsidR="00125340" w:rsidRDefault="00272C38" w:rsidP="005F2472">
            <w:pPr>
              <w:rPr>
                <w:rFonts w:ascii="Arial" w:hAnsi="Arial" w:cs="Arial"/>
                <w:sz w:val="18"/>
                <w:szCs w:val="18"/>
              </w:rPr>
            </w:pPr>
            <w:r>
              <w:rPr>
                <w:rFonts w:ascii="Arial" w:hAnsi="Arial" w:cs="Arial"/>
                <w:sz w:val="18"/>
                <w:szCs w:val="18"/>
              </w:rPr>
              <w:t>Autumn 2 19</w:t>
            </w:r>
          </w:p>
          <w:p w:rsidR="00272C38" w:rsidRPr="00004FB6" w:rsidRDefault="00272C38" w:rsidP="005F2472">
            <w:pPr>
              <w:rPr>
                <w:rFonts w:ascii="Arial" w:hAnsi="Arial" w:cs="Arial"/>
                <w:sz w:val="18"/>
                <w:szCs w:val="18"/>
              </w:rPr>
            </w:pPr>
            <w:r>
              <w:rPr>
                <w:rFonts w:ascii="Arial" w:hAnsi="Arial" w:cs="Arial"/>
                <w:sz w:val="18"/>
                <w:szCs w:val="18"/>
              </w:rPr>
              <w:t>Spring  20</w:t>
            </w:r>
          </w:p>
        </w:tc>
      </w:tr>
      <w:tr w:rsidR="00144577" w:rsidRPr="002954A6" w:rsidTr="006D0D23">
        <w:trPr>
          <w:trHeight w:hRule="exact" w:val="1080"/>
        </w:trPr>
        <w:tc>
          <w:tcPr>
            <w:tcW w:w="2235" w:type="dxa"/>
            <w:tcMar>
              <w:top w:w="57" w:type="dxa"/>
              <w:bottom w:w="57" w:type="dxa"/>
            </w:tcMar>
          </w:tcPr>
          <w:p w:rsidR="00144577" w:rsidRPr="00004FB6" w:rsidRDefault="00144577" w:rsidP="005F2472">
            <w:pPr>
              <w:rPr>
                <w:rFonts w:ascii="Arial" w:hAnsi="Arial" w:cs="Arial"/>
                <w:sz w:val="18"/>
                <w:szCs w:val="18"/>
              </w:rPr>
            </w:pPr>
            <w:r>
              <w:rPr>
                <w:rFonts w:ascii="Arial" w:hAnsi="Arial" w:cs="Arial"/>
                <w:sz w:val="18"/>
                <w:szCs w:val="18"/>
              </w:rPr>
              <w:lastRenderedPageBreak/>
              <w:t>Increase</w:t>
            </w:r>
            <w:r w:rsidR="002822CE">
              <w:rPr>
                <w:rFonts w:ascii="Arial" w:hAnsi="Arial" w:cs="Arial"/>
                <w:sz w:val="18"/>
                <w:szCs w:val="18"/>
              </w:rPr>
              <w:t>d</w:t>
            </w:r>
            <w:r>
              <w:rPr>
                <w:rFonts w:ascii="Arial" w:hAnsi="Arial" w:cs="Arial"/>
                <w:sz w:val="18"/>
                <w:szCs w:val="18"/>
              </w:rPr>
              <w:t xml:space="preserve"> proportion achieve ARE in RWM</w:t>
            </w:r>
          </w:p>
        </w:tc>
        <w:tc>
          <w:tcPr>
            <w:tcW w:w="2409" w:type="dxa"/>
            <w:tcMar>
              <w:top w:w="57" w:type="dxa"/>
              <w:bottom w:w="57" w:type="dxa"/>
            </w:tcMar>
          </w:tcPr>
          <w:p w:rsidR="00144577" w:rsidRDefault="00144577" w:rsidP="007F271A">
            <w:pPr>
              <w:rPr>
                <w:rFonts w:ascii="Arial" w:hAnsi="Arial" w:cs="Arial"/>
                <w:sz w:val="18"/>
                <w:szCs w:val="18"/>
              </w:rPr>
            </w:pPr>
            <w:r>
              <w:rPr>
                <w:rFonts w:ascii="Arial" w:hAnsi="Arial" w:cs="Arial"/>
                <w:sz w:val="18"/>
                <w:szCs w:val="18"/>
              </w:rPr>
              <w:t xml:space="preserve">Small group tuition </w:t>
            </w:r>
          </w:p>
          <w:p w:rsidR="006D0D23" w:rsidRPr="00004FB6" w:rsidRDefault="006D0D23" w:rsidP="007F271A">
            <w:pPr>
              <w:rPr>
                <w:rFonts w:ascii="Arial" w:hAnsi="Arial" w:cs="Arial"/>
                <w:sz w:val="18"/>
                <w:szCs w:val="18"/>
              </w:rPr>
            </w:pPr>
            <w:r>
              <w:rPr>
                <w:rFonts w:ascii="Arial" w:hAnsi="Arial" w:cs="Arial"/>
                <w:sz w:val="18"/>
                <w:szCs w:val="18"/>
              </w:rPr>
              <w:t>Resources, apps and targeted intervention schemes</w:t>
            </w:r>
          </w:p>
        </w:tc>
        <w:tc>
          <w:tcPr>
            <w:tcW w:w="3828" w:type="dxa"/>
            <w:tcMar>
              <w:top w:w="57" w:type="dxa"/>
              <w:bottom w:w="57" w:type="dxa"/>
            </w:tcMar>
          </w:tcPr>
          <w:p w:rsidR="00144577" w:rsidRPr="00004FB6" w:rsidRDefault="00144577" w:rsidP="00C70B05">
            <w:pPr>
              <w:rPr>
                <w:rFonts w:ascii="Arial" w:hAnsi="Arial" w:cs="Arial"/>
                <w:sz w:val="18"/>
                <w:szCs w:val="18"/>
              </w:rPr>
            </w:pPr>
            <w:r>
              <w:rPr>
                <w:rFonts w:ascii="Arial" w:hAnsi="Arial" w:cs="Arial"/>
                <w:sz w:val="18"/>
                <w:szCs w:val="18"/>
              </w:rPr>
              <w:t>To help children reach their full potential in English and maths</w:t>
            </w:r>
          </w:p>
        </w:tc>
        <w:tc>
          <w:tcPr>
            <w:tcW w:w="3260" w:type="dxa"/>
            <w:tcMar>
              <w:top w:w="57" w:type="dxa"/>
              <w:bottom w:w="57" w:type="dxa"/>
            </w:tcMar>
          </w:tcPr>
          <w:p w:rsidR="00144577" w:rsidRDefault="00144577" w:rsidP="00144577">
            <w:pPr>
              <w:rPr>
                <w:rFonts w:ascii="Arial" w:hAnsi="Arial" w:cs="Arial"/>
                <w:sz w:val="18"/>
                <w:szCs w:val="18"/>
              </w:rPr>
            </w:pPr>
            <w:r>
              <w:rPr>
                <w:rFonts w:ascii="Arial" w:hAnsi="Arial" w:cs="Arial"/>
                <w:sz w:val="18"/>
                <w:szCs w:val="18"/>
              </w:rPr>
              <w:t>Pupil progress meetings</w:t>
            </w:r>
            <w:r>
              <w:rPr>
                <w:rFonts w:ascii="Arial" w:hAnsi="Arial" w:cs="Arial"/>
                <w:sz w:val="18"/>
                <w:szCs w:val="18"/>
              </w:rPr>
              <w:br/>
              <w:t>Data tracking</w:t>
            </w:r>
          </w:p>
          <w:p w:rsidR="00144577" w:rsidRPr="00004FB6" w:rsidRDefault="00144577" w:rsidP="00144577">
            <w:pPr>
              <w:rPr>
                <w:rFonts w:ascii="Arial" w:hAnsi="Arial" w:cs="Arial"/>
                <w:sz w:val="18"/>
                <w:szCs w:val="18"/>
              </w:rPr>
            </w:pPr>
            <w:r>
              <w:rPr>
                <w:rFonts w:ascii="Arial" w:hAnsi="Arial" w:cs="Arial"/>
                <w:sz w:val="18"/>
                <w:szCs w:val="18"/>
              </w:rPr>
              <w:t xml:space="preserve">Work scrutiny </w:t>
            </w:r>
          </w:p>
        </w:tc>
        <w:tc>
          <w:tcPr>
            <w:tcW w:w="1276" w:type="dxa"/>
          </w:tcPr>
          <w:p w:rsidR="00144577" w:rsidRPr="00004FB6" w:rsidRDefault="0026570A" w:rsidP="00144577">
            <w:pPr>
              <w:rPr>
                <w:rFonts w:ascii="Arial" w:hAnsi="Arial" w:cs="Arial"/>
                <w:sz w:val="18"/>
                <w:szCs w:val="18"/>
              </w:rPr>
            </w:pPr>
            <w:r>
              <w:rPr>
                <w:rFonts w:ascii="Arial" w:hAnsi="Arial" w:cs="Arial"/>
                <w:sz w:val="18"/>
                <w:szCs w:val="18"/>
              </w:rPr>
              <w:t>TC</w:t>
            </w:r>
          </w:p>
        </w:tc>
        <w:tc>
          <w:tcPr>
            <w:tcW w:w="1984" w:type="dxa"/>
          </w:tcPr>
          <w:p w:rsidR="00144577" w:rsidRPr="00004FB6" w:rsidRDefault="0026570A" w:rsidP="00144577">
            <w:pPr>
              <w:rPr>
                <w:rFonts w:ascii="Arial" w:hAnsi="Arial" w:cs="Arial"/>
                <w:sz w:val="18"/>
                <w:szCs w:val="18"/>
              </w:rPr>
            </w:pPr>
            <w:r>
              <w:rPr>
                <w:rFonts w:ascii="Arial" w:hAnsi="Arial" w:cs="Arial"/>
                <w:sz w:val="18"/>
                <w:szCs w:val="18"/>
              </w:rPr>
              <w:t>Spring 20</w:t>
            </w:r>
          </w:p>
        </w:tc>
      </w:tr>
      <w:tr w:rsidR="00207088" w:rsidRPr="002954A6" w:rsidTr="006D0D23">
        <w:trPr>
          <w:trHeight w:hRule="exact" w:val="1080"/>
        </w:trPr>
        <w:tc>
          <w:tcPr>
            <w:tcW w:w="2235" w:type="dxa"/>
            <w:tcMar>
              <w:top w:w="57" w:type="dxa"/>
              <w:bottom w:w="57" w:type="dxa"/>
            </w:tcMar>
          </w:tcPr>
          <w:p w:rsidR="00207088" w:rsidRDefault="00207088" w:rsidP="005F2472">
            <w:pPr>
              <w:rPr>
                <w:rFonts w:ascii="Arial" w:hAnsi="Arial" w:cs="Arial"/>
                <w:sz w:val="18"/>
                <w:szCs w:val="18"/>
              </w:rPr>
            </w:pPr>
            <w:r>
              <w:rPr>
                <w:rFonts w:ascii="Arial" w:hAnsi="Arial" w:cs="Arial"/>
                <w:sz w:val="18"/>
                <w:szCs w:val="18"/>
              </w:rPr>
              <w:t>Pupils have stable mental health and are emotionally able to access learning</w:t>
            </w:r>
          </w:p>
        </w:tc>
        <w:tc>
          <w:tcPr>
            <w:tcW w:w="2409" w:type="dxa"/>
            <w:tcMar>
              <w:top w:w="57" w:type="dxa"/>
              <w:bottom w:w="57" w:type="dxa"/>
            </w:tcMar>
          </w:tcPr>
          <w:p w:rsidR="00207088" w:rsidRDefault="00207088" w:rsidP="007F271A">
            <w:pPr>
              <w:rPr>
                <w:rFonts w:ascii="Arial" w:hAnsi="Arial" w:cs="Arial"/>
                <w:sz w:val="18"/>
                <w:szCs w:val="18"/>
              </w:rPr>
            </w:pPr>
            <w:r>
              <w:rPr>
                <w:rFonts w:ascii="Arial" w:hAnsi="Arial" w:cs="Arial"/>
                <w:sz w:val="18"/>
                <w:szCs w:val="18"/>
              </w:rPr>
              <w:t xml:space="preserve">Specialist Support for targeted children such as way of the horse or </w:t>
            </w:r>
            <w:proofErr w:type="spellStart"/>
            <w:r>
              <w:rPr>
                <w:rFonts w:ascii="Arial" w:hAnsi="Arial" w:cs="Arial"/>
                <w:sz w:val="18"/>
                <w:szCs w:val="18"/>
              </w:rPr>
              <w:t>Brolay</w:t>
            </w:r>
            <w:proofErr w:type="spellEnd"/>
            <w:r>
              <w:rPr>
                <w:rFonts w:ascii="Arial" w:hAnsi="Arial" w:cs="Arial"/>
                <w:sz w:val="18"/>
                <w:szCs w:val="18"/>
              </w:rPr>
              <w:t xml:space="preserve"> Farm attendance</w:t>
            </w:r>
          </w:p>
        </w:tc>
        <w:tc>
          <w:tcPr>
            <w:tcW w:w="3828" w:type="dxa"/>
            <w:tcMar>
              <w:top w:w="57" w:type="dxa"/>
              <w:bottom w:w="57" w:type="dxa"/>
            </w:tcMar>
          </w:tcPr>
          <w:p w:rsidR="00207088" w:rsidRDefault="00207088" w:rsidP="00C70B05">
            <w:pPr>
              <w:rPr>
                <w:rFonts w:ascii="Arial" w:hAnsi="Arial" w:cs="Arial"/>
                <w:sz w:val="18"/>
                <w:szCs w:val="18"/>
              </w:rPr>
            </w:pPr>
            <w:r>
              <w:rPr>
                <w:rFonts w:ascii="Arial" w:hAnsi="Arial" w:cs="Arial"/>
                <w:sz w:val="18"/>
                <w:szCs w:val="18"/>
              </w:rPr>
              <w:t xml:space="preserve">Children who are emotionally </w:t>
            </w:r>
            <w:r w:rsidR="00F1649E">
              <w:rPr>
                <w:rFonts w:ascii="Arial" w:hAnsi="Arial" w:cs="Arial"/>
                <w:sz w:val="18"/>
                <w:szCs w:val="18"/>
              </w:rPr>
              <w:t>dysregulated</w:t>
            </w:r>
            <w:r>
              <w:rPr>
                <w:rFonts w:ascii="Arial" w:hAnsi="Arial" w:cs="Arial"/>
                <w:sz w:val="18"/>
                <w:szCs w:val="18"/>
              </w:rPr>
              <w:t xml:space="preserve"> are unable to access the </w:t>
            </w:r>
            <w:r w:rsidR="00F1649E">
              <w:rPr>
                <w:rFonts w:ascii="Arial" w:hAnsi="Arial" w:cs="Arial"/>
                <w:sz w:val="18"/>
                <w:szCs w:val="18"/>
              </w:rPr>
              <w:t>learning in class due to their high levels of anxiety.</w:t>
            </w:r>
          </w:p>
        </w:tc>
        <w:tc>
          <w:tcPr>
            <w:tcW w:w="3260" w:type="dxa"/>
            <w:tcMar>
              <w:top w:w="57" w:type="dxa"/>
              <w:bottom w:w="57" w:type="dxa"/>
            </w:tcMar>
          </w:tcPr>
          <w:p w:rsidR="00207088" w:rsidRDefault="00F1649E" w:rsidP="00144577">
            <w:pPr>
              <w:rPr>
                <w:rFonts w:ascii="Arial" w:hAnsi="Arial" w:cs="Arial"/>
                <w:sz w:val="18"/>
                <w:szCs w:val="18"/>
              </w:rPr>
            </w:pPr>
            <w:r>
              <w:rPr>
                <w:rFonts w:ascii="Arial" w:hAnsi="Arial" w:cs="Arial"/>
                <w:sz w:val="18"/>
                <w:szCs w:val="18"/>
              </w:rPr>
              <w:t>SDQ Questionnaires</w:t>
            </w:r>
          </w:p>
          <w:p w:rsidR="00F1649E" w:rsidRDefault="00F1649E" w:rsidP="00144577">
            <w:pPr>
              <w:rPr>
                <w:rFonts w:ascii="Arial" w:hAnsi="Arial" w:cs="Arial"/>
                <w:sz w:val="18"/>
                <w:szCs w:val="18"/>
              </w:rPr>
            </w:pPr>
            <w:r>
              <w:rPr>
                <w:rFonts w:ascii="Arial" w:hAnsi="Arial" w:cs="Arial"/>
                <w:sz w:val="18"/>
                <w:szCs w:val="18"/>
              </w:rPr>
              <w:t>Boxall Profiling</w:t>
            </w:r>
          </w:p>
        </w:tc>
        <w:tc>
          <w:tcPr>
            <w:tcW w:w="1276" w:type="dxa"/>
          </w:tcPr>
          <w:p w:rsidR="00207088" w:rsidRDefault="00F1649E" w:rsidP="00144577">
            <w:pPr>
              <w:rPr>
                <w:rFonts w:ascii="Arial" w:hAnsi="Arial" w:cs="Arial"/>
                <w:sz w:val="18"/>
                <w:szCs w:val="18"/>
              </w:rPr>
            </w:pPr>
            <w:r>
              <w:rPr>
                <w:rFonts w:ascii="Arial" w:hAnsi="Arial" w:cs="Arial"/>
                <w:sz w:val="18"/>
                <w:szCs w:val="18"/>
              </w:rPr>
              <w:t>SH</w:t>
            </w:r>
          </w:p>
        </w:tc>
        <w:tc>
          <w:tcPr>
            <w:tcW w:w="1984" w:type="dxa"/>
          </w:tcPr>
          <w:p w:rsidR="00207088" w:rsidRDefault="00F1649E" w:rsidP="00144577">
            <w:pPr>
              <w:rPr>
                <w:rFonts w:ascii="Arial" w:hAnsi="Arial" w:cs="Arial"/>
                <w:sz w:val="18"/>
                <w:szCs w:val="18"/>
              </w:rPr>
            </w:pPr>
            <w:r>
              <w:rPr>
                <w:rFonts w:ascii="Arial" w:hAnsi="Arial" w:cs="Arial"/>
                <w:sz w:val="18"/>
                <w:szCs w:val="18"/>
              </w:rPr>
              <w:t>January 2020</w:t>
            </w:r>
          </w:p>
        </w:tc>
      </w:tr>
      <w:tr w:rsidR="002954A6" w:rsidRPr="002954A6" w:rsidTr="00A33F73">
        <w:trPr>
          <w:trHeight w:hRule="exact" w:val="458"/>
        </w:trPr>
        <w:tc>
          <w:tcPr>
            <w:tcW w:w="13008" w:type="dxa"/>
            <w:gridSpan w:val="5"/>
            <w:tcMar>
              <w:top w:w="57" w:type="dxa"/>
              <w:bottom w:w="57" w:type="dxa"/>
            </w:tcMar>
          </w:tcPr>
          <w:p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rsidR="00125340" w:rsidRPr="002954A6" w:rsidRDefault="0026570A" w:rsidP="000315F8">
            <w:pPr>
              <w:rPr>
                <w:rFonts w:ascii="Arial" w:hAnsi="Arial" w:cs="Arial"/>
                <w:sz w:val="18"/>
                <w:szCs w:val="18"/>
              </w:rPr>
            </w:pPr>
            <w:r>
              <w:rPr>
                <w:rFonts w:ascii="Arial" w:hAnsi="Arial" w:cs="Arial"/>
                <w:sz w:val="18"/>
                <w:szCs w:val="18"/>
              </w:rPr>
              <w:t>£</w:t>
            </w:r>
            <w:r w:rsidR="00272C38">
              <w:rPr>
                <w:rFonts w:ascii="Arial" w:hAnsi="Arial" w:cs="Arial"/>
                <w:sz w:val="18"/>
                <w:szCs w:val="18"/>
              </w:rPr>
              <w:t>32</w:t>
            </w:r>
            <w:r w:rsidR="0064745F">
              <w:rPr>
                <w:rFonts w:ascii="Arial" w:hAnsi="Arial" w:cs="Arial"/>
                <w:sz w:val="18"/>
                <w:szCs w:val="18"/>
              </w:rPr>
              <w:t>,000</w:t>
            </w:r>
          </w:p>
        </w:tc>
      </w:tr>
      <w:tr w:rsidR="002954A6" w:rsidRPr="002954A6" w:rsidTr="004D3FC1">
        <w:trPr>
          <w:trHeight w:hRule="exact" w:val="312"/>
        </w:trPr>
        <w:tc>
          <w:tcPr>
            <w:tcW w:w="14992" w:type="dxa"/>
            <w:gridSpan w:val="6"/>
            <w:tcMar>
              <w:top w:w="57" w:type="dxa"/>
              <w:bottom w:w="57" w:type="dxa"/>
            </w:tcMar>
          </w:tcPr>
          <w:p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Other approaches</w:t>
            </w:r>
          </w:p>
        </w:tc>
      </w:tr>
      <w:tr w:rsidR="002954A6" w:rsidRPr="002954A6" w:rsidTr="0004731E">
        <w:tc>
          <w:tcPr>
            <w:tcW w:w="2235" w:type="dxa"/>
            <w:tcMar>
              <w:top w:w="57" w:type="dxa"/>
              <w:bottom w:w="57" w:type="dxa"/>
            </w:tcMar>
          </w:tcPr>
          <w:p w:rsidR="00125340" w:rsidRPr="002954A6" w:rsidRDefault="00125340" w:rsidP="005F2472">
            <w:pPr>
              <w:rPr>
                <w:rFonts w:ascii="Arial" w:hAnsi="Arial" w:cs="Arial"/>
                <w:b/>
              </w:rPr>
            </w:pPr>
            <w:r w:rsidRPr="002954A6">
              <w:rPr>
                <w:rFonts w:ascii="Arial" w:hAnsi="Arial" w:cs="Arial"/>
                <w:b/>
              </w:rPr>
              <w:t>Desired outcome</w:t>
            </w:r>
          </w:p>
        </w:tc>
        <w:tc>
          <w:tcPr>
            <w:tcW w:w="2409" w:type="dxa"/>
            <w:tcMar>
              <w:top w:w="57" w:type="dxa"/>
              <w:bottom w:w="57" w:type="dxa"/>
            </w:tcMar>
          </w:tcPr>
          <w:p w:rsidR="00125340" w:rsidRPr="002954A6" w:rsidRDefault="00125340" w:rsidP="005F2472">
            <w:pPr>
              <w:rPr>
                <w:rFonts w:ascii="Arial" w:hAnsi="Arial" w:cs="Arial"/>
                <w:b/>
              </w:rPr>
            </w:pPr>
            <w:r w:rsidRPr="002954A6">
              <w:rPr>
                <w:rFonts w:ascii="Arial" w:hAnsi="Arial" w:cs="Arial"/>
                <w:b/>
              </w:rPr>
              <w:t>Chosen action/approach</w:t>
            </w:r>
          </w:p>
        </w:tc>
        <w:tc>
          <w:tcPr>
            <w:tcW w:w="3828" w:type="dxa"/>
            <w:tcMar>
              <w:top w:w="57" w:type="dxa"/>
              <w:bottom w:w="57" w:type="dxa"/>
            </w:tcMar>
          </w:tcPr>
          <w:p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3260" w:type="dxa"/>
            <w:tcMar>
              <w:top w:w="57" w:type="dxa"/>
              <w:bottom w:w="57" w:type="dxa"/>
            </w:tcMar>
          </w:tcPr>
          <w:p w:rsidR="00125340" w:rsidRPr="002954A6" w:rsidRDefault="00125340" w:rsidP="005F2472">
            <w:pPr>
              <w:rPr>
                <w:rFonts w:ascii="Arial" w:hAnsi="Arial" w:cs="Arial"/>
                <w:b/>
              </w:rPr>
            </w:pPr>
            <w:r w:rsidRPr="002954A6">
              <w:rPr>
                <w:rFonts w:ascii="Arial" w:hAnsi="Arial" w:cs="Arial"/>
                <w:b/>
              </w:rPr>
              <w:t>How will you ensure it is implemented well?</w:t>
            </w:r>
          </w:p>
        </w:tc>
        <w:tc>
          <w:tcPr>
            <w:tcW w:w="1276" w:type="dxa"/>
          </w:tcPr>
          <w:p w:rsidR="00125340" w:rsidRPr="002954A6" w:rsidRDefault="00125340" w:rsidP="005F2472">
            <w:pPr>
              <w:rPr>
                <w:rFonts w:ascii="Arial" w:hAnsi="Arial" w:cs="Arial"/>
                <w:b/>
              </w:rPr>
            </w:pPr>
            <w:r w:rsidRPr="002954A6">
              <w:rPr>
                <w:rFonts w:ascii="Arial" w:hAnsi="Arial" w:cs="Arial"/>
                <w:b/>
              </w:rPr>
              <w:t>Staff lead</w:t>
            </w:r>
          </w:p>
        </w:tc>
        <w:tc>
          <w:tcPr>
            <w:tcW w:w="1984" w:type="dxa"/>
          </w:tcPr>
          <w:p w:rsidR="00125340" w:rsidRPr="00262114" w:rsidRDefault="00240F98" w:rsidP="005F2472">
            <w:pPr>
              <w:rPr>
                <w:rFonts w:ascii="Arial" w:hAnsi="Arial" w:cs="Arial"/>
                <w:b/>
              </w:rPr>
            </w:pPr>
            <w:r w:rsidRPr="00262114">
              <w:rPr>
                <w:rFonts w:ascii="Arial" w:hAnsi="Arial" w:cs="Arial"/>
                <w:b/>
              </w:rPr>
              <w:t>When will you review implementation?</w:t>
            </w:r>
          </w:p>
        </w:tc>
      </w:tr>
      <w:tr w:rsidR="002954A6" w:rsidRPr="002954A6" w:rsidTr="004029AD">
        <w:trPr>
          <w:trHeight w:val="310"/>
        </w:trPr>
        <w:tc>
          <w:tcPr>
            <w:tcW w:w="2235" w:type="dxa"/>
            <w:tcMar>
              <w:top w:w="57" w:type="dxa"/>
              <w:bottom w:w="57" w:type="dxa"/>
            </w:tcMar>
          </w:tcPr>
          <w:p w:rsidR="00125340" w:rsidRPr="00AE78F2" w:rsidRDefault="00144577" w:rsidP="007F271A">
            <w:pPr>
              <w:rPr>
                <w:rFonts w:ascii="Arial" w:hAnsi="Arial" w:cs="Arial"/>
                <w:sz w:val="18"/>
                <w:szCs w:val="18"/>
              </w:rPr>
            </w:pPr>
            <w:r>
              <w:rPr>
                <w:rFonts w:ascii="Arial" w:hAnsi="Arial" w:cs="Arial"/>
                <w:sz w:val="18"/>
                <w:szCs w:val="18"/>
              </w:rPr>
              <w:t xml:space="preserve">Target effects of disrupted home life and low attendance rates of specific groups of PP </w:t>
            </w:r>
            <w:r w:rsidR="000F4801">
              <w:rPr>
                <w:rFonts w:ascii="Arial" w:hAnsi="Arial" w:cs="Arial"/>
                <w:sz w:val="18"/>
                <w:szCs w:val="18"/>
              </w:rPr>
              <w:t>pupils</w:t>
            </w:r>
          </w:p>
        </w:tc>
        <w:tc>
          <w:tcPr>
            <w:tcW w:w="2409" w:type="dxa"/>
            <w:tcMar>
              <w:top w:w="57" w:type="dxa"/>
              <w:bottom w:w="57" w:type="dxa"/>
            </w:tcMar>
          </w:tcPr>
          <w:p w:rsidR="00EF2A09" w:rsidRPr="00AE78F2" w:rsidRDefault="000F4801" w:rsidP="00EF2A09">
            <w:pPr>
              <w:rPr>
                <w:rFonts w:ascii="Arial" w:hAnsi="Arial" w:cs="Arial"/>
                <w:sz w:val="18"/>
                <w:szCs w:val="18"/>
              </w:rPr>
            </w:pPr>
            <w:r>
              <w:rPr>
                <w:rFonts w:ascii="Arial" w:hAnsi="Arial" w:cs="Arial"/>
                <w:sz w:val="18"/>
                <w:szCs w:val="18"/>
              </w:rPr>
              <w:t xml:space="preserve">Funding activities, breakfast and afterschool clubs, places on school visits, equipment and resources. </w:t>
            </w:r>
          </w:p>
        </w:tc>
        <w:tc>
          <w:tcPr>
            <w:tcW w:w="3828" w:type="dxa"/>
            <w:tcMar>
              <w:top w:w="57" w:type="dxa"/>
              <w:bottom w:w="57" w:type="dxa"/>
            </w:tcMar>
          </w:tcPr>
          <w:p w:rsidR="00EF2A09" w:rsidRPr="00AE78F2" w:rsidRDefault="000F4801" w:rsidP="00D8454C">
            <w:pPr>
              <w:rPr>
                <w:rFonts w:ascii="Arial" w:hAnsi="Arial" w:cs="Arial"/>
                <w:sz w:val="18"/>
                <w:szCs w:val="18"/>
              </w:rPr>
            </w:pPr>
            <w:r>
              <w:rPr>
                <w:rFonts w:ascii="Arial" w:hAnsi="Arial" w:cs="Arial"/>
                <w:sz w:val="18"/>
                <w:szCs w:val="18"/>
              </w:rPr>
              <w:t xml:space="preserve">Children are provided with the same opportunities as their peers and are dressed in the same clothes. They will look and feel the same as their non PP classmates. They eat a healthy and filling breakfast and will be ready to start to the school day. </w:t>
            </w:r>
          </w:p>
        </w:tc>
        <w:tc>
          <w:tcPr>
            <w:tcW w:w="3260" w:type="dxa"/>
            <w:tcMar>
              <w:top w:w="57" w:type="dxa"/>
              <w:bottom w:w="57" w:type="dxa"/>
            </w:tcMar>
          </w:tcPr>
          <w:p w:rsidR="00125340" w:rsidRPr="00AE78F2" w:rsidRDefault="000F4801" w:rsidP="005F2472">
            <w:pPr>
              <w:rPr>
                <w:rFonts w:ascii="Arial" w:hAnsi="Arial" w:cs="Arial"/>
                <w:sz w:val="18"/>
                <w:szCs w:val="18"/>
              </w:rPr>
            </w:pPr>
            <w:r>
              <w:rPr>
                <w:rFonts w:ascii="Arial" w:hAnsi="Arial" w:cs="Arial"/>
                <w:sz w:val="18"/>
                <w:szCs w:val="18"/>
              </w:rPr>
              <w:t>Pupil survey</w:t>
            </w:r>
            <w:r>
              <w:rPr>
                <w:rFonts w:ascii="Arial" w:hAnsi="Arial" w:cs="Arial"/>
                <w:sz w:val="18"/>
                <w:szCs w:val="18"/>
              </w:rPr>
              <w:br/>
              <w:t>Parent consultations + questionnaires</w:t>
            </w:r>
          </w:p>
        </w:tc>
        <w:tc>
          <w:tcPr>
            <w:tcW w:w="1276" w:type="dxa"/>
          </w:tcPr>
          <w:p w:rsidR="00125340" w:rsidRPr="00AE78F2" w:rsidRDefault="0026570A" w:rsidP="005F2472">
            <w:pPr>
              <w:rPr>
                <w:rFonts w:ascii="Arial" w:hAnsi="Arial" w:cs="Arial"/>
                <w:sz w:val="18"/>
                <w:szCs w:val="18"/>
              </w:rPr>
            </w:pPr>
            <w:r>
              <w:rPr>
                <w:rFonts w:ascii="Arial" w:hAnsi="Arial" w:cs="Arial"/>
                <w:sz w:val="18"/>
                <w:szCs w:val="18"/>
              </w:rPr>
              <w:t>TC/VP</w:t>
            </w:r>
          </w:p>
        </w:tc>
        <w:tc>
          <w:tcPr>
            <w:tcW w:w="1984" w:type="dxa"/>
          </w:tcPr>
          <w:p w:rsidR="00125340" w:rsidRPr="00AE78F2" w:rsidRDefault="0026570A" w:rsidP="005F2472">
            <w:pPr>
              <w:rPr>
                <w:rFonts w:ascii="Arial" w:hAnsi="Arial" w:cs="Arial"/>
                <w:sz w:val="18"/>
                <w:szCs w:val="18"/>
              </w:rPr>
            </w:pPr>
            <w:r>
              <w:rPr>
                <w:rFonts w:ascii="Arial" w:hAnsi="Arial" w:cs="Arial"/>
                <w:sz w:val="18"/>
                <w:szCs w:val="18"/>
              </w:rPr>
              <w:t>Spring 20</w:t>
            </w:r>
          </w:p>
        </w:tc>
      </w:tr>
      <w:tr w:rsidR="002954A6" w:rsidRPr="002954A6" w:rsidTr="00A33F73">
        <w:tc>
          <w:tcPr>
            <w:tcW w:w="13008" w:type="dxa"/>
            <w:gridSpan w:val="5"/>
            <w:tcMar>
              <w:top w:w="57" w:type="dxa"/>
              <w:bottom w:w="57" w:type="dxa"/>
            </w:tcMar>
          </w:tcPr>
          <w:p w:rsidR="00125340" w:rsidRPr="002954A6" w:rsidRDefault="00125340" w:rsidP="000B25ED">
            <w:pPr>
              <w:jc w:val="right"/>
              <w:rPr>
                <w:rFonts w:ascii="Arial" w:hAnsi="Arial" w:cs="Arial"/>
                <w:b/>
              </w:rPr>
            </w:pPr>
            <w:r w:rsidRPr="002954A6">
              <w:rPr>
                <w:rFonts w:ascii="Arial" w:hAnsi="Arial" w:cs="Arial"/>
                <w:b/>
              </w:rPr>
              <w:t>Total budgeted cost</w:t>
            </w:r>
          </w:p>
        </w:tc>
        <w:tc>
          <w:tcPr>
            <w:tcW w:w="1984" w:type="dxa"/>
          </w:tcPr>
          <w:p w:rsidR="00125340" w:rsidRPr="002954A6" w:rsidRDefault="0026570A" w:rsidP="000315F8">
            <w:pPr>
              <w:rPr>
                <w:rFonts w:ascii="Arial" w:hAnsi="Arial" w:cs="Arial"/>
                <w:sz w:val="18"/>
                <w:szCs w:val="18"/>
              </w:rPr>
            </w:pPr>
            <w:r>
              <w:rPr>
                <w:rFonts w:ascii="Arial" w:hAnsi="Arial" w:cs="Arial"/>
                <w:sz w:val="18"/>
                <w:szCs w:val="18"/>
              </w:rPr>
              <w:t>£</w:t>
            </w:r>
            <w:r w:rsidR="00207088">
              <w:rPr>
                <w:rFonts w:ascii="Arial" w:hAnsi="Arial" w:cs="Arial"/>
                <w:sz w:val="18"/>
                <w:szCs w:val="18"/>
              </w:rPr>
              <w:t>6</w:t>
            </w:r>
            <w:r w:rsidR="0064745F">
              <w:rPr>
                <w:rFonts w:ascii="Arial" w:hAnsi="Arial" w:cs="Arial"/>
                <w:sz w:val="18"/>
                <w:szCs w:val="18"/>
              </w:rPr>
              <w:t>,600</w:t>
            </w:r>
          </w:p>
        </w:tc>
      </w:tr>
    </w:tbl>
    <w:p w:rsidR="00A33F73" w:rsidRDefault="00A33F73">
      <w:r>
        <w:br w:type="page"/>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2954A6" w:rsidRPr="002954A6" w:rsidTr="00267F85">
        <w:tc>
          <w:tcPr>
            <w:tcW w:w="14992" w:type="dxa"/>
            <w:gridSpan w:val="5"/>
            <w:shd w:val="clear" w:color="auto" w:fill="CFDCE3"/>
            <w:tcMar>
              <w:top w:w="57" w:type="dxa"/>
              <w:bottom w:w="57" w:type="dxa"/>
            </w:tcMar>
          </w:tcPr>
          <w:p w:rsidR="000A25FC" w:rsidRPr="002954A6" w:rsidRDefault="000A25FC"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Review of expenditure </w:t>
            </w:r>
          </w:p>
        </w:tc>
      </w:tr>
      <w:tr w:rsidR="002954A6" w:rsidRPr="002954A6" w:rsidTr="00766387">
        <w:tc>
          <w:tcPr>
            <w:tcW w:w="4219" w:type="dxa"/>
            <w:gridSpan w:val="2"/>
            <w:shd w:val="clear" w:color="auto" w:fill="auto"/>
            <w:tcMar>
              <w:top w:w="57" w:type="dxa"/>
              <w:bottom w:w="57" w:type="dxa"/>
            </w:tcMar>
          </w:tcPr>
          <w:p w:rsidR="000B25ED" w:rsidRPr="002954A6" w:rsidRDefault="000B25ED" w:rsidP="000B25ED">
            <w:pPr>
              <w:rPr>
                <w:rFonts w:ascii="Arial" w:hAnsi="Arial" w:cs="Arial"/>
                <w:b/>
              </w:rPr>
            </w:pPr>
            <w:r w:rsidRPr="002954A6">
              <w:rPr>
                <w:rFonts w:ascii="Arial" w:hAnsi="Arial" w:cs="Arial"/>
                <w:b/>
              </w:rPr>
              <w:t>Previous Academic Year</w:t>
            </w:r>
          </w:p>
        </w:tc>
        <w:tc>
          <w:tcPr>
            <w:tcW w:w="10773" w:type="dxa"/>
            <w:gridSpan w:val="3"/>
            <w:shd w:val="clear" w:color="auto" w:fill="auto"/>
          </w:tcPr>
          <w:p w:rsidR="000B25ED" w:rsidRPr="002954A6" w:rsidRDefault="0021629B" w:rsidP="0026570A">
            <w:pPr>
              <w:pStyle w:val="ListParagraph"/>
              <w:ind w:left="567"/>
              <w:rPr>
                <w:rFonts w:ascii="Arial" w:hAnsi="Arial" w:cs="Arial"/>
                <w:b/>
              </w:rPr>
            </w:pPr>
            <w:r>
              <w:rPr>
                <w:rFonts w:ascii="Arial" w:hAnsi="Arial" w:cs="Arial"/>
                <w:b/>
              </w:rPr>
              <w:t>201</w:t>
            </w:r>
            <w:r w:rsidR="0026570A">
              <w:rPr>
                <w:rFonts w:ascii="Arial" w:hAnsi="Arial" w:cs="Arial"/>
                <w:b/>
              </w:rPr>
              <w:t>8-2019</w:t>
            </w:r>
          </w:p>
        </w:tc>
      </w:tr>
      <w:tr w:rsidR="002954A6" w:rsidRPr="002954A6" w:rsidTr="007335B7">
        <w:tc>
          <w:tcPr>
            <w:tcW w:w="14992" w:type="dxa"/>
            <w:gridSpan w:val="5"/>
            <w:shd w:val="clear" w:color="auto" w:fill="FFFFFF" w:themeFill="background1"/>
            <w:tcMar>
              <w:top w:w="57" w:type="dxa"/>
              <w:bottom w:w="57" w:type="dxa"/>
            </w:tcMar>
          </w:tcPr>
          <w:p w:rsidR="000A25FC" w:rsidRPr="002954A6" w:rsidRDefault="00892501" w:rsidP="009079EE">
            <w:pPr>
              <w:pStyle w:val="ListParagraph"/>
              <w:numPr>
                <w:ilvl w:val="0"/>
                <w:numId w:val="16"/>
              </w:numPr>
              <w:ind w:left="426" w:hanging="142"/>
              <w:rPr>
                <w:rFonts w:ascii="Arial" w:hAnsi="Arial" w:cs="Arial"/>
                <w:b/>
              </w:rPr>
            </w:pPr>
            <w:r>
              <w:rPr>
                <w:rFonts w:ascii="Arial" w:hAnsi="Arial" w:cs="Arial"/>
                <w:b/>
              </w:rPr>
              <w:t>Targeted Support</w:t>
            </w:r>
          </w:p>
        </w:tc>
      </w:tr>
      <w:tr w:rsidR="002954A6" w:rsidRPr="002954A6" w:rsidTr="00766387">
        <w:trPr>
          <w:trHeight w:val="57"/>
        </w:trPr>
        <w:tc>
          <w:tcPr>
            <w:tcW w:w="2235" w:type="dxa"/>
            <w:tcMar>
              <w:top w:w="57" w:type="dxa"/>
              <w:bottom w:w="57" w:type="dxa"/>
            </w:tcMar>
          </w:tcPr>
          <w:p w:rsidR="000B25ED" w:rsidRPr="002954A6" w:rsidRDefault="000B25ED" w:rsidP="005F2472">
            <w:pPr>
              <w:rPr>
                <w:rFonts w:ascii="Arial" w:hAnsi="Arial" w:cs="Arial"/>
                <w:b/>
              </w:rPr>
            </w:pPr>
            <w:r w:rsidRPr="002954A6">
              <w:rPr>
                <w:rFonts w:ascii="Arial" w:hAnsi="Arial" w:cs="Arial"/>
                <w:b/>
              </w:rPr>
              <w:t>Desired outcome</w:t>
            </w:r>
          </w:p>
        </w:tc>
        <w:tc>
          <w:tcPr>
            <w:tcW w:w="1984" w:type="dxa"/>
            <w:tcMar>
              <w:top w:w="57" w:type="dxa"/>
              <w:bottom w:w="57" w:type="dxa"/>
            </w:tcMar>
          </w:tcPr>
          <w:p w:rsidR="000B25ED" w:rsidRPr="002954A6" w:rsidRDefault="000B25ED" w:rsidP="005F2472">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tcMar>
              <w:top w:w="57" w:type="dxa"/>
              <w:bottom w:w="57" w:type="dxa"/>
            </w:tcMar>
          </w:tcPr>
          <w:p w:rsidR="007335B7" w:rsidRPr="002954A6" w:rsidRDefault="007335B7" w:rsidP="006F2883">
            <w:pPr>
              <w:rPr>
                <w:rFonts w:ascii="Arial" w:hAnsi="Arial" w:cs="Arial"/>
              </w:rPr>
            </w:pPr>
            <w:r w:rsidRPr="002954A6">
              <w:rPr>
                <w:rFonts w:ascii="Arial" w:hAnsi="Arial" w:cs="Arial"/>
                <w:b/>
              </w:rPr>
              <w:t xml:space="preserve">Estimated impact: </w:t>
            </w:r>
            <w:r w:rsidR="006F2883" w:rsidRPr="002954A6">
              <w:rPr>
                <w:rFonts w:ascii="Arial" w:hAnsi="Arial" w:cs="Arial"/>
              </w:rPr>
              <w:t>Did you meet the success criteria</w:t>
            </w:r>
            <w:r w:rsidRPr="002954A6">
              <w:rPr>
                <w:rFonts w:ascii="Arial" w:hAnsi="Arial" w:cs="Arial"/>
              </w:rPr>
              <w:t>?</w:t>
            </w:r>
            <w:r w:rsidR="006F2883" w:rsidRPr="002954A6">
              <w:rPr>
                <w:rFonts w:ascii="Arial" w:hAnsi="Arial" w:cs="Arial"/>
              </w:rPr>
              <w:t xml:space="preserve"> </w:t>
            </w:r>
            <w:r w:rsidRPr="002954A6">
              <w:rPr>
                <w:rFonts w:ascii="Arial" w:hAnsi="Arial" w:cs="Arial"/>
              </w:rPr>
              <w:t>I</w:t>
            </w:r>
            <w:r w:rsidR="000B25ED" w:rsidRPr="002954A6">
              <w:rPr>
                <w:rFonts w:ascii="Arial" w:hAnsi="Arial" w:cs="Arial"/>
              </w:rPr>
              <w:t>nclude impact on pupils not eli</w:t>
            </w:r>
            <w:r w:rsidRPr="002954A6">
              <w:rPr>
                <w:rFonts w:ascii="Arial" w:hAnsi="Arial" w:cs="Arial"/>
              </w:rPr>
              <w:t xml:space="preserve">gible for PP, </w:t>
            </w:r>
            <w:r w:rsidR="006F2883" w:rsidRPr="002954A6">
              <w:rPr>
                <w:rFonts w:ascii="Arial" w:hAnsi="Arial" w:cs="Arial"/>
              </w:rPr>
              <w:t>if</w:t>
            </w:r>
            <w:r w:rsidRPr="002954A6">
              <w:rPr>
                <w:rFonts w:ascii="Arial" w:hAnsi="Arial" w:cs="Arial"/>
              </w:rPr>
              <w:t xml:space="preserve"> appropriate.</w:t>
            </w:r>
          </w:p>
        </w:tc>
        <w:tc>
          <w:tcPr>
            <w:tcW w:w="5103" w:type="dxa"/>
            <w:tcMar>
              <w:top w:w="57" w:type="dxa"/>
              <w:bottom w:w="57" w:type="dxa"/>
            </w:tcMar>
          </w:tcPr>
          <w:p w:rsidR="009079EE" w:rsidRPr="002954A6" w:rsidRDefault="000B25ED" w:rsidP="009079EE">
            <w:pPr>
              <w:rPr>
                <w:rFonts w:ascii="Arial" w:hAnsi="Arial" w:cs="Arial"/>
                <w:b/>
              </w:rPr>
            </w:pPr>
            <w:r w:rsidRPr="002954A6">
              <w:rPr>
                <w:rFonts w:ascii="Arial" w:hAnsi="Arial" w:cs="Arial"/>
                <w:b/>
              </w:rPr>
              <w:t xml:space="preserve">Lessons learned </w:t>
            </w:r>
          </w:p>
          <w:p w:rsidR="000B25ED" w:rsidRPr="002954A6" w:rsidRDefault="009079EE" w:rsidP="007335B7">
            <w:pPr>
              <w:rPr>
                <w:rFonts w:ascii="Arial" w:hAnsi="Arial" w:cs="Arial"/>
                <w:b/>
              </w:rPr>
            </w:pPr>
            <w:r w:rsidRPr="002954A6">
              <w:rPr>
                <w:rFonts w:ascii="Arial" w:hAnsi="Arial" w:cs="Arial"/>
              </w:rPr>
              <w:t>(</w:t>
            </w:r>
            <w:r w:rsidR="007335B7" w:rsidRPr="002954A6">
              <w:rPr>
                <w:rFonts w:ascii="Arial" w:hAnsi="Arial" w:cs="Arial"/>
              </w:rPr>
              <w:t>and</w:t>
            </w:r>
            <w:r w:rsidRPr="002954A6">
              <w:rPr>
                <w:rFonts w:ascii="Arial" w:hAnsi="Arial" w:cs="Arial"/>
              </w:rPr>
              <w:t xml:space="preserve"> whether you</w:t>
            </w:r>
            <w:r w:rsidR="007335B7" w:rsidRPr="002954A6">
              <w:rPr>
                <w:rFonts w:ascii="Arial" w:hAnsi="Arial" w:cs="Arial"/>
              </w:rPr>
              <w:t xml:space="preserve"> will</w:t>
            </w:r>
            <w:r w:rsidRPr="002954A6">
              <w:rPr>
                <w:rFonts w:ascii="Arial" w:hAnsi="Arial" w:cs="Arial"/>
              </w:rPr>
              <w:t xml:space="preserve"> continue with this </w:t>
            </w:r>
            <w:r w:rsidR="007335B7" w:rsidRPr="002954A6">
              <w:rPr>
                <w:rFonts w:ascii="Arial" w:hAnsi="Arial" w:cs="Arial"/>
              </w:rPr>
              <w:t>approach</w:t>
            </w:r>
            <w:r w:rsidRPr="002954A6">
              <w:rPr>
                <w:rFonts w:ascii="Arial" w:hAnsi="Arial" w:cs="Arial"/>
              </w:rPr>
              <w:t>)</w:t>
            </w:r>
          </w:p>
        </w:tc>
        <w:tc>
          <w:tcPr>
            <w:tcW w:w="1417" w:type="dxa"/>
          </w:tcPr>
          <w:p w:rsidR="000B25ED" w:rsidRPr="002954A6" w:rsidRDefault="000B25ED" w:rsidP="005F2472">
            <w:pPr>
              <w:rPr>
                <w:rFonts w:ascii="Arial" w:hAnsi="Arial" w:cs="Arial"/>
                <w:b/>
                <w:sz w:val="20"/>
                <w:szCs w:val="20"/>
              </w:rPr>
            </w:pPr>
            <w:r w:rsidRPr="002954A6">
              <w:rPr>
                <w:rFonts w:ascii="Arial" w:hAnsi="Arial" w:cs="Arial"/>
                <w:b/>
              </w:rPr>
              <w:t>Cost</w:t>
            </w:r>
          </w:p>
        </w:tc>
      </w:tr>
      <w:tr w:rsidR="002954A6" w:rsidRPr="002954A6" w:rsidTr="00892501">
        <w:trPr>
          <w:trHeight w:hRule="exact" w:val="1306"/>
        </w:trPr>
        <w:tc>
          <w:tcPr>
            <w:tcW w:w="2235" w:type="dxa"/>
            <w:tcMar>
              <w:top w:w="57" w:type="dxa"/>
              <w:bottom w:w="57" w:type="dxa"/>
            </w:tcMar>
          </w:tcPr>
          <w:p w:rsidR="002D22A0" w:rsidRPr="006C7C85" w:rsidRDefault="00663FB6" w:rsidP="00620176">
            <w:pPr>
              <w:rPr>
                <w:rFonts w:ascii="Arial" w:hAnsi="Arial" w:cs="Arial"/>
                <w:sz w:val="18"/>
                <w:szCs w:val="18"/>
              </w:rPr>
            </w:pPr>
            <w:r>
              <w:rPr>
                <w:rFonts w:ascii="Arial" w:hAnsi="Arial" w:cs="Arial"/>
                <w:sz w:val="18"/>
                <w:szCs w:val="18"/>
              </w:rPr>
              <w:t>Increase proportion of children achieving ARE in RWM at Y6</w:t>
            </w:r>
          </w:p>
        </w:tc>
        <w:tc>
          <w:tcPr>
            <w:tcW w:w="1984" w:type="dxa"/>
            <w:tcMar>
              <w:top w:w="57" w:type="dxa"/>
              <w:bottom w:w="57" w:type="dxa"/>
            </w:tcMar>
          </w:tcPr>
          <w:p w:rsidR="002D22A0" w:rsidRPr="006C7C85" w:rsidRDefault="00663FB6" w:rsidP="00CD68B1">
            <w:pPr>
              <w:pStyle w:val="Default"/>
              <w:rPr>
                <w:color w:val="auto"/>
                <w:sz w:val="18"/>
                <w:szCs w:val="18"/>
              </w:rPr>
            </w:pPr>
            <w:r>
              <w:rPr>
                <w:color w:val="auto"/>
                <w:sz w:val="18"/>
                <w:szCs w:val="18"/>
              </w:rPr>
              <w:t>Additional support in class, interventions</w:t>
            </w:r>
            <w:r w:rsidR="00892501">
              <w:rPr>
                <w:color w:val="auto"/>
                <w:sz w:val="18"/>
                <w:szCs w:val="18"/>
              </w:rPr>
              <w:t>, additional teaching sessions</w:t>
            </w:r>
          </w:p>
        </w:tc>
        <w:tc>
          <w:tcPr>
            <w:tcW w:w="4253" w:type="dxa"/>
            <w:tcMar>
              <w:top w:w="57" w:type="dxa"/>
              <w:bottom w:w="57" w:type="dxa"/>
            </w:tcMar>
          </w:tcPr>
          <w:p w:rsidR="002D22A0" w:rsidRPr="00A33F73" w:rsidRDefault="00892501" w:rsidP="00CD68B1">
            <w:pPr>
              <w:pStyle w:val="Default"/>
              <w:rPr>
                <w:sz w:val="18"/>
                <w:szCs w:val="18"/>
              </w:rPr>
            </w:pPr>
            <w:r>
              <w:rPr>
                <w:sz w:val="18"/>
                <w:szCs w:val="18"/>
              </w:rPr>
              <w:t>44.4</w:t>
            </w:r>
            <w:r w:rsidR="00663FB6">
              <w:rPr>
                <w:sz w:val="18"/>
                <w:szCs w:val="18"/>
              </w:rPr>
              <w:t>% of PP children achieved ARE in R W M</w:t>
            </w:r>
          </w:p>
        </w:tc>
        <w:tc>
          <w:tcPr>
            <w:tcW w:w="5103" w:type="dxa"/>
            <w:tcMar>
              <w:top w:w="57" w:type="dxa"/>
              <w:bottom w:w="57" w:type="dxa"/>
            </w:tcMar>
          </w:tcPr>
          <w:p w:rsidR="002D22A0" w:rsidRPr="006C7C85" w:rsidRDefault="00663FB6" w:rsidP="00892501">
            <w:pPr>
              <w:pStyle w:val="Default"/>
              <w:rPr>
                <w:color w:val="auto"/>
                <w:sz w:val="18"/>
                <w:szCs w:val="18"/>
              </w:rPr>
            </w:pPr>
            <w:r>
              <w:rPr>
                <w:color w:val="auto"/>
                <w:sz w:val="18"/>
                <w:szCs w:val="18"/>
              </w:rPr>
              <w:t xml:space="preserve">This was </w:t>
            </w:r>
            <w:r w:rsidR="00892501">
              <w:rPr>
                <w:color w:val="auto"/>
                <w:sz w:val="18"/>
                <w:szCs w:val="18"/>
              </w:rPr>
              <w:t>not as</w:t>
            </w:r>
            <w:r>
              <w:rPr>
                <w:color w:val="auto"/>
                <w:sz w:val="18"/>
                <w:szCs w:val="18"/>
              </w:rPr>
              <w:t xml:space="preserve"> effective</w:t>
            </w:r>
            <w:r w:rsidR="00892501">
              <w:rPr>
                <w:color w:val="auto"/>
                <w:sz w:val="18"/>
                <w:szCs w:val="18"/>
              </w:rPr>
              <w:t xml:space="preserve"> as </w:t>
            </w:r>
            <w:proofErr w:type="gramStart"/>
            <w:r w:rsidR="00892501">
              <w:rPr>
                <w:color w:val="auto"/>
                <w:sz w:val="18"/>
                <w:szCs w:val="18"/>
              </w:rPr>
              <w:t xml:space="preserve">expected </w:t>
            </w:r>
            <w:r>
              <w:rPr>
                <w:color w:val="auto"/>
                <w:sz w:val="18"/>
                <w:szCs w:val="18"/>
              </w:rPr>
              <w:t xml:space="preserve"> and</w:t>
            </w:r>
            <w:proofErr w:type="gramEnd"/>
            <w:r>
              <w:rPr>
                <w:color w:val="auto"/>
                <w:sz w:val="18"/>
                <w:szCs w:val="18"/>
              </w:rPr>
              <w:t xml:space="preserve"> will</w:t>
            </w:r>
            <w:r w:rsidR="00892501">
              <w:rPr>
                <w:color w:val="auto"/>
                <w:sz w:val="18"/>
                <w:szCs w:val="18"/>
              </w:rPr>
              <w:t xml:space="preserve"> not </w:t>
            </w:r>
            <w:r>
              <w:rPr>
                <w:color w:val="auto"/>
                <w:sz w:val="18"/>
                <w:szCs w:val="18"/>
              </w:rPr>
              <w:t xml:space="preserve"> be continued</w:t>
            </w:r>
            <w:r w:rsidR="00892501">
              <w:rPr>
                <w:color w:val="auto"/>
                <w:sz w:val="18"/>
                <w:szCs w:val="18"/>
              </w:rPr>
              <w:t>.  PP money will be put into improving QFT instead through intense coaching and outside support.</w:t>
            </w:r>
          </w:p>
        </w:tc>
        <w:tc>
          <w:tcPr>
            <w:tcW w:w="1417" w:type="dxa"/>
          </w:tcPr>
          <w:p w:rsidR="002D22A0" w:rsidRPr="006C7C85" w:rsidRDefault="009C31CE" w:rsidP="00530007">
            <w:pPr>
              <w:rPr>
                <w:rFonts w:ascii="Arial" w:hAnsi="Arial" w:cs="Arial"/>
                <w:sz w:val="18"/>
                <w:szCs w:val="18"/>
              </w:rPr>
            </w:pPr>
            <w:r>
              <w:rPr>
                <w:rFonts w:ascii="Arial" w:hAnsi="Arial" w:cs="Arial"/>
                <w:sz w:val="18"/>
                <w:szCs w:val="18"/>
              </w:rPr>
              <w:t>£30, 000</w:t>
            </w:r>
          </w:p>
        </w:tc>
      </w:tr>
      <w:tr w:rsidR="002954A6" w:rsidRPr="002954A6" w:rsidTr="007335B7">
        <w:trPr>
          <w:trHeight w:hRule="exact" w:val="312"/>
        </w:trPr>
        <w:tc>
          <w:tcPr>
            <w:tcW w:w="14992" w:type="dxa"/>
            <w:gridSpan w:val="5"/>
            <w:tcMar>
              <w:top w:w="57" w:type="dxa"/>
              <w:bottom w:w="57" w:type="dxa"/>
            </w:tcMar>
          </w:tcPr>
          <w:p w:rsidR="007335B7" w:rsidRPr="002954A6" w:rsidRDefault="00B369C7" w:rsidP="004F6468">
            <w:pPr>
              <w:pStyle w:val="ListParagraph"/>
              <w:numPr>
                <w:ilvl w:val="0"/>
                <w:numId w:val="16"/>
              </w:numPr>
              <w:ind w:left="426" w:hanging="142"/>
              <w:rPr>
                <w:rFonts w:ascii="Arial" w:hAnsi="Arial" w:cs="Arial"/>
                <w:b/>
              </w:rPr>
            </w:pPr>
            <w:r w:rsidRPr="002954A6">
              <w:rPr>
                <w:rFonts w:ascii="Arial" w:hAnsi="Arial" w:cs="Arial"/>
                <w:b/>
              </w:rPr>
              <w:t>Other</w:t>
            </w:r>
            <w:r w:rsidR="006F2883" w:rsidRPr="002954A6">
              <w:rPr>
                <w:rFonts w:ascii="Arial" w:hAnsi="Arial" w:cs="Arial"/>
                <w:b/>
              </w:rPr>
              <w:t xml:space="preserve"> approaches</w:t>
            </w:r>
          </w:p>
        </w:tc>
      </w:tr>
      <w:tr w:rsidR="002954A6" w:rsidRPr="002954A6" w:rsidTr="00766387">
        <w:tc>
          <w:tcPr>
            <w:tcW w:w="2235" w:type="dxa"/>
            <w:tcMar>
              <w:top w:w="57" w:type="dxa"/>
              <w:bottom w:w="57" w:type="dxa"/>
            </w:tcMar>
          </w:tcPr>
          <w:p w:rsidR="007335B7" w:rsidRPr="002954A6" w:rsidRDefault="007335B7" w:rsidP="005F2472">
            <w:pPr>
              <w:rPr>
                <w:rFonts w:ascii="Arial" w:hAnsi="Arial" w:cs="Arial"/>
                <w:b/>
              </w:rPr>
            </w:pPr>
            <w:r w:rsidRPr="002954A6">
              <w:rPr>
                <w:rFonts w:ascii="Arial" w:hAnsi="Arial" w:cs="Arial"/>
                <w:b/>
              </w:rPr>
              <w:t>Desired outcome</w:t>
            </w:r>
          </w:p>
        </w:tc>
        <w:tc>
          <w:tcPr>
            <w:tcW w:w="1984" w:type="dxa"/>
            <w:tcMar>
              <w:top w:w="57" w:type="dxa"/>
              <w:bottom w:w="57" w:type="dxa"/>
            </w:tcMar>
          </w:tcPr>
          <w:p w:rsidR="007335B7" w:rsidRPr="002954A6" w:rsidRDefault="007335B7" w:rsidP="005F2472">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tcMar>
              <w:top w:w="57" w:type="dxa"/>
              <w:bottom w:w="57" w:type="dxa"/>
            </w:tcMar>
          </w:tcPr>
          <w:p w:rsidR="007335B7" w:rsidRPr="002954A6" w:rsidRDefault="006F2883" w:rsidP="005F2472">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7335B7" w:rsidRPr="002954A6" w:rsidRDefault="007335B7" w:rsidP="005F2472">
            <w:pPr>
              <w:rPr>
                <w:rFonts w:ascii="Arial" w:hAnsi="Arial" w:cs="Arial"/>
                <w:b/>
              </w:rPr>
            </w:pPr>
            <w:r w:rsidRPr="002954A6">
              <w:rPr>
                <w:rFonts w:ascii="Arial" w:hAnsi="Arial" w:cs="Arial"/>
                <w:b/>
              </w:rPr>
              <w:t xml:space="preserve">Lessons learned </w:t>
            </w:r>
          </w:p>
          <w:p w:rsidR="007335B7" w:rsidRPr="002954A6" w:rsidRDefault="007335B7" w:rsidP="005F2472">
            <w:pPr>
              <w:rPr>
                <w:rFonts w:ascii="Arial" w:hAnsi="Arial" w:cs="Arial"/>
                <w:b/>
              </w:rPr>
            </w:pPr>
            <w:r w:rsidRPr="002954A6">
              <w:rPr>
                <w:rFonts w:ascii="Arial" w:hAnsi="Arial" w:cs="Arial"/>
              </w:rPr>
              <w:t>(and whether you will continue with this approach)</w:t>
            </w:r>
          </w:p>
        </w:tc>
        <w:tc>
          <w:tcPr>
            <w:tcW w:w="1417" w:type="dxa"/>
          </w:tcPr>
          <w:p w:rsidR="007335B7" w:rsidRPr="002954A6" w:rsidRDefault="007335B7" w:rsidP="001E7B91">
            <w:pPr>
              <w:rPr>
                <w:rFonts w:ascii="Arial" w:hAnsi="Arial" w:cs="Arial"/>
                <w:b/>
              </w:rPr>
            </w:pPr>
            <w:r w:rsidRPr="002954A6">
              <w:rPr>
                <w:rFonts w:ascii="Arial" w:hAnsi="Arial" w:cs="Arial"/>
                <w:b/>
              </w:rPr>
              <w:t>Cost</w:t>
            </w:r>
          </w:p>
        </w:tc>
      </w:tr>
      <w:tr w:rsidR="002D22A0" w:rsidRPr="00AE78F2" w:rsidTr="00CD5529">
        <w:trPr>
          <w:trHeight w:hRule="exact" w:val="2382"/>
        </w:trPr>
        <w:tc>
          <w:tcPr>
            <w:tcW w:w="2235" w:type="dxa"/>
            <w:tcMar>
              <w:top w:w="57" w:type="dxa"/>
              <w:bottom w:w="57" w:type="dxa"/>
            </w:tcMar>
          </w:tcPr>
          <w:p w:rsidR="002D22A0" w:rsidRPr="006C7C85" w:rsidRDefault="00CD5529" w:rsidP="005F2472">
            <w:pPr>
              <w:rPr>
                <w:rFonts w:ascii="Arial" w:hAnsi="Arial" w:cs="Arial"/>
                <w:sz w:val="18"/>
                <w:szCs w:val="18"/>
              </w:rPr>
            </w:pPr>
            <w:r>
              <w:rPr>
                <w:rFonts w:ascii="Arial" w:hAnsi="Arial" w:cs="Arial"/>
                <w:sz w:val="18"/>
                <w:szCs w:val="18"/>
              </w:rPr>
              <w:t xml:space="preserve">All children will participate fully in the curriculum, will have the necessary clothing, resources + equipment to be well and attend school. </w:t>
            </w:r>
          </w:p>
        </w:tc>
        <w:tc>
          <w:tcPr>
            <w:tcW w:w="1984" w:type="dxa"/>
            <w:tcMar>
              <w:top w:w="57" w:type="dxa"/>
              <w:bottom w:w="57" w:type="dxa"/>
            </w:tcMar>
          </w:tcPr>
          <w:p w:rsidR="002D22A0" w:rsidRPr="006C7C85" w:rsidRDefault="00CD5529" w:rsidP="00A33F73">
            <w:pPr>
              <w:pStyle w:val="Default"/>
              <w:rPr>
                <w:sz w:val="18"/>
                <w:szCs w:val="18"/>
              </w:rPr>
            </w:pPr>
            <w:r>
              <w:rPr>
                <w:sz w:val="18"/>
                <w:szCs w:val="18"/>
              </w:rPr>
              <w:t>Breakfast club, uniform, school visits, stationary</w:t>
            </w:r>
            <w:r w:rsidR="009C31CE">
              <w:rPr>
                <w:sz w:val="18"/>
                <w:szCs w:val="18"/>
              </w:rPr>
              <w:t>, EWO, Learning Mentor</w:t>
            </w:r>
            <w:r w:rsidR="00892501">
              <w:rPr>
                <w:sz w:val="18"/>
                <w:szCs w:val="18"/>
              </w:rPr>
              <w:t>, after school clubs, music lessons</w:t>
            </w:r>
          </w:p>
        </w:tc>
        <w:tc>
          <w:tcPr>
            <w:tcW w:w="4253" w:type="dxa"/>
            <w:tcMar>
              <w:top w:w="57" w:type="dxa"/>
              <w:bottom w:w="57" w:type="dxa"/>
            </w:tcMar>
          </w:tcPr>
          <w:p w:rsidR="002D22A0" w:rsidRPr="006C7C85" w:rsidRDefault="00CD5529" w:rsidP="00A00036">
            <w:pPr>
              <w:pStyle w:val="Default"/>
              <w:rPr>
                <w:color w:val="auto"/>
                <w:sz w:val="18"/>
                <w:szCs w:val="18"/>
              </w:rPr>
            </w:pPr>
            <w:r>
              <w:rPr>
                <w:color w:val="auto"/>
                <w:sz w:val="18"/>
                <w:szCs w:val="18"/>
              </w:rPr>
              <w:t xml:space="preserve">Children in receipt of PP took part in school visits and looked and felt the same as their peers. Attendance for PP children is in line with their peers. Breakfast club is extremely well attended. </w:t>
            </w:r>
          </w:p>
        </w:tc>
        <w:tc>
          <w:tcPr>
            <w:tcW w:w="5103" w:type="dxa"/>
            <w:tcMar>
              <w:top w:w="57" w:type="dxa"/>
              <w:bottom w:w="57" w:type="dxa"/>
            </w:tcMar>
          </w:tcPr>
          <w:p w:rsidR="002D22A0" w:rsidRPr="006C7C85" w:rsidRDefault="00CD5529" w:rsidP="00A00036">
            <w:pPr>
              <w:rPr>
                <w:rFonts w:ascii="Arial" w:hAnsi="Arial" w:cs="Arial"/>
                <w:sz w:val="18"/>
                <w:szCs w:val="18"/>
              </w:rPr>
            </w:pPr>
            <w:r>
              <w:rPr>
                <w:rFonts w:ascii="Arial" w:hAnsi="Arial" w:cs="Arial"/>
                <w:sz w:val="18"/>
                <w:szCs w:val="18"/>
              </w:rPr>
              <w:t xml:space="preserve">These approaches were effective and will continue to be used across the age groups. </w:t>
            </w:r>
          </w:p>
        </w:tc>
        <w:tc>
          <w:tcPr>
            <w:tcW w:w="1417" w:type="dxa"/>
          </w:tcPr>
          <w:p w:rsidR="002D22A0" w:rsidRPr="006C7C85" w:rsidRDefault="009C31CE" w:rsidP="00892501">
            <w:pPr>
              <w:rPr>
                <w:rFonts w:ascii="Arial" w:hAnsi="Arial" w:cs="Arial"/>
                <w:sz w:val="18"/>
                <w:szCs w:val="18"/>
              </w:rPr>
            </w:pPr>
            <w:r>
              <w:rPr>
                <w:rFonts w:ascii="Arial" w:hAnsi="Arial" w:cs="Arial"/>
                <w:sz w:val="18"/>
                <w:szCs w:val="18"/>
              </w:rPr>
              <w:t>£</w:t>
            </w:r>
            <w:r w:rsidR="004916D8">
              <w:rPr>
                <w:rFonts w:ascii="Arial" w:hAnsi="Arial" w:cs="Arial"/>
                <w:sz w:val="18"/>
                <w:szCs w:val="18"/>
              </w:rPr>
              <w:t>20</w:t>
            </w:r>
            <w:bookmarkStart w:id="0" w:name="_GoBack"/>
            <w:bookmarkEnd w:id="0"/>
            <w:r w:rsidR="00892501">
              <w:rPr>
                <w:rFonts w:ascii="Arial" w:hAnsi="Arial" w:cs="Arial"/>
                <w:sz w:val="18"/>
                <w:szCs w:val="18"/>
              </w:rPr>
              <w:t>,000</w:t>
            </w:r>
          </w:p>
        </w:tc>
      </w:tr>
    </w:tbl>
    <w:p w:rsidR="00766387" w:rsidRPr="00AE78F2" w:rsidRDefault="00766387" w:rsidP="00A33F73">
      <w:pPr>
        <w:spacing w:line="276" w:lineRule="auto"/>
        <w:rPr>
          <w:rFonts w:ascii="Arial" w:hAnsi="Arial" w:cs="Arial"/>
          <w:sz w:val="18"/>
          <w:szCs w:val="18"/>
        </w:rPr>
      </w:pPr>
    </w:p>
    <w:p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3C" w:rsidRDefault="00CB7F3C" w:rsidP="00CD68B1">
      <w:r>
        <w:separator/>
      </w:r>
    </w:p>
  </w:endnote>
  <w:endnote w:type="continuationSeparator" w:id="0">
    <w:p w:rsidR="00CB7F3C" w:rsidRDefault="00CB7F3C"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3C" w:rsidRDefault="00CB7F3C" w:rsidP="00CD68B1">
      <w:r>
        <w:separator/>
      </w:r>
    </w:p>
  </w:footnote>
  <w:footnote w:type="continuationSeparator" w:id="0">
    <w:p w:rsidR="00CB7F3C" w:rsidRDefault="00CB7F3C" w:rsidP="00CD6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6">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0"/>
  </w:num>
  <w:num w:numId="5">
    <w:abstractNumId w:val="19"/>
  </w:num>
  <w:num w:numId="6">
    <w:abstractNumId w:val="10"/>
  </w:num>
  <w:num w:numId="7">
    <w:abstractNumId w:val="8"/>
  </w:num>
  <w:num w:numId="8">
    <w:abstractNumId w:val="9"/>
  </w:num>
  <w:num w:numId="9">
    <w:abstractNumId w:val="26"/>
  </w:num>
  <w:num w:numId="10">
    <w:abstractNumId w:val="20"/>
  </w:num>
  <w:num w:numId="11">
    <w:abstractNumId w:val="14"/>
  </w:num>
  <w:num w:numId="12">
    <w:abstractNumId w:val="7"/>
  </w:num>
  <w:num w:numId="13">
    <w:abstractNumId w:val="13"/>
  </w:num>
  <w:num w:numId="14">
    <w:abstractNumId w:val="3"/>
  </w:num>
  <w:num w:numId="15">
    <w:abstractNumId w:val="24"/>
  </w:num>
  <w:num w:numId="16">
    <w:abstractNumId w:val="23"/>
  </w:num>
  <w:num w:numId="17">
    <w:abstractNumId w:val="12"/>
  </w:num>
  <w:num w:numId="18">
    <w:abstractNumId w:val="1"/>
  </w:num>
  <w:num w:numId="19">
    <w:abstractNumId w:val="18"/>
  </w:num>
  <w:num w:numId="20">
    <w:abstractNumId w:val="4"/>
  </w:num>
  <w:num w:numId="21">
    <w:abstractNumId w:val="22"/>
  </w:num>
  <w:num w:numId="22">
    <w:abstractNumId w:val="25"/>
  </w:num>
  <w:num w:numId="23">
    <w:abstractNumId w:val="6"/>
  </w:num>
  <w:num w:numId="24">
    <w:abstractNumId w:val="11"/>
  </w:num>
  <w:num w:numId="25">
    <w:abstractNumId w:val="17"/>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72"/>
    <w:rsid w:val="000011EF"/>
    <w:rsid w:val="00004FB6"/>
    <w:rsid w:val="000315F8"/>
    <w:rsid w:val="00034419"/>
    <w:rsid w:val="0004399F"/>
    <w:rsid w:val="0004731E"/>
    <w:rsid w:val="000473C9"/>
    <w:rsid w:val="000501F0"/>
    <w:rsid w:val="00052324"/>
    <w:rsid w:val="000557F9"/>
    <w:rsid w:val="000562ED"/>
    <w:rsid w:val="0006219B"/>
    <w:rsid w:val="00063367"/>
    <w:rsid w:val="000A25FC"/>
    <w:rsid w:val="000B25ED"/>
    <w:rsid w:val="000B5413"/>
    <w:rsid w:val="000C37C2"/>
    <w:rsid w:val="000C4CF8"/>
    <w:rsid w:val="000D0B47"/>
    <w:rsid w:val="000D480D"/>
    <w:rsid w:val="000D7ED1"/>
    <w:rsid w:val="000E4243"/>
    <w:rsid w:val="000F4801"/>
    <w:rsid w:val="00112970"/>
    <w:rsid w:val="001137CF"/>
    <w:rsid w:val="00117186"/>
    <w:rsid w:val="00121D72"/>
    <w:rsid w:val="00124A74"/>
    <w:rsid w:val="00125340"/>
    <w:rsid w:val="00125BA7"/>
    <w:rsid w:val="00131CA9"/>
    <w:rsid w:val="00136A98"/>
    <w:rsid w:val="00144577"/>
    <w:rsid w:val="0018451B"/>
    <w:rsid w:val="001849D6"/>
    <w:rsid w:val="001B794A"/>
    <w:rsid w:val="001C686D"/>
    <w:rsid w:val="001E7B91"/>
    <w:rsid w:val="00207088"/>
    <w:rsid w:val="0021629B"/>
    <w:rsid w:val="00232CF5"/>
    <w:rsid w:val="00240F98"/>
    <w:rsid w:val="00254A66"/>
    <w:rsid w:val="00257811"/>
    <w:rsid w:val="00262114"/>
    <w:rsid w:val="002622B6"/>
    <w:rsid w:val="0026570A"/>
    <w:rsid w:val="00267F85"/>
    <w:rsid w:val="00272C38"/>
    <w:rsid w:val="002822CE"/>
    <w:rsid w:val="002856C3"/>
    <w:rsid w:val="002954A6"/>
    <w:rsid w:val="002962F2"/>
    <w:rsid w:val="002B3394"/>
    <w:rsid w:val="002D0A33"/>
    <w:rsid w:val="002D22A0"/>
    <w:rsid w:val="002E686F"/>
    <w:rsid w:val="002F6FB5"/>
    <w:rsid w:val="00302CE8"/>
    <w:rsid w:val="00310600"/>
    <w:rsid w:val="00316D5E"/>
    <w:rsid w:val="00320C3A"/>
    <w:rsid w:val="00337056"/>
    <w:rsid w:val="003414EA"/>
    <w:rsid w:val="00351952"/>
    <w:rsid w:val="00366499"/>
    <w:rsid w:val="00380587"/>
    <w:rsid w:val="003822C1"/>
    <w:rsid w:val="00390402"/>
    <w:rsid w:val="003957BD"/>
    <w:rsid w:val="003961A3"/>
    <w:rsid w:val="003B5C5D"/>
    <w:rsid w:val="003B6371"/>
    <w:rsid w:val="003C79F6"/>
    <w:rsid w:val="003D2143"/>
    <w:rsid w:val="003F7BE2"/>
    <w:rsid w:val="004029AD"/>
    <w:rsid w:val="00402EED"/>
    <w:rsid w:val="004107D2"/>
    <w:rsid w:val="00423264"/>
    <w:rsid w:val="00435936"/>
    <w:rsid w:val="00444B61"/>
    <w:rsid w:val="00456ABA"/>
    <w:rsid w:val="004642B2"/>
    <w:rsid w:val="004642BC"/>
    <w:rsid w:val="004667CF"/>
    <w:rsid w:val="004667DB"/>
    <w:rsid w:val="00481041"/>
    <w:rsid w:val="004916D8"/>
    <w:rsid w:val="0049188F"/>
    <w:rsid w:val="00492683"/>
    <w:rsid w:val="00496D7D"/>
    <w:rsid w:val="004B3C35"/>
    <w:rsid w:val="004C5467"/>
    <w:rsid w:val="004D053F"/>
    <w:rsid w:val="004D3FC1"/>
    <w:rsid w:val="004E5349"/>
    <w:rsid w:val="004E5B85"/>
    <w:rsid w:val="004F36D5"/>
    <w:rsid w:val="004F6468"/>
    <w:rsid w:val="00501685"/>
    <w:rsid w:val="00503380"/>
    <w:rsid w:val="00503672"/>
    <w:rsid w:val="00530007"/>
    <w:rsid w:val="00540101"/>
    <w:rsid w:val="00540319"/>
    <w:rsid w:val="00541F7B"/>
    <w:rsid w:val="00557E19"/>
    <w:rsid w:val="00557E9F"/>
    <w:rsid w:val="005608F2"/>
    <w:rsid w:val="0056652E"/>
    <w:rsid w:val="005710AB"/>
    <w:rsid w:val="005832BE"/>
    <w:rsid w:val="0058583E"/>
    <w:rsid w:val="00597346"/>
    <w:rsid w:val="005A04D4"/>
    <w:rsid w:val="005A25B5"/>
    <w:rsid w:val="005A3451"/>
    <w:rsid w:val="005D06F3"/>
    <w:rsid w:val="005E2CF9"/>
    <w:rsid w:val="005E54F3"/>
    <w:rsid w:val="005F2472"/>
    <w:rsid w:val="00601130"/>
    <w:rsid w:val="00606BBE"/>
    <w:rsid w:val="00611495"/>
    <w:rsid w:val="00620176"/>
    <w:rsid w:val="00626887"/>
    <w:rsid w:val="00630044"/>
    <w:rsid w:val="00630BE0"/>
    <w:rsid w:val="00636313"/>
    <w:rsid w:val="00636F61"/>
    <w:rsid w:val="0064745F"/>
    <w:rsid w:val="00663FB6"/>
    <w:rsid w:val="00683A3C"/>
    <w:rsid w:val="006B358C"/>
    <w:rsid w:val="006C7C85"/>
    <w:rsid w:val="006D0D23"/>
    <w:rsid w:val="006D447D"/>
    <w:rsid w:val="006D5E63"/>
    <w:rsid w:val="006E6C0F"/>
    <w:rsid w:val="006F0B6A"/>
    <w:rsid w:val="006F2883"/>
    <w:rsid w:val="00700CA9"/>
    <w:rsid w:val="007335B7"/>
    <w:rsid w:val="00743BF3"/>
    <w:rsid w:val="00746605"/>
    <w:rsid w:val="00765EFB"/>
    <w:rsid w:val="00766387"/>
    <w:rsid w:val="00767E1D"/>
    <w:rsid w:val="00797116"/>
    <w:rsid w:val="007A2742"/>
    <w:rsid w:val="007B141B"/>
    <w:rsid w:val="007B228E"/>
    <w:rsid w:val="007C2B91"/>
    <w:rsid w:val="007C4F4A"/>
    <w:rsid w:val="007C749E"/>
    <w:rsid w:val="007F271A"/>
    <w:rsid w:val="007F3C16"/>
    <w:rsid w:val="00811422"/>
    <w:rsid w:val="00827203"/>
    <w:rsid w:val="0084389C"/>
    <w:rsid w:val="00845265"/>
    <w:rsid w:val="0085024F"/>
    <w:rsid w:val="00863790"/>
    <w:rsid w:val="00864593"/>
    <w:rsid w:val="0088412D"/>
    <w:rsid w:val="00892501"/>
    <w:rsid w:val="008A311A"/>
    <w:rsid w:val="008B7FE5"/>
    <w:rsid w:val="008C10E9"/>
    <w:rsid w:val="008D58CE"/>
    <w:rsid w:val="008E364E"/>
    <w:rsid w:val="008E64E9"/>
    <w:rsid w:val="008F0F73"/>
    <w:rsid w:val="008F69EC"/>
    <w:rsid w:val="009021E8"/>
    <w:rsid w:val="009079EE"/>
    <w:rsid w:val="00914D6D"/>
    <w:rsid w:val="00915380"/>
    <w:rsid w:val="00917D70"/>
    <w:rsid w:val="009242F1"/>
    <w:rsid w:val="00972129"/>
    <w:rsid w:val="00992C5E"/>
    <w:rsid w:val="009C31CE"/>
    <w:rsid w:val="009E6D8A"/>
    <w:rsid w:val="009E7A9D"/>
    <w:rsid w:val="009F1341"/>
    <w:rsid w:val="009F480D"/>
    <w:rsid w:val="00A00036"/>
    <w:rsid w:val="00A13FBB"/>
    <w:rsid w:val="00A202D5"/>
    <w:rsid w:val="00A24C51"/>
    <w:rsid w:val="00A32773"/>
    <w:rsid w:val="00A33F73"/>
    <w:rsid w:val="00A37195"/>
    <w:rsid w:val="00A37D2D"/>
    <w:rsid w:val="00A42185"/>
    <w:rsid w:val="00A439AF"/>
    <w:rsid w:val="00A57107"/>
    <w:rsid w:val="00A60ECF"/>
    <w:rsid w:val="00A6273A"/>
    <w:rsid w:val="00A6366C"/>
    <w:rsid w:val="00A66055"/>
    <w:rsid w:val="00A77153"/>
    <w:rsid w:val="00A807FB"/>
    <w:rsid w:val="00A8709B"/>
    <w:rsid w:val="00AA6486"/>
    <w:rsid w:val="00AA7656"/>
    <w:rsid w:val="00AB5B2A"/>
    <w:rsid w:val="00AD1FAB"/>
    <w:rsid w:val="00AD30DE"/>
    <w:rsid w:val="00AE66C2"/>
    <w:rsid w:val="00AE77EC"/>
    <w:rsid w:val="00AE78F2"/>
    <w:rsid w:val="00B00374"/>
    <w:rsid w:val="00B01C9A"/>
    <w:rsid w:val="00B13714"/>
    <w:rsid w:val="00B17B33"/>
    <w:rsid w:val="00B31AA4"/>
    <w:rsid w:val="00B3409B"/>
    <w:rsid w:val="00B369C7"/>
    <w:rsid w:val="00B36BB9"/>
    <w:rsid w:val="00B44A21"/>
    <w:rsid w:val="00B44E17"/>
    <w:rsid w:val="00B55BC5"/>
    <w:rsid w:val="00B560FF"/>
    <w:rsid w:val="00B60E7C"/>
    <w:rsid w:val="00B63631"/>
    <w:rsid w:val="00B668B6"/>
    <w:rsid w:val="00B7195B"/>
    <w:rsid w:val="00B72939"/>
    <w:rsid w:val="00B80272"/>
    <w:rsid w:val="00B9382E"/>
    <w:rsid w:val="00BA3C3E"/>
    <w:rsid w:val="00BC54E1"/>
    <w:rsid w:val="00BC7733"/>
    <w:rsid w:val="00BE3670"/>
    <w:rsid w:val="00BE5BCA"/>
    <w:rsid w:val="00BF65F6"/>
    <w:rsid w:val="00C00F3C"/>
    <w:rsid w:val="00C04C4C"/>
    <w:rsid w:val="00C068B2"/>
    <w:rsid w:val="00C102E1"/>
    <w:rsid w:val="00C14FAE"/>
    <w:rsid w:val="00C32D5C"/>
    <w:rsid w:val="00C34113"/>
    <w:rsid w:val="00C35120"/>
    <w:rsid w:val="00C416E8"/>
    <w:rsid w:val="00C70B05"/>
    <w:rsid w:val="00C73995"/>
    <w:rsid w:val="00C77968"/>
    <w:rsid w:val="00C8030B"/>
    <w:rsid w:val="00CA1AF5"/>
    <w:rsid w:val="00CB7F3C"/>
    <w:rsid w:val="00CD2230"/>
    <w:rsid w:val="00CD5529"/>
    <w:rsid w:val="00CD68B1"/>
    <w:rsid w:val="00CE1584"/>
    <w:rsid w:val="00CF02DE"/>
    <w:rsid w:val="00CF1B9B"/>
    <w:rsid w:val="00D11A2D"/>
    <w:rsid w:val="00D2566D"/>
    <w:rsid w:val="00D309A5"/>
    <w:rsid w:val="00D35464"/>
    <w:rsid w:val="00D370F4"/>
    <w:rsid w:val="00D46E95"/>
    <w:rsid w:val="00D504EA"/>
    <w:rsid w:val="00D51EA2"/>
    <w:rsid w:val="00D657B3"/>
    <w:rsid w:val="00D82EF5"/>
    <w:rsid w:val="00D8330B"/>
    <w:rsid w:val="00D8454C"/>
    <w:rsid w:val="00D9429A"/>
    <w:rsid w:val="00DA4126"/>
    <w:rsid w:val="00DB0C75"/>
    <w:rsid w:val="00DC3F30"/>
    <w:rsid w:val="00DE21F2"/>
    <w:rsid w:val="00DE33BF"/>
    <w:rsid w:val="00DF76AB"/>
    <w:rsid w:val="00E04EE8"/>
    <w:rsid w:val="00E106F9"/>
    <w:rsid w:val="00E20F63"/>
    <w:rsid w:val="00E251CA"/>
    <w:rsid w:val="00E34A8F"/>
    <w:rsid w:val="00E354EA"/>
    <w:rsid w:val="00E35628"/>
    <w:rsid w:val="00E5066A"/>
    <w:rsid w:val="00E865E4"/>
    <w:rsid w:val="00E96E48"/>
    <w:rsid w:val="00EB090F"/>
    <w:rsid w:val="00EB7216"/>
    <w:rsid w:val="00EC21B3"/>
    <w:rsid w:val="00EC76A6"/>
    <w:rsid w:val="00ED0F8C"/>
    <w:rsid w:val="00EE4176"/>
    <w:rsid w:val="00EE4D95"/>
    <w:rsid w:val="00EE50D0"/>
    <w:rsid w:val="00EF2A09"/>
    <w:rsid w:val="00EF2C1C"/>
    <w:rsid w:val="00F148B0"/>
    <w:rsid w:val="00F1649E"/>
    <w:rsid w:val="00F25DF2"/>
    <w:rsid w:val="00F359FE"/>
    <w:rsid w:val="00F36497"/>
    <w:rsid w:val="00F367C9"/>
    <w:rsid w:val="00F54E2A"/>
    <w:rsid w:val="00F55645"/>
    <w:rsid w:val="00F55DE6"/>
    <w:rsid w:val="00F61904"/>
    <w:rsid w:val="00F71231"/>
    <w:rsid w:val="00F84A60"/>
    <w:rsid w:val="00F85CBD"/>
    <w:rsid w:val="00F87EC9"/>
    <w:rsid w:val="00F93C25"/>
    <w:rsid w:val="00F9458B"/>
    <w:rsid w:val="00F970BA"/>
    <w:rsid w:val="00FB153F"/>
    <w:rsid w:val="00FB223A"/>
    <w:rsid w:val="00FC6354"/>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2.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4.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5.xml><?xml version="1.0" encoding="utf-8"?>
<ds:datastoreItem xmlns:ds="http://schemas.openxmlformats.org/officeDocument/2006/customXml" ds:itemID="{E5E8C421-7B7A-44F8-B856-10A90FD4D0AA}">
  <ds:schemaRefs>
    <ds:schemaRef ds:uri="http://schemas.microsoft.com/office/2006/metadata/properties"/>
    <ds:schemaRef ds:uri="http://schemas.microsoft.com/office/infopath/2007/PartnerControls"/>
    <ds:schemaRef ds:uri="b8cb3cbd-ce5c-4a72-9da4-9013f91c5903"/>
    <ds:schemaRef ds:uri="http://schemas.microsoft.com/sharepoint/v3"/>
    <ds:schemaRef ds:uri="62bda6d9-15dd-4797-9609-2d5e8913862c"/>
  </ds:schemaRefs>
</ds:datastoreItem>
</file>

<file path=customXml/itemProps6.xml><?xml version="1.0" encoding="utf-8"?>
<ds:datastoreItem xmlns:ds="http://schemas.openxmlformats.org/officeDocument/2006/customXml" ds:itemID="{856AC9B9-CF3F-4504-9251-F0F18BAD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Trudie Colotto</cp:lastModifiedBy>
  <cp:revision>5</cp:revision>
  <cp:lastPrinted>2016-08-10T08:54:00Z</cp:lastPrinted>
  <dcterms:created xsi:type="dcterms:W3CDTF">2019-10-04T12:18:00Z</dcterms:created>
  <dcterms:modified xsi:type="dcterms:W3CDTF">2019-10-30T15:36:00Z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