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851D" w14:textId="77777777" w:rsidR="007E217D" w:rsidRPr="00E83E0D" w:rsidRDefault="007E217D" w:rsidP="007E217D">
      <w:pPr>
        <w:rPr>
          <w:rStyle w:val="Heading1Char"/>
          <w:b w:val="0"/>
          <w:color w:val="FFFFFF"/>
          <w:sz w:val="18"/>
          <w:szCs w:val="18"/>
        </w:rPr>
      </w:pPr>
    </w:p>
    <w:tbl>
      <w:tblPr>
        <w:tblW w:w="0" w:type="auto"/>
        <w:tblInd w:w="108" w:type="dxa"/>
        <w:shd w:val="clear" w:color="auto" w:fill="12263F"/>
        <w:tblLook w:val="04A0" w:firstRow="1" w:lastRow="0" w:firstColumn="1" w:lastColumn="0" w:noHBand="0" w:noVBand="1"/>
      </w:tblPr>
      <w:tblGrid>
        <w:gridCol w:w="2070"/>
      </w:tblGrid>
      <w:tr w:rsidR="007E217D" w:rsidRPr="00E83E0D" w14:paraId="215A59A1" w14:textId="77777777" w:rsidTr="006E2AF9">
        <w:trPr>
          <w:trHeight w:hRule="exact" w:val="284"/>
        </w:trPr>
        <w:tc>
          <w:tcPr>
            <w:tcW w:w="2070" w:type="dxa"/>
            <w:shd w:val="clear" w:color="auto" w:fill="12263F"/>
            <w:vAlign w:val="center"/>
          </w:tcPr>
          <w:p w14:paraId="32E8A04C" w14:textId="77777777" w:rsidR="007E217D" w:rsidRPr="00E83E0D" w:rsidRDefault="0070545A" w:rsidP="0070545A">
            <w:pPr>
              <w:rPr>
                <w:rStyle w:val="Heading1Char"/>
                <w:b w:val="0"/>
                <w:color w:val="FFFFFF"/>
                <w:sz w:val="18"/>
                <w:szCs w:val="18"/>
              </w:rPr>
            </w:pPr>
            <w:r>
              <w:rPr>
                <w:rStyle w:val="Heading1Char"/>
                <w:b w:val="0"/>
                <w:color w:val="FFFFFF"/>
                <w:sz w:val="18"/>
                <w:szCs w:val="18"/>
              </w:rPr>
              <w:t>PARENT FACTSHEET</w:t>
            </w:r>
          </w:p>
        </w:tc>
      </w:tr>
    </w:tbl>
    <w:p w14:paraId="222D3D0C" w14:textId="77777777" w:rsidR="0070545A" w:rsidRPr="00044043" w:rsidRDefault="00352C00" w:rsidP="00044043">
      <w:pPr>
        <w:pStyle w:val="4Heading1"/>
        <w:spacing w:after="120"/>
      </w:pPr>
      <w:r>
        <w:t>Is my child too ill for school?</w:t>
      </w:r>
    </w:p>
    <w:p w14:paraId="3C8BBABE" w14:textId="6279F9D3" w:rsidR="00906C29" w:rsidRDefault="00EA4C4F" w:rsidP="00906C29">
      <w:pPr>
        <w:pStyle w:val="1bodycopy"/>
        <w:rPr>
          <w:color w:val="12263F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160647F5" wp14:editId="4F895475">
                <wp:simplePos x="0" y="0"/>
                <wp:positionH relativeFrom="column">
                  <wp:posOffset>-12065</wp:posOffset>
                </wp:positionH>
                <wp:positionV relativeFrom="paragraph">
                  <wp:posOffset>64769</wp:posOffset>
                </wp:positionV>
                <wp:extent cx="615886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A2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15126" id="Straight Connector 6" o:spid="_x0000_s1026" style="position:absolute;flip:y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95pt,5.1pt" to="48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" strokecolor="#0a2641" strokeweight="1pt">
                <v:stroke joinstyle="miter"/>
                <o:lock v:ext="edit" shapetype="f"/>
              </v:line>
            </w:pict>
          </mc:Fallback>
        </mc:AlternateContent>
      </w:r>
    </w:p>
    <w:p w14:paraId="5787EC81" w14:textId="77777777" w:rsidR="00906C29" w:rsidRDefault="009546FC" w:rsidP="00906C29">
      <w:pPr>
        <w:pStyle w:val="2Subheadblue"/>
      </w:pPr>
      <w:r>
        <w:t>Ye</w:t>
      </w:r>
      <w:r w:rsidR="00352C00">
        <w:t xml:space="preserve">s, </w:t>
      </w:r>
      <w:r w:rsidR="00904414">
        <w:t xml:space="preserve">they should be absent </w:t>
      </w:r>
      <w:r w:rsidR="00F74E4C">
        <w:t xml:space="preserve">from school </w:t>
      </w:r>
      <w:r w:rsidR="00904414">
        <w:t>until…</w:t>
      </w:r>
    </w:p>
    <w:p w14:paraId="1488F6C5" w14:textId="77777777" w:rsidR="0070545A" w:rsidRPr="00A8629F" w:rsidRDefault="00A8629F" w:rsidP="006F7E8A">
      <w:pPr>
        <w:pStyle w:val="3Bulletedcopypink"/>
        <w:rPr>
          <w:b/>
          <w:bCs/>
        </w:rPr>
      </w:pPr>
      <w:r w:rsidRPr="00A8629F">
        <w:rPr>
          <w:b/>
          <w:bCs/>
        </w:rPr>
        <w:t>Chickenpox</w:t>
      </w:r>
      <w:r>
        <w:rPr>
          <w:b/>
          <w:bCs/>
        </w:rPr>
        <w:t xml:space="preserve">: </w:t>
      </w:r>
      <w:r w:rsidRPr="00A8629F">
        <w:t>at least 5 days from the onset of the rash and until all blisters have crusted over</w:t>
      </w:r>
    </w:p>
    <w:p w14:paraId="656F983D" w14:textId="77777777" w:rsidR="00A8629F" w:rsidRPr="00A8629F" w:rsidRDefault="00A8629F" w:rsidP="006F7E8A">
      <w:pPr>
        <w:pStyle w:val="3Bulletedcopypink"/>
        <w:rPr>
          <w:b/>
          <w:bCs/>
        </w:rPr>
      </w:pPr>
      <w:proofErr w:type="spellStart"/>
      <w:r w:rsidRPr="00A8629F">
        <w:rPr>
          <w:b/>
          <w:bCs/>
        </w:rPr>
        <w:t>Diarrhoea</w:t>
      </w:r>
      <w:proofErr w:type="spellEnd"/>
      <w:r w:rsidRPr="00A8629F">
        <w:rPr>
          <w:b/>
          <w:bCs/>
        </w:rPr>
        <w:t xml:space="preserve"> and vomiting</w:t>
      </w:r>
      <w:r>
        <w:rPr>
          <w:b/>
          <w:bCs/>
        </w:rPr>
        <w:t xml:space="preserve">: </w:t>
      </w:r>
      <w:r w:rsidRPr="00A8629F">
        <w:t>48 hours after their last episode</w:t>
      </w:r>
    </w:p>
    <w:p w14:paraId="0530509A" w14:textId="6DAE4906" w:rsidR="00A8629F" w:rsidRPr="00EA4C4F" w:rsidRDefault="00A8629F" w:rsidP="006F7E8A">
      <w:pPr>
        <w:pStyle w:val="3Bulletedcopypink"/>
        <w:rPr>
          <w:b/>
          <w:bCs/>
        </w:rPr>
      </w:pPr>
      <w:r w:rsidRPr="00A8629F">
        <w:rPr>
          <w:b/>
          <w:bCs/>
        </w:rPr>
        <w:t>Cold and flu-like illness (including C</w:t>
      </w:r>
      <w:r w:rsidR="00904414">
        <w:rPr>
          <w:b/>
          <w:bCs/>
        </w:rPr>
        <w:t>OVID</w:t>
      </w:r>
      <w:r w:rsidRPr="00A8629F">
        <w:rPr>
          <w:b/>
          <w:bCs/>
        </w:rPr>
        <w:t>-19)</w:t>
      </w:r>
      <w:r>
        <w:rPr>
          <w:b/>
          <w:bCs/>
        </w:rPr>
        <w:t xml:space="preserve">: </w:t>
      </w:r>
      <w:r w:rsidRPr="00352C00">
        <w:t>they no longer have a high temperature and feel well enough to attend. Follow national guidance if they’ve tested positive for COVID-19</w:t>
      </w:r>
    </w:p>
    <w:p w14:paraId="52345966" w14:textId="0ED53DF0" w:rsidR="00EA4C4F" w:rsidRPr="00A8629F" w:rsidRDefault="00EA4C4F" w:rsidP="006F7E8A">
      <w:pPr>
        <w:pStyle w:val="3Bulletedcopypink"/>
        <w:rPr>
          <w:b/>
          <w:bCs/>
        </w:rPr>
      </w:pPr>
      <w:r>
        <w:rPr>
          <w:b/>
          <w:bCs/>
        </w:rPr>
        <w:t xml:space="preserve">Headaches: </w:t>
      </w:r>
      <w:r>
        <w:rPr>
          <w:bCs/>
        </w:rPr>
        <w:t xml:space="preserve">please give your child </w:t>
      </w:r>
      <w:proofErr w:type="spellStart"/>
      <w:r>
        <w:rPr>
          <w:bCs/>
        </w:rPr>
        <w:t>calpol</w:t>
      </w:r>
      <w:proofErr w:type="spellEnd"/>
      <w:r>
        <w:rPr>
          <w:bCs/>
        </w:rPr>
        <w:t xml:space="preserve">/paracetamol and send them to school. Calpol can come into school and be given by </w:t>
      </w:r>
      <w:proofErr w:type="spellStart"/>
      <w:r>
        <w:rPr>
          <w:bCs/>
        </w:rPr>
        <w:t>Mrs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Botzet</w:t>
      </w:r>
      <w:proofErr w:type="spellEnd"/>
      <w:r>
        <w:rPr>
          <w:bCs/>
        </w:rPr>
        <w:t xml:space="preserve"> in the office.</w:t>
      </w:r>
    </w:p>
    <w:p w14:paraId="4810389E" w14:textId="0A2FC39E" w:rsidR="00691037" w:rsidRDefault="00691037" w:rsidP="006F7E8A">
      <w:pPr>
        <w:pStyle w:val="3Bulletedcopypink"/>
        <w:rPr>
          <w:b/>
          <w:bCs/>
        </w:rPr>
      </w:pPr>
      <w:r>
        <w:rPr>
          <w:b/>
          <w:bCs/>
        </w:rPr>
        <w:t xml:space="preserve">German measles (rubella): </w:t>
      </w:r>
      <w:r>
        <w:t>5 days after the rash first appeared</w:t>
      </w:r>
    </w:p>
    <w:p w14:paraId="2990E1C3" w14:textId="63EAF6F0" w:rsidR="00A8629F" w:rsidRPr="00A8629F" w:rsidRDefault="00A8629F" w:rsidP="006F7E8A">
      <w:pPr>
        <w:pStyle w:val="3Bulletedcopypink"/>
        <w:rPr>
          <w:b/>
          <w:bCs/>
        </w:rPr>
      </w:pPr>
      <w:r w:rsidRPr="00A8629F">
        <w:rPr>
          <w:b/>
          <w:bCs/>
        </w:rPr>
        <w:t>Impetigo</w:t>
      </w:r>
      <w:r>
        <w:rPr>
          <w:b/>
          <w:bCs/>
        </w:rPr>
        <w:t xml:space="preserve">: </w:t>
      </w:r>
      <w:r w:rsidRPr="00352C00">
        <w:t>their sores have crusted and healed, or 48 hours after they started antibiotics</w:t>
      </w:r>
    </w:p>
    <w:p w14:paraId="3631CA0F" w14:textId="6A507A90" w:rsidR="00A8629F" w:rsidRPr="00A8629F" w:rsidRDefault="00A8629F" w:rsidP="006F7E8A">
      <w:pPr>
        <w:pStyle w:val="3Bulletedcopypink"/>
        <w:rPr>
          <w:b/>
          <w:bCs/>
        </w:rPr>
      </w:pPr>
      <w:r w:rsidRPr="00A8629F">
        <w:rPr>
          <w:b/>
          <w:bCs/>
        </w:rPr>
        <w:t>Measles</w:t>
      </w:r>
      <w:r>
        <w:rPr>
          <w:b/>
          <w:bCs/>
        </w:rPr>
        <w:t xml:space="preserve">: </w:t>
      </w:r>
      <w:r w:rsidR="00E06A56" w:rsidRPr="00E06A56">
        <w:t xml:space="preserve">at least </w:t>
      </w:r>
      <w:r w:rsidRPr="00352C00">
        <w:t>4 days after the rash first appeared</w:t>
      </w:r>
    </w:p>
    <w:p w14:paraId="2F218195" w14:textId="77777777" w:rsidR="00A8629F" w:rsidRPr="00A8629F" w:rsidRDefault="00A8629F" w:rsidP="006F7E8A">
      <w:pPr>
        <w:pStyle w:val="3Bulletedcopypink"/>
        <w:rPr>
          <w:b/>
          <w:bCs/>
        </w:rPr>
      </w:pPr>
      <w:r w:rsidRPr="00A8629F">
        <w:rPr>
          <w:b/>
          <w:bCs/>
        </w:rPr>
        <w:t>Mumps</w:t>
      </w:r>
      <w:r>
        <w:rPr>
          <w:b/>
          <w:bCs/>
        </w:rPr>
        <w:t xml:space="preserve">: </w:t>
      </w:r>
      <w:r w:rsidRPr="00352C00">
        <w:t>5 days after the swelling started</w:t>
      </w:r>
    </w:p>
    <w:p w14:paraId="33750CB1" w14:textId="77777777" w:rsidR="00A8629F" w:rsidRPr="00A8629F" w:rsidRDefault="00A8629F" w:rsidP="006F7E8A">
      <w:pPr>
        <w:pStyle w:val="3Bulletedcopypink"/>
        <w:rPr>
          <w:b/>
          <w:bCs/>
        </w:rPr>
      </w:pPr>
      <w:r w:rsidRPr="00A8629F">
        <w:rPr>
          <w:b/>
          <w:bCs/>
        </w:rPr>
        <w:t>Scabies</w:t>
      </w:r>
      <w:r>
        <w:rPr>
          <w:b/>
          <w:bCs/>
        </w:rPr>
        <w:t xml:space="preserve">: </w:t>
      </w:r>
      <w:r w:rsidRPr="00352C00">
        <w:t>they’ve had their first treatment</w:t>
      </w:r>
    </w:p>
    <w:p w14:paraId="2C74BACB" w14:textId="77777777" w:rsidR="00A8629F" w:rsidRPr="00A8629F" w:rsidRDefault="00A8629F" w:rsidP="006F7E8A">
      <w:pPr>
        <w:pStyle w:val="3Bulletedcopypink"/>
        <w:rPr>
          <w:b/>
          <w:bCs/>
        </w:rPr>
      </w:pPr>
      <w:r w:rsidRPr="00A8629F">
        <w:rPr>
          <w:b/>
          <w:bCs/>
        </w:rPr>
        <w:t>Scarlet fever</w:t>
      </w:r>
      <w:r>
        <w:rPr>
          <w:b/>
          <w:bCs/>
        </w:rPr>
        <w:t xml:space="preserve">: </w:t>
      </w:r>
      <w:r w:rsidRPr="00352C00">
        <w:t xml:space="preserve">24 hours after they </w:t>
      </w:r>
      <w:r w:rsidR="00904414">
        <w:t>began</w:t>
      </w:r>
      <w:r w:rsidRPr="00352C00">
        <w:t xml:space="preserve"> taking antibiotics</w:t>
      </w:r>
    </w:p>
    <w:p w14:paraId="152EC515" w14:textId="31980EB9" w:rsidR="00A8629F" w:rsidRPr="00A8629F" w:rsidRDefault="00A8629F" w:rsidP="006F7E8A">
      <w:pPr>
        <w:pStyle w:val="3Bulletedcopypink"/>
        <w:rPr>
          <w:b/>
          <w:bCs/>
        </w:rPr>
      </w:pPr>
      <w:r w:rsidRPr="00A8629F">
        <w:rPr>
          <w:b/>
          <w:bCs/>
        </w:rPr>
        <w:t>Whooping cough</w:t>
      </w:r>
      <w:r w:rsidR="00352C00">
        <w:rPr>
          <w:b/>
          <w:bCs/>
        </w:rPr>
        <w:t xml:space="preserve">: </w:t>
      </w:r>
      <w:r w:rsidR="00352C00" w:rsidRPr="00352C00">
        <w:t>48 hours after they started taking antibiotics</w:t>
      </w:r>
      <w:r w:rsidR="00691037">
        <w:t>, or 2 weeks from the start of symptoms if not treated with antibiotics</w:t>
      </w:r>
    </w:p>
    <w:p w14:paraId="3E4B671C" w14:textId="3E9FDE33" w:rsidR="00906C29" w:rsidRPr="007612F4" w:rsidRDefault="00EA4C4F" w:rsidP="00906C29">
      <w:pPr>
        <w:pStyle w:val="1bodycopy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0A0336C2" wp14:editId="4DB1F20E">
                <wp:simplePos x="0" y="0"/>
                <wp:positionH relativeFrom="column">
                  <wp:posOffset>-15240</wp:posOffset>
                </wp:positionH>
                <wp:positionV relativeFrom="paragraph">
                  <wp:posOffset>172719</wp:posOffset>
                </wp:positionV>
                <wp:extent cx="615886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A2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EC089" id="Straight Connector 5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2pt,13.6pt" to="48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" strokecolor="#0a2641" strokeweight="1pt">
                <v:stroke joinstyle="miter"/>
                <o:lock v:ext="edit" shapetype="f"/>
              </v:line>
            </w:pict>
          </mc:Fallback>
        </mc:AlternateContent>
      </w:r>
    </w:p>
    <w:p w14:paraId="6DBF64A7" w14:textId="77777777" w:rsidR="009546FC" w:rsidRDefault="009546FC" w:rsidP="009546FC">
      <w:pPr>
        <w:pStyle w:val="2Subheadblue"/>
      </w:pPr>
      <w:r>
        <w:t>No</w:t>
      </w:r>
      <w:r w:rsidR="00352C00">
        <w:t>, b</w:t>
      </w:r>
      <w:r w:rsidR="00352C00" w:rsidRPr="00352C00">
        <w:t xml:space="preserve">ut </w:t>
      </w:r>
      <w:r w:rsidR="009F1EC0">
        <w:t xml:space="preserve">please </w:t>
      </w:r>
      <w:r w:rsidR="00352C00" w:rsidRPr="00352C00">
        <w:t>let the</w:t>
      </w:r>
      <w:r w:rsidR="00352C00">
        <w:t xml:space="preserve"> </w:t>
      </w:r>
      <w:r w:rsidR="00352C00" w:rsidRPr="00352C00">
        <w:t>school know about</w:t>
      </w:r>
      <w:r w:rsidR="00352C00">
        <w:t>…</w:t>
      </w:r>
    </w:p>
    <w:p w14:paraId="62853F72" w14:textId="77777777" w:rsidR="00352C00" w:rsidRPr="00352C00" w:rsidRDefault="00352C00" w:rsidP="009546FC">
      <w:pPr>
        <w:pStyle w:val="3Bulletedcopypink"/>
        <w:rPr>
          <w:b/>
          <w:bCs/>
        </w:rPr>
      </w:pPr>
      <w:r w:rsidRPr="00352C00">
        <w:rPr>
          <w:b/>
          <w:bCs/>
        </w:rPr>
        <w:t>Hand, foot and mouth</w:t>
      </w:r>
    </w:p>
    <w:p w14:paraId="2CDFDE18" w14:textId="77777777" w:rsidR="00352C00" w:rsidRPr="00352C00" w:rsidRDefault="00352C00" w:rsidP="009546FC">
      <w:pPr>
        <w:pStyle w:val="3Bulletedcopypink"/>
        <w:rPr>
          <w:b/>
          <w:bCs/>
        </w:rPr>
      </w:pPr>
      <w:r w:rsidRPr="00352C00">
        <w:rPr>
          <w:b/>
          <w:bCs/>
        </w:rPr>
        <w:t>Head lice</w:t>
      </w:r>
    </w:p>
    <w:p w14:paraId="235804DB" w14:textId="77777777" w:rsidR="00352C00" w:rsidRPr="00352C00" w:rsidRDefault="00352C00" w:rsidP="009546FC">
      <w:pPr>
        <w:pStyle w:val="3Bulletedcopypink"/>
        <w:rPr>
          <w:b/>
          <w:bCs/>
        </w:rPr>
      </w:pPr>
      <w:r w:rsidRPr="00352C00">
        <w:rPr>
          <w:b/>
          <w:bCs/>
        </w:rPr>
        <w:t>Threadworms</w:t>
      </w:r>
    </w:p>
    <w:p w14:paraId="02BEF9A3" w14:textId="77777777" w:rsidR="00352C00" w:rsidRPr="00352C00" w:rsidRDefault="00352C00" w:rsidP="009546FC">
      <w:pPr>
        <w:pStyle w:val="3Bulletedcopypink"/>
        <w:rPr>
          <w:b/>
          <w:bCs/>
        </w:rPr>
      </w:pPr>
      <w:r w:rsidRPr="00352C00">
        <w:rPr>
          <w:b/>
          <w:bCs/>
        </w:rPr>
        <w:t>Glandular fever</w:t>
      </w:r>
    </w:p>
    <w:p w14:paraId="737B9EE7" w14:textId="77777777" w:rsidR="00352C00" w:rsidRPr="00352C00" w:rsidRDefault="00352C00" w:rsidP="009546FC">
      <w:pPr>
        <w:pStyle w:val="3Bulletedcopypink"/>
        <w:rPr>
          <w:b/>
          <w:bCs/>
        </w:rPr>
      </w:pPr>
      <w:r w:rsidRPr="00352C00">
        <w:rPr>
          <w:b/>
          <w:bCs/>
        </w:rPr>
        <w:t>Tonsillitis</w:t>
      </w:r>
    </w:p>
    <w:p w14:paraId="688C0911" w14:textId="77777777" w:rsidR="009546FC" w:rsidRPr="00352C00" w:rsidRDefault="00352C00" w:rsidP="009546FC">
      <w:pPr>
        <w:pStyle w:val="3Bulletedcopypink"/>
        <w:rPr>
          <w:b/>
          <w:bCs/>
        </w:rPr>
      </w:pPr>
      <w:r w:rsidRPr="00352C00">
        <w:rPr>
          <w:b/>
          <w:bCs/>
        </w:rPr>
        <w:t>Slapped cheek</w:t>
      </w:r>
    </w:p>
    <w:p w14:paraId="5F44B966" w14:textId="32135E73" w:rsidR="009546FC" w:rsidRDefault="00EA4C4F" w:rsidP="009546FC">
      <w:pPr>
        <w:pStyle w:val="1bodycopy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8587629" wp14:editId="24AD93FF">
                <wp:simplePos x="0" y="0"/>
                <wp:positionH relativeFrom="column">
                  <wp:posOffset>-15240</wp:posOffset>
                </wp:positionH>
                <wp:positionV relativeFrom="paragraph">
                  <wp:posOffset>172719</wp:posOffset>
                </wp:positionV>
                <wp:extent cx="615886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A2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C458D" id="Straight Connector 4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2pt,13.6pt" to="48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" strokecolor="#0a2641" strokeweight="1pt">
                <v:stroke joinstyle="miter"/>
                <o:lock v:ext="edit" shapetype="f"/>
              </v:line>
            </w:pict>
          </mc:Fallback>
        </mc:AlternateContent>
      </w:r>
    </w:p>
    <w:p w14:paraId="6A89714B" w14:textId="77777777" w:rsidR="009F1EC0" w:rsidRPr="00906C29" w:rsidRDefault="009F1EC0" w:rsidP="009F1EC0">
      <w:pPr>
        <w:pStyle w:val="2Subheadblue"/>
        <w:rPr>
          <w:color w:val="auto"/>
          <w:lang w:val="en-GB" w:eastAsia="en-GB"/>
        </w:rPr>
      </w:pPr>
      <w:r>
        <w:t>General advice</w:t>
      </w:r>
    </w:p>
    <w:p w14:paraId="35CC3206" w14:textId="77777777" w:rsidR="009F1EC0" w:rsidRDefault="009F1EC0" w:rsidP="00691037">
      <w:pPr>
        <w:pStyle w:val="1bodycopy"/>
        <w:rPr>
          <w:b/>
          <w:lang w:val="en-GB" w:eastAsia="en-GB"/>
        </w:rPr>
      </w:pPr>
      <w:r>
        <w:rPr>
          <w:lang w:val="en-GB" w:eastAsia="en-GB"/>
        </w:rPr>
        <w:t>To protect your child and our staff from infectious illnesses, the school follows government and NHS guidance on when pupils should be kept off school and when they shouldn’t.</w:t>
      </w:r>
    </w:p>
    <w:p w14:paraId="75A7D99B" w14:textId="77777777" w:rsidR="009F1EC0" w:rsidRPr="00AC25D2" w:rsidRDefault="009F1EC0" w:rsidP="00691037">
      <w:pPr>
        <w:pStyle w:val="1bodycopy"/>
        <w:rPr>
          <w:b/>
          <w:lang w:val="en-GB" w:eastAsia="en-GB"/>
        </w:rPr>
      </w:pPr>
      <w:bookmarkStart w:id="0" w:name="_Hlk158817969"/>
      <w:r>
        <w:rPr>
          <w:lang w:val="en-GB" w:eastAsia="en-GB"/>
        </w:rPr>
        <w:t xml:space="preserve">It’s usually fine to send your child to school if they have </w:t>
      </w:r>
      <w:r w:rsidR="00F74E4C">
        <w:rPr>
          <w:lang w:val="en-GB" w:eastAsia="en-GB"/>
        </w:rPr>
        <w:t xml:space="preserve">a </w:t>
      </w:r>
      <w:r>
        <w:rPr>
          <w:lang w:val="en-GB" w:eastAsia="en-GB"/>
        </w:rPr>
        <w:t>mild respiratory illness.</w:t>
      </w:r>
      <w:r w:rsidRPr="00681223">
        <w:rPr>
          <w:lang w:val="en-GB" w:eastAsia="en-GB"/>
        </w:rPr>
        <w:t xml:space="preserve"> This include</w:t>
      </w:r>
      <w:r>
        <w:rPr>
          <w:lang w:val="en-GB" w:eastAsia="en-GB"/>
        </w:rPr>
        <w:t>s</w:t>
      </w:r>
      <w:r w:rsidRPr="00681223">
        <w:rPr>
          <w:lang w:val="en-GB" w:eastAsia="en-GB"/>
        </w:rPr>
        <w:t xml:space="preserve"> general cold symptoms</w:t>
      </w:r>
      <w:r w:rsidR="00904414" w:rsidRPr="00E06A56">
        <w:rPr>
          <w:bCs/>
          <w:lang w:val="en-GB" w:eastAsia="en-GB"/>
        </w:rPr>
        <w:t xml:space="preserve"> </w:t>
      </w:r>
      <w:r w:rsidR="00904414" w:rsidRPr="00E06A56">
        <w:rPr>
          <w:bCs/>
          <w:color w:val="13263F"/>
          <w:szCs w:val="22"/>
          <w:shd w:val="clear" w:color="auto" w:fill="FFFFFF"/>
        </w:rPr>
        <w:t>–</w:t>
      </w:r>
      <w:r w:rsidRPr="00681223">
        <w:rPr>
          <w:lang w:val="en-GB" w:eastAsia="en-GB"/>
        </w:rPr>
        <w:t xml:space="preserve"> a minor cough, runny nose or sore throat. However, </w:t>
      </w:r>
      <w:r w:rsidR="00F74E4C">
        <w:rPr>
          <w:lang w:val="en-GB" w:eastAsia="en-GB"/>
        </w:rPr>
        <w:t>a child</w:t>
      </w:r>
      <w:r w:rsidRPr="00681223">
        <w:rPr>
          <w:lang w:val="en-GB" w:eastAsia="en-GB"/>
        </w:rPr>
        <w:t xml:space="preserve"> should not be sent to school if they have a temperature of </w:t>
      </w:r>
      <w:r w:rsidRPr="00691037">
        <w:rPr>
          <w:b/>
          <w:lang w:val="en-GB" w:eastAsia="en-GB"/>
        </w:rPr>
        <w:t>38°C or above</w:t>
      </w:r>
      <w:r w:rsidRPr="00681223">
        <w:rPr>
          <w:lang w:val="en-GB" w:eastAsia="en-GB"/>
        </w:rPr>
        <w:t>.</w:t>
      </w:r>
    </w:p>
    <w:bookmarkEnd w:id="0"/>
    <w:p w14:paraId="43540FD0" w14:textId="77777777" w:rsidR="009F1EC0" w:rsidRPr="00AC25D2" w:rsidRDefault="009F1EC0" w:rsidP="00691037">
      <w:pPr>
        <w:pStyle w:val="1bodycopy"/>
        <w:rPr>
          <w:b/>
          <w:lang w:val="en-GB" w:eastAsia="en-GB"/>
        </w:rPr>
      </w:pPr>
      <w:r w:rsidRPr="00AC25D2">
        <w:rPr>
          <w:lang w:val="en-GB" w:eastAsia="en-GB"/>
        </w:rPr>
        <w:lastRenderedPageBreak/>
        <w:t xml:space="preserve">If you do keep your child at home, it's important to </w:t>
      </w:r>
      <w:r w:rsidR="00186E61">
        <w:rPr>
          <w:lang w:val="en-GB" w:eastAsia="en-GB"/>
        </w:rPr>
        <w:t>contact</w:t>
      </w:r>
      <w:r w:rsidRPr="00AC25D2">
        <w:rPr>
          <w:lang w:val="en-GB" w:eastAsia="en-GB"/>
        </w:rPr>
        <w:t xml:space="preserve"> the </w:t>
      </w:r>
      <w:r>
        <w:rPr>
          <w:lang w:val="en-GB" w:eastAsia="en-GB"/>
        </w:rPr>
        <w:t>school</w:t>
      </w:r>
      <w:r w:rsidRPr="00AC25D2">
        <w:rPr>
          <w:lang w:val="en-GB" w:eastAsia="en-GB"/>
        </w:rPr>
        <w:t xml:space="preserve"> on the first day</w:t>
      </w:r>
      <w:r w:rsidR="00186E61">
        <w:rPr>
          <w:lang w:val="en-GB" w:eastAsia="en-GB"/>
        </w:rPr>
        <w:t xml:space="preserve"> they are absent to let</w:t>
      </w:r>
      <w:r w:rsidRPr="00AC25D2">
        <w:rPr>
          <w:lang w:val="en-GB" w:eastAsia="en-GB"/>
        </w:rPr>
        <w:t xml:space="preserve"> </w:t>
      </w:r>
      <w:r>
        <w:rPr>
          <w:lang w:val="en-GB" w:eastAsia="en-GB"/>
        </w:rPr>
        <w:t>us</w:t>
      </w:r>
      <w:r w:rsidRPr="00AC25D2">
        <w:rPr>
          <w:lang w:val="en-GB" w:eastAsia="en-GB"/>
        </w:rPr>
        <w:t xml:space="preserve"> know that your child won't be in and </w:t>
      </w:r>
      <w:r>
        <w:rPr>
          <w:lang w:val="en-GB" w:eastAsia="en-GB"/>
        </w:rPr>
        <w:t>why.</w:t>
      </w:r>
    </w:p>
    <w:p w14:paraId="0AEF65D3" w14:textId="77777777" w:rsidR="009F1EC0" w:rsidRDefault="009F1EC0" w:rsidP="00691037">
      <w:pPr>
        <w:pStyle w:val="1bodycopy"/>
        <w:rPr>
          <w:lang w:val="en-GB" w:eastAsia="en-GB"/>
        </w:rPr>
      </w:pPr>
      <w:r w:rsidRPr="00AC25D2">
        <w:rPr>
          <w:lang w:val="en-GB" w:eastAsia="en-GB"/>
        </w:rPr>
        <w:t>If your child is well enough to go to school but has an infection that could be passed on, such as a cold sore or head lice, let their teacher know.</w:t>
      </w:r>
    </w:p>
    <w:p w14:paraId="1D21F92A" w14:textId="091BD86C" w:rsidR="009F1EC0" w:rsidRDefault="00EA4C4F" w:rsidP="009F1EC0">
      <w:pPr>
        <w:pStyle w:val="3Bulletedcopypink"/>
        <w:numPr>
          <w:ilvl w:val="0"/>
          <w:numId w:val="0"/>
        </w:numPr>
        <w:ind w:left="340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34B9D9E3" wp14:editId="675A2A76">
                <wp:simplePos x="0" y="0"/>
                <wp:positionH relativeFrom="column">
                  <wp:posOffset>-1905</wp:posOffset>
                </wp:positionH>
                <wp:positionV relativeFrom="paragraph">
                  <wp:posOffset>152399</wp:posOffset>
                </wp:positionV>
                <wp:extent cx="615886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A2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7C483" id="Straight Connector 3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5pt,12pt" to="484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" strokecolor="#0a2641" strokeweight="1pt">
                <v:stroke joinstyle="miter"/>
                <o:lock v:ext="edit" shapetype="f"/>
              </v:line>
            </w:pict>
          </mc:Fallback>
        </mc:AlternateContent>
      </w:r>
    </w:p>
    <w:p w14:paraId="3B608BDC" w14:textId="77777777" w:rsidR="00352C00" w:rsidRDefault="00352C00" w:rsidP="00352C00">
      <w:pPr>
        <w:pStyle w:val="2Subheadblue"/>
      </w:pPr>
      <w:r>
        <w:t>Contact the school</w:t>
      </w:r>
    </w:p>
    <w:p w14:paraId="01E25B54" w14:textId="2B6B4C1D" w:rsidR="00352C00" w:rsidRDefault="00EA4C4F" w:rsidP="00352C00">
      <w:pPr>
        <w:pStyle w:val="1bodycopy"/>
      </w:pPr>
      <w:r>
        <w:rPr>
          <w:highlight w:val="yellow"/>
        </w:rPr>
        <w:t xml:space="preserve">Herne Bay Junior School – </w:t>
      </w:r>
      <w:proofErr w:type="spellStart"/>
      <w:r>
        <w:rPr>
          <w:highlight w:val="yellow"/>
        </w:rPr>
        <w:t>Mrs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Botzet</w:t>
      </w:r>
      <w:proofErr w:type="spellEnd"/>
      <w:r>
        <w:rPr>
          <w:highlight w:val="yellow"/>
        </w:rPr>
        <w:t xml:space="preserve"> (Attendance and Medical Officer) 01227 374608</w:t>
      </w:r>
    </w:p>
    <w:p w14:paraId="63D66846" w14:textId="024880E5" w:rsidR="00352C00" w:rsidRDefault="00EA4C4F" w:rsidP="00352C0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E8AEE2" wp14:editId="57B628CF">
                <wp:simplePos x="0" y="0"/>
                <wp:positionH relativeFrom="column">
                  <wp:posOffset>-6985</wp:posOffset>
                </wp:positionH>
                <wp:positionV relativeFrom="paragraph">
                  <wp:posOffset>169545</wp:posOffset>
                </wp:positionV>
                <wp:extent cx="6191250" cy="1784985"/>
                <wp:effectExtent l="0" t="0" r="0" b="0"/>
                <wp:wrapTight wrapText="bothSides">
                  <wp:wrapPolygon edited="0">
                    <wp:start x="0" y="0"/>
                    <wp:lineTo x="0" y="21439"/>
                    <wp:lineTo x="21534" y="21439"/>
                    <wp:lineTo x="21534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1250" cy="1784985"/>
                        </a:xfrm>
                        <a:prstGeom prst="rect">
                          <a:avLst/>
                        </a:prstGeom>
                        <a:solidFill>
                          <a:srgbClr val="D8DFD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BABCD9" w14:textId="77777777" w:rsidR="00352C00" w:rsidRPr="0064633A" w:rsidRDefault="00352C00" w:rsidP="00352C00">
                            <w:pPr>
                              <w:pStyle w:val="9Boxheading"/>
                              <w:rPr>
                                <w:lang w:val="en-GB" w:eastAsia="en-GB"/>
                              </w:rPr>
                            </w:pPr>
                            <w:bookmarkStart w:id="1" w:name="_GoBack"/>
                            <w:r>
                              <w:rPr>
                                <w:lang w:val="en-GB" w:eastAsia="en-GB"/>
                              </w:rPr>
                              <w:t>Further information</w:t>
                            </w:r>
                          </w:p>
                          <w:p w14:paraId="7AEB996F" w14:textId="77777777" w:rsidR="00352C00" w:rsidRPr="00E45434" w:rsidRDefault="00352C00" w:rsidP="00352C00">
                            <w:pPr>
                              <w:pStyle w:val="1bodycopy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This factsheet is based on the following guidance from the government and NHS:</w:t>
                            </w:r>
                          </w:p>
                          <w:p w14:paraId="3B6A37E7" w14:textId="77777777" w:rsidR="00345E90" w:rsidRDefault="003259E4" w:rsidP="00E06A56">
                            <w:pPr>
                              <w:pStyle w:val="4Bulletedcopyblue"/>
                            </w:pPr>
                            <w:hyperlink r:id="rId8" w:history="1">
                              <w:r w:rsidR="00345E90" w:rsidRPr="00EF022A">
                                <w:rPr>
                                  <w:rStyle w:val="Hyperlink"/>
                                </w:rPr>
                                <w:t>Infectious diseases: education and childcare settings</w:t>
                              </w:r>
                            </w:hyperlink>
                          </w:p>
                          <w:p w14:paraId="3334C340" w14:textId="71E0BF5A" w:rsidR="00691037" w:rsidRDefault="003259E4" w:rsidP="00E06A56">
                            <w:pPr>
                              <w:pStyle w:val="4Bulletedcopyblue"/>
                            </w:pPr>
                            <w:hyperlink r:id="rId9" w:history="1">
                              <w:r w:rsidR="00691037" w:rsidRPr="00691037">
                                <w:rPr>
                                  <w:rStyle w:val="Hyperlink"/>
                                </w:rPr>
                                <w:t>Children and young people settings: tools and resources</w:t>
                              </w:r>
                            </w:hyperlink>
                          </w:p>
                          <w:p w14:paraId="74EF6711" w14:textId="77777777" w:rsidR="00352C00" w:rsidRDefault="003259E4" w:rsidP="00352C00">
                            <w:pPr>
                              <w:pStyle w:val="4Bulletedcopyblue"/>
                            </w:pPr>
                            <w:hyperlink r:id="rId10" w:history="1">
                              <w:r w:rsidR="00352C00" w:rsidRPr="00681223">
                                <w:rPr>
                                  <w:rStyle w:val="Hyperlink"/>
                                </w:rPr>
                                <w:t>Is my child too ill for school?</w:t>
                              </w:r>
                            </w:hyperlink>
                          </w:p>
                          <w:p w14:paraId="1F51E253" w14:textId="77777777" w:rsidR="00352C00" w:rsidRPr="00F34B99" w:rsidRDefault="003259E4" w:rsidP="00352C00">
                            <w:pPr>
                              <w:pStyle w:val="4Bulletedcopyblue"/>
                            </w:pPr>
                            <w:hyperlink r:id="rId11" w:history="1">
                              <w:r w:rsidR="00352C00" w:rsidRPr="00681223">
                                <w:rPr>
                                  <w:rStyle w:val="Hyperlink"/>
                                </w:rPr>
                                <w:t>Letter to school leaders on mild illness and school attendance</w:t>
                              </w:r>
                            </w:hyperlink>
                            <w:bookmarkEnd w:id="1"/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8AE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55pt;margin-top:13.35pt;width:487.5pt;height:14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" fillcolor="#d8dfde" stroked="f">
                <v:textbox inset="3mm,3mm,3mm,3mm">
                  <w:txbxContent>
                    <w:p w14:paraId="34BABCD9" w14:textId="77777777" w:rsidR="00352C00" w:rsidRPr="0064633A" w:rsidRDefault="00352C00" w:rsidP="00352C00">
                      <w:pPr>
                        <w:pStyle w:val="9Boxheading"/>
                        <w:rPr>
                          <w:lang w:val="en-GB" w:eastAsia="en-GB"/>
                        </w:rPr>
                      </w:pPr>
                      <w:bookmarkStart w:id="2" w:name="_GoBack"/>
                      <w:r>
                        <w:rPr>
                          <w:lang w:val="en-GB" w:eastAsia="en-GB"/>
                        </w:rPr>
                        <w:t>Further information</w:t>
                      </w:r>
                    </w:p>
                    <w:p w14:paraId="7AEB996F" w14:textId="77777777" w:rsidR="00352C00" w:rsidRPr="00E45434" w:rsidRDefault="00352C00" w:rsidP="00352C00">
                      <w:pPr>
                        <w:pStyle w:val="1bodycopy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>This factsheet is based on the following guidance from the government and NHS:</w:t>
                      </w:r>
                    </w:p>
                    <w:p w14:paraId="3B6A37E7" w14:textId="77777777" w:rsidR="00345E90" w:rsidRDefault="003259E4" w:rsidP="00E06A56">
                      <w:pPr>
                        <w:pStyle w:val="4Bulletedcopyblue"/>
                      </w:pPr>
                      <w:hyperlink r:id="rId12" w:history="1">
                        <w:r w:rsidR="00345E90" w:rsidRPr="00EF022A">
                          <w:rPr>
                            <w:rStyle w:val="Hyperlink"/>
                          </w:rPr>
                          <w:t>Infectious diseases: education and childcare settings</w:t>
                        </w:r>
                      </w:hyperlink>
                    </w:p>
                    <w:p w14:paraId="3334C340" w14:textId="71E0BF5A" w:rsidR="00691037" w:rsidRDefault="003259E4" w:rsidP="00E06A56">
                      <w:pPr>
                        <w:pStyle w:val="4Bulletedcopyblue"/>
                      </w:pPr>
                      <w:hyperlink r:id="rId13" w:history="1">
                        <w:r w:rsidR="00691037" w:rsidRPr="00691037">
                          <w:rPr>
                            <w:rStyle w:val="Hyperlink"/>
                          </w:rPr>
                          <w:t>Children and young people settings: tools and resources</w:t>
                        </w:r>
                      </w:hyperlink>
                    </w:p>
                    <w:p w14:paraId="74EF6711" w14:textId="77777777" w:rsidR="00352C00" w:rsidRDefault="003259E4" w:rsidP="00352C00">
                      <w:pPr>
                        <w:pStyle w:val="4Bulletedcopyblue"/>
                      </w:pPr>
                      <w:hyperlink r:id="rId14" w:history="1">
                        <w:r w:rsidR="00352C00" w:rsidRPr="00681223">
                          <w:rPr>
                            <w:rStyle w:val="Hyperlink"/>
                          </w:rPr>
                          <w:t>Is my child too ill for school?</w:t>
                        </w:r>
                      </w:hyperlink>
                    </w:p>
                    <w:p w14:paraId="1F51E253" w14:textId="77777777" w:rsidR="00352C00" w:rsidRPr="00F34B99" w:rsidRDefault="003259E4" w:rsidP="00352C00">
                      <w:pPr>
                        <w:pStyle w:val="4Bulletedcopyblue"/>
                      </w:pPr>
                      <w:hyperlink r:id="rId15" w:history="1">
                        <w:r w:rsidR="00352C00" w:rsidRPr="00681223">
                          <w:rPr>
                            <w:rStyle w:val="Hyperlink"/>
                          </w:rPr>
                          <w:t>Letter to school leaders on mild illness and school attendance</w:t>
                        </w:r>
                      </w:hyperlink>
                      <w:bookmarkEnd w:id="2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6B3F91" w14:textId="77777777" w:rsidR="00D569FE" w:rsidRPr="00D569FE" w:rsidRDefault="00D569FE" w:rsidP="00D569FE"/>
    <w:p w14:paraId="34726B01" w14:textId="77777777" w:rsidR="00D569FE" w:rsidRPr="00D569FE" w:rsidRDefault="00D569FE" w:rsidP="00D569FE"/>
    <w:p w14:paraId="247FCA39" w14:textId="77777777" w:rsidR="00D569FE" w:rsidRPr="00D569FE" w:rsidRDefault="00D569FE" w:rsidP="00D569FE"/>
    <w:p w14:paraId="557DC3C6" w14:textId="77777777" w:rsidR="00D569FE" w:rsidRPr="00D569FE" w:rsidRDefault="00D569FE" w:rsidP="00D569FE"/>
    <w:p w14:paraId="54CC5F51" w14:textId="77777777" w:rsidR="00D569FE" w:rsidRPr="00D569FE" w:rsidRDefault="00D569FE" w:rsidP="00D569FE"/>
    <w:p w14:paraId="3F717ED7" w14:textId="77777777" w:rsidR="00D569FE" w:rsidRPr="00D569FE" w:rsidRDefault="00D569FE" w:rsidP="00D569FE"/>
    <w:p w14:paraId="001BE4D6" w14:textId="77777777" w:rsidR="00D569FE" w:rsidRPr="00D569FE" w:rsidRDefault="00D569FE" w:rsidP="00D569FE"/>
    <w:p w14:paraId="49269A57" w14:textId="77777777" w:rsidR="00D569FE" w:rsidRPr="00D569FE" w:rsidRDefault="00D569FE" w:rsidP="00D569FE"/>
    <w:p w14:paraId="68FBE913" w14:textId="77777777" w:rsidR="00D569FE" w:rsidRPr="00D569FE" w:rsidRDefault="00D569FE" w:rsidP="00D569FE"/>
    <w:p w14:paraId="23297497" w14:textId="77777777" w:rsidR="00D569FE" w:rsidRPr="00D569FE" w:rsidRDefault="00D569FE" w:rsidP="00D569FE"/>
    <w:p w14:paraId="086A93E9" w14:textId="77777777" w:rsidR="00D569FE" w:rsidRPr="00D569FE" w:rsidRDefault="00D569FE" w:rsidP="00D569FE"/>
    <w:p w14:paraId="7BB8F6F5" w14:textId="77777777" w:rsidR="00D569FE" w:rsidRPr="00D569FE" w:rsidRDefault="00D569FE" w:rsidP="00D569FE"/>
    <w:p w14:paraId="01E70061" w14:textId="77777777" w:rsidR="002E16E7" w:rsidRPr="00D569FE" w:rsidRDefault="002E16E7" w:rsidP="00D569FE"/>
    <w:sectPr w:rsidR="002E16E7" w:rsidRPr="00D569FE" w:rsidSect="002C769B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993" w:right="1077" w:bottom="1701" w:left="1077" w:header="73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8B360" w14:textId="77777777" w:rsidR="003259E4" w:rsidRDefault="003259E4" w:rsidP="00626EDA">
      <w:r>
        <w:separator/>
      </w:r>
    </w:p>
  </w:endnote>
  <w:endnote w:type="continuationSeparator" w:id="0">
    <w:p w14:paraId="4B0F70E2" w14:textId="77777777" w:rsidR="003259E4" w:rsidRDefault="003259E4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BBFB" w14:textId="77777777" w:rsidR="00874C73" w:rsidRDefault="00874C73" w:rsidP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1D7E50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D569FE">
      <w:rPr>
        <w:noProof/>
        <w:color w:val="auto"/>
      </w:rPr>
      <w:t>2</w:t>
    </w:r>
    <w:r w:rsidRPr="00874C73">
      <w:rPr>
        <w:noProof/>
        <w:color w:val="auto"/>
      </w:rPr>
      <w:fldChar w:fldCharType="end"/>
    </w:r>
  </w:p>
  <w:p w14:paraId="400C8FAF" w14:textId="77777777" w:rsidR="00FE3F15" w:rsidRPr="00590890" w:rsidRDefault="00FE3F15" w:rsidP="006F569D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0F7E8" w14:textId="77777777" w:rsidR="00874C73" w:rsidRDefault="00874C73">
    <w:pPr>
      <w:pStyle w:val="Footer"/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874C73" w:rsidRPr="00177722" w14:paraId="12D4C2B7" w14:textId="77777777" w:rsidTr="00D76CB5">
      <w:tc>
        <w:tcPr>
          <w:tcW w:w="6379" w:type="dxa"/>
        </w:tcPr>
        <w:p w14:paraId="6283779D" w14:textId="77777777" w:rsidR="00874C73" w:rsidRPr="001D7E50" w:rsidRDefault="00874C73" w:rsidP="00874C73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1D7E50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1D7E50">
            <w:rPr>
              <w:rStyle w:val="FooterChar"/>
              <w:rFonts w:eastAsia="MS Mincho"/>
              <w:color w:val="7C7C7C"/>
            </w:rPr>
            <w:t>Support</w:t>
          </w:r>
          <w:r w:rsidRPr="001D7E50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1" w:tgtFrame="_blank" w:history="1">
            <w:r w:rsidRPr="001D7E50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6890B74C" w14:textId="47D5C31C" w:rsidR="00874C73" w:rsidRPr="00177722" w:rsidRDefault="00EA4C4F" w:rsidP="00874C73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val="en-GB" w:eastAsia="en-GB"/>
            </w:rPr>
            <w:drawing>
              <wp:inline distT="0" distB="0" distL="0" distR="0" wp14:anchorId="3C5219F6" wp14:editId="37D02986">
                <wp:extent cx="1685925" cy="304800"/>
                <wp:effectExtent l="0" t="0" r="0" b="0"/>
                <wp:docPr id="7" name="Picture 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3EB3BC" w14:textId="77777777" w:rsidR="00874C73" w:rsidRDefault="00874C73">
    <w:pPr>
      <w:pStyle w:val="Footer"/>
    </w:pPr>
  </w:p>
  <w:p w14:paraId="0B81F131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1D7E50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6E2AF9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130E99A1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76BAF" w14:textId="77777777" w:rsidR="003259E4" w:rsidRDefault="003259E4" w:rsidP="00626EDA">
      <w:r>
        <w:separator/>
      </w:r>
    </w:p>
  </w:footnote>
  <w:footnote w:type="continuationSeparator" w:id="0">
    <w:p w14:paraId="18001555" w14:textId="77777777" w:rsidR="003259E4" w:rsidRDefault="003259E4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1B662" w14:textId="5C1E0A67" w:rsidR="00FE3F15" w:rsidRDefault="00EA4C4F">
    <w:r>
      <w:rPr>
        <w:noProof/>
      </w:rPr>
      <w:drawing>
        <wp:anchor distT="0" distB="0" distL="114300" distR="114300" simplePos="0" relativeHeight="251657216" behindDoc="1" locked="0" layoutInCell="1" allowOverlap="1" wp14:anchorId="2E5050A3" wp14:editId="4D8E03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9E4">
      <w:rPr>
        <w:noProof/>
      </w:rPr>
      <w:pict w14:anchorId="5A325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87FC" w14:textId="77777777" w:rsidR="00FE3F15" w:rsidRDefault="00FE3F15"/>
  <w:p w14:paraId="0729ACA9" w14:textId="77777777" w:rsidR="00FE3F15" w:rsidRDefault="00FE3F15"/>
  <w:p w14:paraId="64D18843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DF0AB" w14:textId="77777777" w:rsidR="00FE3F15" w:rsidRDefault="00FE3F15"/>
  <w:p w14:paraId="3D168459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8.5pt;height:332.25pt" o:bullet="t">
        <v:imagedata r:id="rId1" o:title="TK_LOGO_POINTER_RGB_BULLET"/>
      </v:shape>
    </w:pict>
  </w:numPicBullet>
  <w:numPicBullet w:numPicBulletId="1">
    <w:pict>
      <v:shape id="_x0000_i1033" type="#_x0000_t75" style="width:36.75pt;height:30pt" o:bullet="t">
        <v:imagedata r:id="rId2" o:title="Tick"/>
      </v:shape>
    </w:pict>
  </w:numPicBullet>
  <w:numPicBullet w:numPicBulletId="2">
    <w:pict>
      <v:shape id="_x0000_i1034" type="#_x0000_t75" style="width:30pt;height:30pt" o:bullet="t">
        <v:imagedata r:id="rId3" o:title="Cross"/>
      </v:shape>
    </w:pict>
  </w:numPicBullet>
  <w:numPicBullet w:numPicBulletId="3">
    <w:pict>
      <v:shape id="_x0000_i1035" type="#_x0000_t75" style="width:208.5pt;height:332.25pt" o:bullet="t">
        <v:imagedata r:id="rId4" o:title="art1EF6"/>
      </v:shape>
    </w:pict>
  </w:numPicBullet>
  <w:numPicBullet w:numPicBulletId="4">
    <w:pict>
      <v:shape id="_x0000_i1036" type="#_x0000_t75" style="width:208.5pt;height:332.25pt" o:bullet="t">
        <v:imagedata r:id="rId5" o:title="TK_LOGO_POINTER_RGB_bullet_blue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C3622"/>
    <w:multiLevelType w:val="hybridMultilevel"/>
    <w:tmpl w:val="2BD4E6F4"/>
    <w:lvl w:ilvl="0" w:tplc="EE5AB562">
      <w:start w:val="1"/>
      <w:numFmt w:val="bullet"/>
      <w:pStyle w:val="7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0DB86CE6"/>
    <w:multiLevelType w:val="hybridMultilevel"/>
    <w:tmpl w:val="3AC8597C"/>
    <w:lvl w:ilvl="0" w:tplc="6B120CDC">
      <w:start w:val="1"/>
      <w:numFmt w:val="bullet"/>
      <w:pStyle w:val="3Bulletedcopypink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7581A"/>
    <w:multiLevelType w:val="hybridMultilevel"/>
    <w:tmpl w:val="7C261F1C"/>
    <w:lvl w:ilvl="0" w:tplc="C0F4CE82">
      <w:start w:val="1"/>
      <w:numFmt w:val="bullet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9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93CB6"/>
    <w:multiLevelType w:val="hybridMultilevel"/>
    <w:tmpl w:val="7BE6C800"/>
    <w:lvl w:ilvl="0" w:tplc="E1A87802">
      <w:start w:val="1"/>
      <w:numFmt w:val="bullet"/>
      <w:pStyle w:val="8DONTs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254DA"/>
    <w:multiLevelType w:val="hybridMultilevel"/>
    <w:tmpl w:val="9558F892"/>
    <w:lvl w:ilvl="0" w:tplc="B440A328">
      <w:start w:val="1"/>
      <w:numFmt w:val="bullet"/>
      <w:pStyle w:val="4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50602656"/>
    <w:multiLevelType w:val="hybridMultilevel"/>
    <w:tmpl w:val="729E84E8"/>
    <w:lvl w:ilvl="0" w:tplc="FB9670CC">
      <w:start w:val="1"/>
      <w:numFmt w:val="bullet"/>
      <w:lvlText w:val=""/>
      <w:lvlPicBulletId w:val="4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5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75D72"/>
    <w:multiLevelType w:val="hybridMultilevel"/>
    <w:tmpl w:val="1132EBF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26"/>
  </w:num>
  <w:num w:numId="15">
    <w:abstractNumId w:val="10"/>
  </w:num>
  <w:num w:numId="16">
    <w:abstractNumId w:val="22"/>
  </w:num>
  <w:num w:numId="17">
    <w:abstractNumId w:val="27"/>
  </w:num>
  <w:num w:numId="18">
    <w:abstractNumId w:val="16"/>
  </w:num>
  <w:num w:numId="19">
    <w:abstractNumId w:val="18"/>
  </w:num>
  <w:num w:numId="20">
    <w:abstractNumId w:val="17"/>
  </w:num>
  <w:num w:numId="21">
    <w:abstractNumId w:val="24"/>
  </w:num>
  <w:num w:numId="22">
    <w:abstractNumId w:val="15"/>
  </w:num>
  <w:num w:numId="23">
    <w:abstractNumId w:val="11"/>
  </w:num>
  <w:num w:numId="24">
    <w:abstractNumId w:val="25"/>
  </w:num>
  <w:num w:numId="25">
    <w:abstractNumId w:val="30"/>
  </w:num>
  <w:num w:numId="26">
    <w:abstractNumId w:val="20"/>
  </w:num>
  <w:num w:numId="27">
    <w:abstractNumId w:val="28"/>
  </w:num>
  <w:num w:numId="28">
    <w:abstractNumId w:val="29"/>
  </w:num>
  <w:num w:numId="29">
    <w:abstractNumId w:val="19"/>
  </w:num>
  <w:num w:numId="30">
    <w:abstractNumId w:val="17"/>
  </w:num>
  <w:num w:numId="31">
    <w:abstractNumId w:val="24"/>
  </w:num>
  <w:num w:numId="32">
    <w:abstractNumId w:val="17"/>
  </w:num>
  <w:num w:numId="33">
    <w:abstractNumId w:val="24"/>
  </w:num>
  <w:num w:numId="34">
    <w:abstractNumId w:val="10"/>
  </w:num>
  <w:num w:numId="35">
    <w:abstractNumId w:val="22"/>
  </w:num>
  <w:num w:numId="36">
    <w:abstractNumId w:val="29"/>
  </w:num>
  <w:num w:numId="37">
    <w:abstractNumId w:val="2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BB"/>
    <w:rsid w:val="00015B1A"/>
    <w:rsid w:val="0002254B"/>
    <w:rsid w:val="00026691"/>
    <w:rsid w:val="00044043"/>
    <w:rsid w:val="00062D29"/>
    <w:rsid w:val="00082050"/>
    <w:rsid w:val="00085CE5"/>
    <w:rsid w:val="000A569F"/>
    <w:rsid w:val="000B77E5"/>
    <w:rsid w:val="000F5932"/>
    <w:rsid w:val="001357C9"/>
    <w:rsid w:val="00143941"/>
    <w:rsid w:val="0016647B"/>
    <w:rsid w:val="001755BB"/>
    <w:rsid w:val="00186E61"/>
    <w:rsid w:val="001978C4"/>
    <w:rsid w:val="001D7E50"/>
    <w:rsid w:val="001E3CA3"/>
    <w:rsid w:val="00235450"/>
    <w:rsid w:val="00275D5E"/>
    <w:rsid w:val="002A7AC1"/>
    <w:rsid w:val="002C769B"/>
    <w:rsid w:val="002E16E7"/>
    <w:rsid w:val="003259E4"/>
    <w:rsid w:val="00327CB2"/>
    <w:rsid w:val="003365A2"/>
    <w:rsid w:val="00345E90"/>
    <w:rsid w:val="00352C00"/>
    <w:rsid w:val="003F2BD9"/>
    <w:rsid w:val="003F6230"/>
    <w:rsid w:val="00442688"/>
    <w:rsid w:val="00460005"/>
    <w:rsid w:val="0046077F"/>
    <w:rsid w:val="004944EE"/>
    <w:rsid w:val="004B3C9A"/>
    <w:rsid w:val="00531C8C"/>
    <w:rsid w:val="00540DF1"/>
    <w:rsid w:val="00564CD3"/>
    <w:rsid w:val="00573834"/>
    <w:rsid w:val="00584A10"/>
    <w:rsid w:val="00590890"/>
    <w:rsid w:val="00592DB6"/>
    <w:rsid w:val="00597ED1"/>
    <w:rsid w:val="005B4650"/>
    <w:rsid w:val="005F7EC4"/>
    <w:rsid w:val="00626EDA"/>
    <w:rsid w:val="00631894"/>
    <w:rsid w:val="006815FF"/>
    <w:rsid w:val="00691037"/>
    <w:rsid w:val="006E2AF9"/>
    <w:rsid w:val="006F569D"/>
    <w:rsid w:val="006F7E8A"/>
    <w:rsid w:val="0070545A"/>
    <w:rsid w:val="007070A1"/>
    <w:rsid w:val="0072716C"/>
    <w:rsid w:val="00735B7D"/>
    <w:rsid w:val="00751FE8"/>
    <w:rsid w:val="00752055"/>
    <w:rsid w:val="007612F4"/>
    <w:rsid w:val="007C5AC9"/>
    <w:rsid w:val="007D268D"/>
    <w:rsid w:val="007D6B62"/>
    <w:rsid w:val="007E217D"/>
    <w:rsid w:val="007F2F4C"/>
    <w:rsid w:val="00805A94"/>
    <w:rsid w:val="0080784C"/>
    <w:rsid w:val="008116A6"/>
    <w:rsid w:val="008472C3"/>
    <w:rsid w:val="00874C73"/>
    <w:rsid w:val="008941E7"/>
    <w:rsid w:val="008C1253"/>
    <w:rsid w:val="008F744A"/>
    <w:rsid w:val="00904414"/>
    <w:rsid w:val="00906C29"/>
    <w:rsid w:val="009546FC"/>
    <w:rsid w:val="009A10D3"/>
    <w:rsid w:val="009A448F"/>
    <w:rsid w:val="009B432A"/>
    <w:rsid w:val="009C579A"/>
    <w:rsid w:val="009E3BD1"/>
    <w:rsid w:val="009F1EC0"/>
    <w:rsid w:val="00A13E2A"/>
    <w:rsid w:val="00A54BA0"/>
    <w:rsid w:val="00A8629F"/>
    <w:rsid w:val="00AD499B"/>
    <w:rsid w:val="00B32FF3"/>
    <w:rsid w:val="00B6679E"/>
    <w:rsid w:val="00B74C66"/>
    <w:rsid w:val="00B95F60"/>
    <w:rsid w:val="00BA4E16"/>
    <w:rsid w:val="00C51C6A"/>
    <w:rsid w:val="00C80A39"/>
    <w:rsid w:val="00C8314B"/>
    <w:rsid w:val="00C91F46"/>
    <w:rsid w:val="00D11C7E"/>
    <w:rsid w:val="00D508B4"/>
    <w:rsid w:val="00D569FE"/>
    <w:rsid w:val="00D57671"/>
    <w:rsid w:val="00D76CB5"/>
    <w:rsid w:val="00D86752"/>
    <w:rsid w:val="00D95FA0"/>
    <w:rsid w:val="00DA43DE"/>
    <w:rsid w:val="00DA5725"/>
    <w:rsid w:val="00DA7F11"/>
    <w:rsid w:val="00DB7282"/>
    <w:rsid w:val="00DC28D6"/>
    <w:rsid w:val="00DC3E47"/>
    <w:rsid w:val="00DC5FAC"/>
    <w:rsid w:val="00DE6817"/>
    <w:rsid w:val="00DF66B4"/>
    <w:rsid w:val="00E06A56"/>
    <w:rsid w:val="00E24FDF"/>
    <w:rsid w:val="00E31655"/>
    <w:rsid w:val="00E3210F"/>
    <w:rsid w:val="00E45434"/>
    <w:rsid w:val="00E647DF"/>
    <w:rsid w:val="00E9136B"/>
    <w:rsid w:val="00E97C2A"/>
    <w:rsid w:val="00EA4C4F"/>
    <w:rsid w:val="00EF22F0"/>
    <w:rsid w:val="00EF68DD"/>
    <w:rsid w:val="00F139E0"/>
    <w:rsid w:val="00F4340F"/>
    <w:rsid w:val="00F519DC"/>
    <w:rsid w:val="00F74E4C"/>
    <w:rsid w:val="00F82220"/>
    <w:rsid w:val="00F87FBB"/>
    <w:rsid w:val="00F97695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73859C"/>
  <w15:chartTrackingRefBased/>
  <w15:docId w15:val="{0C328E70-91FE-4891-8CC1-E7A3B727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F68DD"/>
    <w:rPr>
      <w:rFonts w:eastAsia="MS Mincho"/>
      <w:sz w:val="22"/>
      <w:szCs w:val="24"/>
      <w:lang w:val="en-US" w:eastAsia="en-US"/>
    </w:rPr>
  </w:style>
  <w:style w:type="paragraph" w:styleId="Heading1">
    <w:name w:val="heading 1"/>
    <w:aliases w:val="The Key heading"/>
    <w:basedOn w:val="Normal"/>
    <w:next w:val="Normal"/>
    <w:link w:val="Heading1Char"/>
    <w:uiPriority w:val="9"/>
    <w:rsid w:val="007C5AC9"/>
    <w:pPr>
      <w:spacing w:after="240"/>
      <w:outlineLvl w:val="0"/>
    </w:pPr>
    <w:rPr>
      <w:rFonts w:eastAsia="Calibri" w:cs="Arial"/>
      <w:b/>
      <w:color w:val="FF1F64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"/>
    <w:link w:val="Heading1"/>
    <w:uiPriority w:val="9"/>
    <w:rsid w:val="008941E7"/>
    <w:rPr>
      <w:rFonts w:eastAsia="Calibri" w:cs="Arial"/>
      <w:b/>
      <w:color w:val="FF1F64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235450"/>
    <w:pPr>
      <w:spacing w:after="120"/>
      <w:ind w:right="284"/>
    </w:pPr>
  </w:style>
  <w:style w:type="paragraph" w:customStyle="1" w:styleId="3Bulletedcopypink">
    <w:name w:val="3 Bulleted copy pink &gt;"/>
    <w:basedOn w:val="1bodycopy"/>
    <w:qFormat/>
    <w:rsid w:val="00EF68DD"/>
    <w:pPr>
      <w:numPr>
        <w:numId w:val="38"/>
      </w:numPr>
    </w:pPr>
    <w:rPr>
      <w:rFonts w:cs="Arial"/>
      <w:szCs w:val="20"/>
    </w:rPr>
  </w:style>
  <w:style w:type="paragraph" w:customStyle="1" w:styleId="2Subheadblue">
    <w:name w:val="2 Subhead blue"/>
    <w:next w:val="1bodycopy"/>
    <w:qFormat/>
    <w:rsid w:val="007D6B62"/>
    <w:pPr>
      <w:spacing w:before="360" w:after="120" w:line="259" w:lineRule="auto"/>
    </w:pPr>
    <w:rPr>
      <w:rFonts w:eastAsia="MS Mincho" w:cs="Arial"/>
      <w:b/>
      <w:color w:val="12263F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"/>
    <w:rsid w:val="001357C9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qFormat/>
    <w:rsid w:val="00235450"/>
    <w:pPr>
      <w:numPr>
        <w:numId w:val="35"/>
      </w:numPr>
      <w:suppressAutoHyphens/>
    </w:pPr>
    <w:rPr>
      <w:b/>
      <w:sz w:val="24"/>
    </w:rPr>
  </w:style>
  <w:style w:type="paragraph" w:customStyle="1" w:styleId="7DOsbullet">
    <w:name w:val="7 DOs bullet"/>
    <w:basedOn w:val="3Bulletedcopypink"/>
    <w:qFormat/>
    <w:rsid w:val="00235450"/>
    <w:pPr>
      <w:numPr>
        <w:numId w:val="34"/>
      </w:numPr>
    </w:pPr>
    <w:rPr>
      <w:b/>
      <w:sz w:val="24"/>
    </w:rPr>
  </w:style>
  <w:style w:type="paragraph" w:customStyle="1" w:styleId="4Bulletedcopyblue">
    <w:name w:val="4 Bulleted copy blue"/>
    <w:basedOn w:val="3Bulletedcopypink"/>
    <w:qFormat/>
    <w:rsid w:val="007612F4"/>
    <w:pPr>
      <w:numPr>
        <w:numId w:val="37"/>
      </w:numPr>
    </w:pPr>
  </w:style>
  <w:style w:type="paragraph" w:customStyle="1" w:styleId="9Boxheading">
    <w:name w:val="9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9Secondbullet">
    <w:name w:val="9 Second bullet"/>
    <w:basedOn w:val="1bodycopy"/>
    <w:link w:val="9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235450"/>
    <w:rPr>
      <w:rFonts w:eastAsia="MS Mincho"/>
      <w:sz w:val="22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26691"/>
    <w:rPr>
      <w:rFonts w:ascii="Arial" w:hAnsi="Arial"/>
      <w:b/>
      <w:bCs/>
      <w:sz w:val="22"/>
    </w:rPr>
  </w:style>
  <w:style w:type="paragraph" w:customStyle="1" w:styleId="Text">
    <w:name w:val="Text"/>
    <w:basedOn w:val="BodyText"/>
    <w:link w:val="TextChar"/>
    <w:rsid w:val="003F6230"/>
    <w:rPr>
      <w:rFonts w:cs="Arial"/>
      <w:sz w:val="20"/>
      <w:szCs w:val="20"/>
    </w:rPr>
  </w:style>
  <w:style w:type="character" w:customStyle="1" w:styleId="TextChar">
    <w:name w:val="Text Char"/>
    <w:link w:val="Text"/>
    <w:rsid w:val="003F6230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qFormat/>
    <w:rsid w:val="003F6230"/>
    <w:pPr>
      <w:spacing w:after="0"/>
    </w:pPr>
    <w:rPr>
      <w:color w:val="FFFFFF"/>
    </w:rPr>
  </w:style>
  <w:style w:type="character" w:customStyle="1" w:styleId="9TableHeadingChar">
    <w:name w:val="9 Table Heading Char"/>
    <w:link w:val="9TableHeading"/>
    <w:rsid w:val="003F6230"/>
    <w:rPr>
      <w:rFonts w:eastAsia="MS Mincho" w:cs="Arial"/>
      <w:color w:val="FFFFFF"/>
      <w:lang w:val="en-US" w:eastAsia="en-US"/>
    </w:rPr>
  </w:style>
  <w:style w:type="paragraph" w:customStyle="1" w:styleId="Bodycopyitalic">
    <w:name w:val="Body copy italic"/>
    <w:basedOn w:val="Normal"/>
    <w:qFormat/>
    <w:rsid w:val="00EF68DD"/>
    <w:pPr>
      <w:spacing w:after="120"/>
      <w:ind w:right="284"/>
    </w:pPr>
    <w:rPr>
      <w:i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DC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Text"/>
    <w:link w:val="TableHeadingChar"/>
    <w:rsid w:val="00805A94"/>
    <w:pPr>
      <w:spacing w:after="0"/>
    </w:pPr>
    <w:rPr>
      <w:color w:val="FFFFFF"/>
    </w:rPr>
  </w:style>
  <w:style w:type="character" w:customStyle="1" w:styleId="TableHeadingChar">
    <w:name w:val="TableHeading Char"/>
    <w:link w:val="TableHeading"/>
    <w:rsid w:val="00805A94"/>
    <w:rPr>
      <w:rFonts w:eastAsia="MS Mincho" w:cs="Arial"/>
      <w:color w:val="FFFFFF"/>
      <w:lang w:val="en-US" w:eastAsia="en-US"/>
    </w:rPr>
  </w:style>
  <w:style w:type="table" w:customStyle="1" w:styleId="TheKeytable">
    <w:name w:val="The Key table"/>
    <w:basedOn w:val="TableNormal"/>
    <w:uiPriority w:val="99"/>
    <w:rsid w:val="00026691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2E16E7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"/>
    <w:rsid w:val="00026691"/>
    <w:rPr>
      <w:sz w:val="20"/>
      <w:szCs w:val="20"/>
    </w:rPr>
  </w:style>
  <w:style w:type="paragraph" w:customStyle="1" w:styleId="5Abstract">
    <w:name w:val="5 Abstract"/>
    <w:qFormat/>
    <w:rsid w:val="0070545A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EF68DD"/>
    <w:pPr>
      <w:spacing w:after="480"/>
    </w:pPr>
  </w:style>
  <w:style w:type="character" w:styleId="FollowedHyperlink">
    <w:name w:val="FollowedHyperlink"/>
    <w:uiPriority w:val="99"/>
    <w:semiHidden/>
    <w:unhideWhenUsed/>
    <w:rsid w:val="0090441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9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infectious-diseases-schools-and-other-childcare-settings" TargetMode="External"/><Relationship Id="rId13" Type="http://schemas.openxmlformats.org/officeDocument/2006/relationships/hyperlink" Target="https://www.gov.uk/government/publications/health-protection-in-schools-and-other-childcare-facilities/children-and-young-people-settings-tools-and-resourc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infectious-diseases-schools-and-other-childcare-setting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letter-to-school-leaders-on-mild-illness-and-school-attendance/letter-to-school-leaders-on-mild-illness-and-school-attenda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letter-to-school-leaders-on-mild-illness-and-school-attendance/letter-to-school-leaders-on-mild-illness-and-school-attendance" TargetMode="External"/><Relationship Id="rId10" Type="http://schemas.openxmlformats.org/officeDocument/2006/relationships/hyperlink" Target="https://www.nhs.uk/live-well/is-my-child-too-ill-for-schoo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health-protection-in-schools-and-other-childcare-facilities/children-and-young-people-settings-tools-and-resources" TargetMode="External"/><Relationship Id="rId14" Type="http://schemas.openxmlformats.org/officeDocument/2006/relationships/hyperlink" Target="https://www.nhs.uk/live-well/is-my-child-too-ill-for-school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B694596E-7602-425E-A70A-DBDEE9B0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Links>
    <vt:vector size="36" baseType="variant"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https://schoolleaders.thekeysupport.com/</vt:lpwstr>
      </vt:variant>
      <vt:variant>
        <vt:lpwstr/>
      </vt:variant>
      <vt:variant>
        <vt:i4>5439503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https://www.gov.uk/government/publications/letter-to-school-leaders-on-mild-illness-and-school-attendance/letter-to-school-leaders-on-mild-illness-and-school-attendance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https://www.nhs.uk/live-well/is-my-child-too-ill-for-school/</vt:lpwstr>
      </vt:variant>
      <vt:variant>
        <vt:lpwstr/>
      </vt:variant>
      <vt:variant>
        <vt:i4>7995492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https://www.gov.uk/government/publications/infectious-diseases-schools-and-other-childcare-settings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S Goddard</cp:lastModifiedBy>
  <cp:revision>2</cp:revision>
  <cp:lastPrinted>2018-10-02T14:43:00Z</cp:lastPrinted>
  <dcterms:created xsi:type="dcterms:W3CDTF">2025-09-25T11:16:00Z</dcterms:created>
  <dcterms:modified xsi:type="dcterms:W3CDTF">2025-09-25T11:16:00Z</dcterms:modified>
</cp:coreProperties>
</file>