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08454" w14:textId="77777777" w:rsidR="00D73937" w:rsidRPr="002C0414" w:rsidRDefault="00D73937" w:rsidP="00D73937">
      <w:pPr>
        <w:pStyle w:val="Subtitle"/>
        <w:jc w:val="center"/>
        <w:rPr>
          <w:rFonts w:ascii="Century Gothic" w:eastAsia="Calibri" w:hAnsi="Century Gothic" w:cs="Calibri"/>
          <w:sz w:val="22"/>
          <w:szCs w:val="22"/>
        </w:rPr>
      </w:pPr>
      <w:r w:rsidRPr="002C0414">
        <w:rPr>
          <w:rFonts w:ascii="Century Gothic" w:hAnsi="Century Gothic" w:cs="Arial"/>
          <w:noProof/>
          <w:sz w:val="22"/>
          <w:szCs w:val="22"/>
          <w:lang w:val="en-GB" w:eastAsia="en-GB"/>
        </w:rPr>
        <w:drawing>
          <wp:anchor distT="0" distB="0" distL="114300" distR="114300" simplePos="0" relativeHeight="251666432" behindDoc="0" locked="0" layoutInCell="1" allowOverlap="1" wp14:anchorId="6144806F" wp14:editId="1C001BA3">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14E41" w14:textId="77777777" w:rsidR="00D73937" w:rsidRPr="002C0414" w:rsidRDefault="00D73937" w:rsidP="00D73937">
      <w:pPr>
        <w:rPr>
          <w:rFonts w:ascii="Century Gothic" w:hAnsi="Century Gothic" w:cs="Arial"/>
        </w:rPr>
      </w:pPr>
    </w:p>
    <w:p w14:paraId="3263CEE2" w14:textId="77777777" w:rsidR="00D73937" w:rsidRPr="002C0414" w:rsidRDefault="00D73937" w:rsidP="00D73937">
      <w:pPr>
        <w:rPr>
          <w:rFonts w:ascii="Century Gothic" w:hAnsi="Century Gothic" w:cs="Arial"/>
        </w:rPr>
      </w:pPr>
    </w:p>
    <w:tbl>
      <w:tblPr>
        <w:tblW w:w="0" w:type="auto"/>
        <w:tblLook w:val="04A0" w:firstRow="1" w:lastRow="0" w:firstColumn="1" w:lastColumn="0" w:noHBand="0" w:noVBand="1"/>
      </w:tblPr>
      <w:tblGrid>
        <w:gridCol w:w="4513"/>
        <w:gridCol w:w="4513"/>
      </w:tblGrid>
      <w:tr w:rsidR="00D73937" w:rsidRPr="002C0414" w14:paraId="654C2A4C" w14:textId="77777777" w:rsidTr="00A57B5B">
        <w:tc>
          <w:tcPr>
            <w:tcW w:w="4955" w:type="dxa"/>
          </w:tcPr>
          <w:p w14:paraId="3A048194" w14:textId="77777777" w:rsidR="00D73937" w:rsidRPr="002C0414" w:rsidRDefault="00D73937" w:rsidP="00A57B5B">
            <w:pPr>
              <w:jc w:val="center"/>
              <w:rPr>
                <w:rFonts w:ascii="Century Gothic" w:hAnsi="Century Gothic" w:cs="Arial"/>
              </w:rPr>
            </w:pPr>
          </w:p>
          <w:p w14:paraId="59EBDD8F" w14:textId="77777777" w:rsidR="00D73937" w:rsidRPr="002C0414" w:rsidRDefault="00D73937" w:rsidP="00A57B5B">
            <w:pPr>
              <w:jc w:val="center"/>
              <w:rPr>
                <w:rFonts w:ascii="Century Gothic" w:hAnsi="Century Gothic" w:cs="Arial"/>
              </w:rPr>
            </w:pPr>
            <w:r w:rsidRPr="002C0414">
              <w:rPr>
                <w:rFonts w:ascii="Century Gothic" w:hAnsi="Century Gothic" w:cs="Arial"/>
              </w:rPr>
              <w:t>Bridgelea Primary School</w:t>
            </w:r>
          </w:p>
          <w:p w14:paraId="489FAC23" w14:textId="77777777" w:rsidR="00D73937" w:rsidRPr="002C0414" w:rsidRDefault="00D73937" w:rsidP="00A57B5B">
            <w:pPr>
              <w:jc w:val="center"/>
              <w:rPr>
                <w:rFonts w:ascii="Century Gothic" w:hAnsi="Century Gothic" w:cs="Arial"/>
              </w:rPr>
            </w:pPr>
            <w:r w:rsidRPr="002C0414">
              <w:rPr>
                <w:rFonts w:ascii="Century Gothic" w:hAnsi="Century Gothic" w:cs="Arial"/>
              </w:rPr>
              <w:t>Bridgelea Road</w:t>
            </w:r>
          </w:p>
          <w:p w14:paraId="309B97DA" w14:textId="77777777" w:rsidR="00D73937" w:rsidRPr="002C0414" w:rsidRDefault="00D73937" w:rsidP="00A57B5B">
            <w:pPr>
              <w:jc w:val="center"/>
              <w:rPr>
                <w:rFonts w:ascii="Century Gothic" w:hAnsi="Century Gothic" w:cs="Arial"/>
              </w:rPr>
            </w:pPr>
            <w:r w:rsidRPr="002C0414">
              <w:rPr>
                <w:rFonts w:ascii="Century Gothic" w:hAnsi="Century Gothic" w:cs="Arial"/>
              </w:rPr>
              <w:t>Withington</w:t>
            </w:r>
            <w:r w:rsidRPr="002C0414">
              <w:rPr>
                <w:rFonts w:ascii="Century Gothic" w:hAnsi="Century Gothic" w:cs="Arial"/>
              </w:rPr>
              <w:br/>
              <w:t>Manchester</w:t>
            </w:r>
          </w:p>
          <w:p w14:paraId="5C1D5791" w14:textId="77777777" w:rsidR="00D73937" w:rsidRPr="002C0414" w:rsidRDefault="00D73937" w:rsidP="00A57B5B">
            <w:pPr>
              <w:jc w:val="center"/>
              <w:rPr>
                <w:rFonts w:ascii="Century Gothic" w:hAnsi="Century Gothic" w:cs="Arial"/>
              </w:rPr>
            </w:pPr>
            <w:r w:rsidRPr="002C0414">
              <w:rPr>
                <w:rFonts w:ascii="Century Gothic" w:hAnsi="Century Gothic" w:cs="Arial"/>
              </w:rPr>
              <w:t>M20 3FB</w:t>
            </w:r>
          </w:p>
          <w:p w14:paraId="6CB5398E" w14:textId="77777777" w:rsidR="00D73937" w:rsidRPr="002C0414" w:rsidRDefault="00D73937" w:rsidP="00A57B5B">
            <w:pPr>
              <w:jc w:val="center"/>
              <w:rPr>
                <w:rFonts w:ascii="Century Gothic" w:hAnsi="Century Gothic" w:cs="Arial"/>
              </w:rPr>
            </w:pPr>
          </w:p>
        </w:tc>
        <w:tc>
          <w:tcPr>
            <w:tcW w:w="4956" w:type="dxa"/>
          </w:tcPr>
          <w:p w14:paraId="7F6DDB4B" w14:textId="77777777" w:rsidR="00D73937" w:rsidRPr="002C0414" w:rsidRDefault="00D73937" w:rsidP="00A57B5B">
            <w:pPr>
              <w:jc w:val="center"/>
              <w:rPr>
                <w:rFonts w:ascii="Century Gothic" w:hAnsi="Century Gothic" w:cs="Arial"/>
              </w:rPr>
            </w:pPr>
          </w:p>
          <w:p w14:paraId="3482BCDD" w14:textId="77777777" w:rsidR="00D73937" w:rsidRPr="002C0414" w:rsidRDefault="00D73937" w:rsidP="00A57B5B">
            <w:pPr>
              <w:jc w:val="center"/>
              <w:rPr>
                <w:rFonts w:ascii="Century Gothic" w:hAnsi="Century Gothic" w:cs="Arial"/>
              </w:rPr>
            </w:pPr>
            <w:r w:rsidRPr="002C0414">
              <w:rPr>
                <w:rFonts w:ascii="Century Gothic" w:hAnsi="Century Gothic" w:cs="Arial"/>
              </w:rPr>
              <w:t>Bridgelea Primary School</w:t>
            </w:r>
          </w:p>
          <w:p w14:paraId="1694446D" w14:textId="77777777" w:rsidR="00D73937" w:rsidRPr="002C0414" w:rsidRDefault="00D73937" w:rsidP="00A57B5B">
            <w:pPr>
              <w:jc w:val="center"/>
              <w:rPr>
                <w:rFonts w:ascii="Century Gothic" w:hAnsi="Century Gothic" w:cs="Arial"/>
              </w:rPr>
            </w:pPr>
            <w:r w:rsidRPr="002C0414">
              <w:rPr>
                <w:rFonts w:ascii="Century Gothic" w:hAnsi="Century Gothic" w:cs="Arial"/>
              </w:rPr>
              <w:t>Plymouth Grove West</w:t>
            </w:r>
          </w:p>
          <w:p w14:paraId="5111D0C7" w14:textId="77777777" w:rsidR="00D73937" w:rsidRPr="002C0414" w:rsidRDefault="00D73937" w:rsidP="00A57B5B">
            <w:pPr>
              <w:jc w:val="center"/>
              <w:rPr>
                <w:rFonts w:ascii="Century Gothic" w:hAnsi="Century Gothic" w:cs="Arial"/>
              </w:rPr>
            </w:pPr>
            <w:r w:rsidRPr="002C0414">
              <w:rPr>
                <w:rFonts w:ascii="Century Gothic" w:hAnsi="Century Gothic" w:cs="Arial"/>
              </w:rPr>
              <w:t>Longsight</w:t>
            </w:r>
            <w:r w:rsidRPr="002C0414">
              <w:rPr>
                <w:rFonts w:ascii="Century Gothic" w:hAnsi="Century Gothic" w:cs="Arial"/>
              </w:rPr>
              <w:br/>
              <w:t>Manchester</w:t>
            </w:r>
          </w:p>
          <w:p w14:paraId="33835190" w14:textId="77777777" w:rsidR="00D73937" w:rsidRPr="002C0414" w:rsidRDefault="00D73937" w:rsidP="00A57B5B">
            <w:pPr>
              <w:jc w:val="center"/>
              <w:rPr>
                <w:rFonts w:ascii="Century Gothic" w:hAnsi="Century Gothic" w:cs="Arial"/>
              </w:rPr>
            </w:pPr>
            <w:r w:rsidRPr="002C0414">
              <w:rPr>
                <w:rFonts w:ascii="Century Gothic" w:hAnsi="Century Gothic" w:cs="Arial"/>
              </w:rPr>
              <w:t>M13 0AQ</w:t>
            </w:r>
          </w:p>
          <w:p w14:paraId="4FDCD109" w14:textId="77777777" w:rsidR="00D73937" w:rsidRPr="002C0414" w:rsidRDefault="00D73937" w:rsidP="00A57B5B">
            <w:pPr>
              <w:jc w:val="center"/>
              <w:rPr>
                <w:rFonts w:ascii="Century Gothic" w:hAnsi="Century Gothic" w:cs="Arial"/>
              </w:rPr>
            </w:pPr>
          </w:p>
        </w:tc>
      </w:tr>
    </w:tbl>
    <w:p w14:paraId="35FF9242" w14:textId="77777777" w:rsidR="00D73937" w:rsidRPr="002C0414" w:rsidRDefault="00D73937" w:rsidP="00D73937">
      <w:pPr>
        <w:rPr>
          <w:rFonts w:ascii="Century Gothic" w:hAnsi="Century Gothic"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D73937" w:rsidRPr="002C0414" w14:paraId="515E57B9" w14:textId="77777777" w:rsidTr="00A57B5B">
        <w:trPr>
          <w:jc w:val="center"/>
        </w:trPr>
        <w:tc>
          <w:tcPr>
            <w:tcW w:w="8413" w:type="dxa"/>
            <w:shd w:val="clear" w:color="auto" w:fill="008000"/>
          </w:tcPr>
          <w:p w14:paraId="289AAFFD" w14:textId="7A8A7C1F" w:rsidR="00D73937" w:rsidRPr="002C0414" w:rsidRDefault="00D73937" w:rsidP="00A57B5B">
            <w:pPr>
              <w:jc w:val="center"/>
              <w:rPr>
                <w:rFonts w:ascii="Century Gothic" w:hAnsi="Century Gothic" w:cs="Arial"/>
                <w:b/>
              </w:rPr>
            </w:pPr>
            <w:r w:rsidRPr="002C0414">
              <w:rPr>
                <w:rFonts w:ascii="Century Gothic" w:hAnsi="Century Gothic" w:cs="Arial"/>
                <w:b/>
              </w:rPr>
              <w:t>SEND Policy and SEND Information Report</w:t>
            </w:r>
          </w:p>
        </w:tc>
      </w:tr>
    </w:tbl>
    <w:p w14:paraId="2B5833BE" w14:textId="77777777" w:rsidR="00D73937" w:rsidRPr="002C0414" w:rsidRDefault="00D73937" w:rsidP="00D73937">
      <w:pPr>
        <w:rPr>
          <w:rFonts w:ascii="Century Gothic" w:hAnsi="Century Gothic" w:cs="Arial"/>
          <w:b/>
        </w:rPr>
      </w:pPr>
    </w:p>
    <w:p w14:paraId="71C5CA33" w14:textId="77777777" w:rsidR="00D73937" w:rsidRPr="002C0414" w:rsidRDefault="00D73937" w:rsidP="00D73937">
      <w:pPr>
        <w:rPr>
          <w:rFonts w:ascii="Century Gothic" w:hAnsi="Century Gothic" w:cs="Arial"/>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8"/>
        <w:gridCol w:w="4763"/>
      </w:tblGrid>
      <w:tr w:rsidR="00D73937" w:rsidRPr="002C0414" w14:paraId="5D1B8A68" w14:textId="77777777" w:rsidTr="00A57B5B">
        <w:trPr>
          <w:trHeight w:val="336"/>
        </w:trPr>
        <w:tc>
          <w:tcPr>
            <w:tcW w:w="3586" w:type="dxa"/>
            <w:shd w:val="clear" w:color="auto" w:fill="008000"/>
          </w:tcPr>
          <w:p w14:paraId="4BEAFFFC" w14:textId="77777777" w:rsidR="00D73937" w:rsidRPr="002C0414" w:rsidRDefault="00D73937" w:rsidP="00A57B5B">
            <w:pPr>
              <w:rPr>
                <w:rFonts w:ascii="Century Gothic" w:hAnsi="Century Gothic" w:cs="Arial"/>
                <w:b/>
              </w:rPr>
            </w:pPr>
            <w:r w:rsidRPr="002C0414">
              <w:rPr>
                <w:rFonts w:ascii="Century Gothic" w:hAnsi="Century Gothic" w:cs="Arial"/>
                <w:b/>
              </w:rPr>
              <w:t>Implemented</w:t>
            </w:r>
          </w:p>
        </w:tc>
        <w:tc>
          <w:tcPr>
            <w:tcW w:w="4778" w:type="dxa"/>
          </w:tcPr>
          <w:p w14:paraId="116B5153" w14:textId="77777777" w:rsidR="00D73937" w:rsidRPr="002C0414" w:rsidRDefault="00D73937" w:rsidP="00A57B5B">
            <w:pPr>
              <w:rPr>
                <w:rFonts w:ascii="Century Gothic" w:hAnsi="Century Gothic" w:cs="Arial"/>
                <w:b/>
              </w:rPr>
            </w:pPr>
            <w:r w:rsidRPr="002C0414">
              <w:rPr>
                <w:rFonts w:ascii="Century Gothic" w:hAnsi="Century Gothic" w:cs="Arial"/>
                <w:b/>
              </w:rPr>
              <w:t>SLT</w:t>
            </w:r>
          </w:p>
        </w:tc>
      </w:tr>
      <w:tr w:rsidR="00D73937" w:rsidRPr="002C0414" w14:paraId="5FA9D5EA" w14:textId="77777777" w:rsidTr="00A57B5B">
        <w:tc>
          <w:tcPr>
            <w:tcW w:w="3586" w:type="dxa"/>
            <w:shd w:val="clear" w:color="auto" w:fill="008000"/>
          </w:tcPr>
          <w:p w14:paraId="0499ACE6" w14:textId="77777777" w:rsidR="00D73937" w:rsidRPr="002C0414" w:rsidRDefault="00D73937" w:rsidP="00A57B5B">
            <w:pPr>
              <w:rPr>
                <w:rFonts w:ascii="Century Gothic" w:hAnsi="Century Gothic" w:cs="Arial"/>
                <w:b/>
              </w:rPr>
            </w:pPr>
            <w:r w:rsidRPr="002C0414">
              <w:rPr>
                <w:rFonts w:ascii="Century Gothic" w:hAnsi="Century Gothic" w:cs="Arial"/>
                <w:b/>
              </w:rPr>
              <w:t>Presented by</w:t>
            </w:r>
          </w:p>
        </w:tc>
        <w:tc>
          <w:tcPr>
            <w:tcW w:w="4778" w:type="dxa"/>
          </w:tcPr>
          <w:p w14:paraId="168AA35D" w14:textId="73CEE464" w:rsidR="00D73937" w:rsidRPr="002C0414" w:rsidRDefault="00D73937" w:rsidP="00A57B5B">
            <w:pPr>
              <w:rPr>
                <w:rFonts w:ascii="Century Gothic" w:hAnsi="Century Gothic" w:cs="Arial"/>
                <w:b/>
              </w:rPr>
            </w:pPr>
            <w:r w:rsidRPr="002C0414">
              <w:rPr>
                <w:rFonts w:ascii="Century Gothic" w:hAnsi="Century Gothic" w:cs="Arial"/>
                <w:b/>
              </w:rPr>
              <w:t>Amy Robinson</w:t>
            </w:r>
          </w:p>
        </w:tc>
      </w:tr>
      <w:tr w:rsidR="00D73937" w:rsidRPr="002C0414" w14:paraId="30F1AB26" w14:textId="77777777" w:rsidTr="00A57B5B">
        <w:tc>
          <w:tcPr>
            <w:tcW w:w="3586" w:type="dxa"/>
            <w:shd w:val="clear" w:color="auto" w:fill="008000"/>
          </w:tcPr>
          <w:p w14:paraId="11805584" w14:textId="77777777" w:rsidR="00D73937" w:rsidRPr="002C0414" w:rsidRDefault="00D73937" w:rsidP="00A57B5B">
            <w:pPr>
              <w:rPr>
                <w:rFonts w:ascii="Century Gothic" w:hAnsi="Century Gothic" w:cs="Arial"/>
                <w:b/>
              </w:rPr>
            </w:pPr>
            <w:r w:rsidRPr="002C0414">
              <w:rPr>
                <w:rFonts w:ascii="Century Gothic" w:hAnsi="Century Gothic" w:cs="Arial"/>
                <w:b/>
              </w:rPr>
              <w:t>Ratified by Governors</w:t>
            </w:r>
          </w:p>
        </w:tc>
        <w:tc>
          <w:tcPr>
            <w:tcW w:w="4778" w:type="dxa"/>
          </w:tcPr>
          <w:p w14:paraId="035D64D3" w14:textId="04B1D3F2" w:rsidR="00D73937" w:rsidRPr="002C0414" w:rsidRDefault="00D73937" w:rsidP="00A57B5B">
            <w:pPr>
              <w:rPr>
                <w:rFonts w:ascii="Century Gothic" w:hAnsi="Century Gothic" w:cs="Arial"/>
                <w:b/>
                <w:bCs/>
              </w:rPr>
            </w:pPr>
            <w:r w:rsidRPr="002C0414">
              <w:rPr>
                <w:rFonts w:ascii="Century Gothic" w:hAnsi="Century Gothic" w:cs="Arial"/>
                <w:b/>
                <w:bCs/>
              </w:rPr>
              <w:t>Autumn 2025</w:t>
            </w:r>
          </w:p>
        </w:tc>
      </w:tr>
      <w:tr w:rsidR="00D73937" w:rsidRPr="002C0414" w14:paraId="6ADB3FD4" w14:textId="77777777" w:rsidTr="00A57B5B">
        <w:tc>
          <w:tcPr>
            <w:tcW w:w="3586" w:type="dxa"/>
            <w:shd w:val="clear" w:color="auto" w:fill="008000"/>
          </w:tcPr>
          <w:p w14:paraId="423FA8FF" w14:textId="77777777" w:rsidR="00D73937" w:rsidRPr="002C0414" w:rsidRDefault="00D73937" w:rsidP="00A57B5B">
            <w:pPr>
              <w:rPr>
                <w:rFonts w:ascii="Century Gothic" w:hAnsi="Century Gothic" w:cs="Arial"/>
                <w:b/>
              </w:rPr>
            </w:pPr>
            <w:r w:rsidRPr="002C0414">
              <w:rPr>
                <w:rFonts w:ascii="Century Gothic" w:hAnsi="Century Gothic" w:cs="Arial"/>
                <w:b/>
              </w:rPr>
              <w:t>Review Date</w:t>
            </w:r>
          </w:p>
        </w:tc>
        <w:tc>
          <w:tcPr>
            <w:tcW w:w="4778" w:type="dxa"/>
          </w:tcPr>
          <w:p w14:paraId="1F431076" w14:textId="50C7B05D" w:rsidR="00D73937" w:rsidRPr="002C0414" w:rsidRDefault="00D73937" w:rsidP="00A57B5B">
            <w:pPr>
              <w:rPr>
                <w:rFonts w:ascii="Century Gothic" w:hAnsi="Century Gothic" w:cs="Arial"/>
                <w:b/>
                <w:bCs/>
              </w:rPr>
            </w:pPr>
            <w:r w:rsidRPr="002C0414">
              <w:rPr>
                <w:rFonts w:ascii="Century Gothic" w:hAnsi="Century Gothic" w:cs="Arial"/>
                <w:b/>
                <w:bCs/>
              </w:rPr>
              <w:t>Autumn 2026</w:t>
            </w:r>
          </w:p>
        </w:tc>
      </w:tr>
    </w:tbl>
    <w:p w14:paraId="0FFE9FD2" w14:textId="77777777" w:rsidR="00D73937" w:rsidRPr="002C0414" w:rsidRDefault="00D73937" w:rsidP="00D73937">
      <w:pPr>
        <w:pStyle w:val="TOCHeading"/>
        <w:spacing w:before="0" w:after="120"/>
        <w:rPr>
          <w:rFonts w:ascii="Century Gothic" w:hAnsi="Century Gothic" w:cs="Arial"/>
          <w:b/>
          <w:color w:val="auto"/>
          <w:sz w:val="22"/>
          <w:szCs w:val="22"/>
          <w:lang w:val="en-GB"/>
        </w:rPr>
      </w:pPr>
    </w:p>
    <w:p w14:paraId="3594D37A" w14:textId="77777777" w:rsidR="00D73937" w:rsidRPr="002C0414" w:rsidRDefault="00D73937" w:rsidP="00D73937">
      <w:pPr>
        <w:pStyle w:val="TOCHeading"/>
        <w:spacing w:before="0" w:after="120"/>
        <w:rPr>
          <w:rFonts w:ascii="Century Gothic" w:hAnsi="Century Gothic" w:cs="Arial"/>
          <w:b/>
          <w:color w:val="auto"/>
          <w:sz w:val="22"/>
          <w:szCs w:val="22"/>
          <w:lang w:val="en-GB"/>
        </w:rPr>
      </w:pPr>
    </w:p>
    <w:p w14:paraId="725703D7" w14:textId="77777777" w:rsidR="00D73937" w:rsidRPr="002C0414" w:rsidRDefault="00D73937" w:rsidP="00D73937">
      <w:pPr>
        <w:pStyle w:val="TOCHeading"/>
        <w:spacing w:before="0" w:after="120"/>
        <w:rPr>
          <w:rFonts w:ascii="Century Gothic" w:hAnsi="Century Gothic" w:cs="Arial"/>
          <w:b/>
          <w:color w:val="auto"/>
          <w:sz w:val="22"/>
          <w:szCs w:val="22"/>
          <w:lang w:val="en-GB"/>
        </w:rPr>
      </w:pPr>
    </w:p>
    <w:p w14:paraId="7095247F" w14:textId="77777777" w:rsidR="00D73937" w:rsidRPr="002C0414" w:rsidRDefault="00D73937" w:rsidP="00D73937">
      <w:pPr>
        <w:pStyle w:val="TOCHeading"/>
        <w:spacing w:before="0" w:after="120"/>
        <w:rPr>
          <w:rFonts w:ascii="Century Gothic" w:hAnsi="Century Gothic" w:cs="Arial"/>
          <w:b/>
          <w:color w:val="auto"/>
          <w:sz w:val="22"/>
          <w:szCs w:val="22"/>
          <w:lang w:val="en-GB"/>
        </w:rPr>
      </w:pPr>
    </w:p>
    <w:p w14:paraId="6FBBD217" w14:textId="2904EB81" w:rsidR="00D73937" w:rsidRPr="002C0414" w:rsidRDefault="00D73937" w:rsidP="00D73937">
      <w:pPr>
        <w:pStyle w:val="TOCHeading"/>
        <w:spacing w:before="0" w:after="120"/>
        <w:rPr>
          <w:rFonts w:ascii="Century Gothic" w:hAnsi="Century Gothic" w:cs="Arial"/>
          <w:b/>
          <w:color w:val="auto"/>
          <w:sz w:val="22"/>
          <w:szCs w:val="22"/>
          <w:lang w:val="en-GB"/>
        </w:rPr>
      </w:pPr>
    </w:p>
    <w:p w14:paraId="3CCB8E4D" w14:textId="681F0307" w:rsidR="00D73937" w:rsidRPr="002C0414" w:rsidRDefault="00D73937" w:rsidP="00D73937">
      <w:pPr>
        <w:rPr>
          <w:rFonts w:ascii="Century Gothic" w:hAnsi="Century Gothic"/>
        </w:rPr>
      </w:pPr>
    </w:p>
    <w:p w14:paraId="08C40255" w14:textId="629A21BC" w:rsidR="00D73937" w:rsidRPr="002C0414" w:rsidRDefault="00D73937" w:rsidP="00D73937">
      <w:pPr>
        <w:rPr>
          <w:rFonts w:ascii="Century Gothic" w:hAnsi="Century Gothic"/>
        </w:rPr>
      </w:pPr>
    </w:p>
    <w:p w14:paraId="4E0D259A" w14:textId="69686BE5" w:rsidR="00D73937" w:rsidRPr="002C0414" w:rsidRDefault="00D73937" w:rsidP="00D73937">
      <w:pPr>
        <w:rPr>
          <w:rFonts w:ascii="Century Gothic" w:hAnsi="Century Gothic"/>
        </w:rPr>
      </w:pPr>
    </w:p>
    <w:p w14:paraId="6600200F" w14:textId="6BA7338B" w:rsidR="00D73937" w:rsidRPr="002C0414" w:rsidRDefault="00D73937" w:rsidP="00D73937">
      <w:pPr>
        <w:rPr>
          <w:rFonts w:ascii="Century Gothic" w:hAnsi="Century Gothic"/>
        </w:rPr>
      </w:pPr>
    </w:p>
    <w:p w14:paraId="08714885" w14:textId="7CF7D4E1" w:rsidR="00D73937" w:rsidRPr="002C0414" w:rsidRDefault="00D73937" w:rsidP="00D73937">
      <w:pPr>
        <w:rPr>
          <w:rFonts w:ascii="Century Gothic" w:hAnsi="Century Gothic"/>
        </w:rPr>
      </w:pPr>
    </w:p>
    <w:p w14:paraId="6DE537EC" w14:textId="2708425E" w:rsidR="00D73937" w:rsidRPr="002C0414" w:rsidRDefault="00355B94" w:rsidP="002C0414">
      <w:pPr>
        <w:rPr>
          <w:rFonts w:ascii="Century Gothic" w:hAnsi="Century Gothic"/>
          <w:b/>
          <w:bCs/>
          <w:noProof/>
        </w:rPr>
      </w:pPr>
      <w:r w:rsidRPr="002C0414">
        <w:rPr>
          <w:rFonts w:ascii="Century Gothic" w:hAnsi="Century Gothic" w:cstheme="minorHAnsi"/>
          <w:noProof/>
          <w:lang w:eastAsia="en-GB"/>
        </w:rPr>
        <mc:AlternateContent>
          <mc:Choice Requires="wps">
            <w:drawing>
              <wp:anchor distT="4294967295" distB="4294967295" distL="114300" distR="114300" simplePos="0" relativeHeight="251660288" behindDoc="0" locked="0" layoutInCell="1" allowOverlap="1" wp14:anchorId="58004431" wp14:editId="1D44DDDA">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47D2DF1">
              <v:line id="Straight Connector 5"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5834B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v:stroke joinstyle="miter"/>
                <o:lock v:ext="edit" shapetype="f"/>
              </v:line>
            </w:pict>
          </mc:Fallback>
        </mc:AlternateContent>
      </w:r>
    </w:p>
    <w:p w14:paraId="7B5902EC" w14:textId="05D52E0E" w:rsidR="00D73937" w:rsidRPr="002C0414" w:rsidRDefault="00D73937" w:rsidP="00D73937">
      <w:pPr>
        <w:pStyle w:val="Heading1"/>
        <w:rPr>
          <w:rFonts w:ascii="Century Gothic" w:hAnsi="Century Gothic" w:cstheme="minorHAnsi"/>
          <w:b/>
          <w:color w:val="auto"/>
          <w:sz w:val="22"/>
          <w:szCs w:val="22"/>
        </w:rPr>
      </w:pPr>
      <w:r w:rsidRPr="002C0414">
        <w:rPr>
          <w:rFonts w:ascii="Century Gothic" w:hAnsi="Century Gothic"/>
          <w:noProof/>
          <w:color w:val="auto"/>
          <w:sz w:val="22"/>
          <w:szCs w:val="22"/>
        </w:rPr>
        <w:lastRenderedPageBreak/>
        <mc:AlternateContent>
          <mc:Choice Requires="wps">
            <w:drawing>
              <wp:anchor distT="4294967294" distB="4294967294" distL="114300" distR="114300" simplePos="0" relativeHeight="251664384" behindDoc="0" locked="0" layoutInCell="1" allowOverlap="1" wp14:anchorId="78CCBD40" wp14:editId="6185474E">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E89AB1" id="Straight Connector 1" o:spid="_x0000_s1026" style="position:absolute;flip:y;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" strokecolor="#12263f" strokeweight="1pt">
                <v:stroke joinstyle="miter"/>
                <o:lock v:ext="edit" shapetype="f"/>
              </v:line>
            </w:pict>
          </mc:Fallback>
        </mc:AlternateContent>
      </w:r>
    </w:p>
    <w:p w14:paraId="20D2026F" w14:textId="6A7527BE" w:rsidR="00D73937" w:rsidRPr="002C0414" w:rsidRDefault="00D73937" w:rsidP="00D73937">
      <w:pPr>
        <w:pStyle w:val="Heading1"/>
        <w:rPr>
          <w:rFonts w:ascii="Century Gothic" w:hAnsi="Century Gothic"/>
          <w:color w:val="auto"/>
          <w:sz w:val="22"/>
          <w:szCs w:val="22"/>
        </w:rPr>
      </w:pPr>
      <w:bookmarkStart w:id="0" w:name="_Toc189130725"/>
      <w:r w:rsidRPr="002C0414">
        <w:rPr>
          <w:rFonts w:ascii="Century Gothic" w:hAnsi="Century Gothic"/>
          <w:color w:val="auto"/>
          <w:sz w:val="22"/>
          <w:szCs w:val="22"/>
        </w:rPr>
        <w:t xml:space="preserve">1. </w:t>
      </w:r>
      <w:r w:rsidRPr="002C0414">
        <w:rPr>
          <w:rFonts w:ascii="Century Gothic" w:hAnsi="Century Gothic"/>
          <w:b/>
          <w:color w:val="auto"/>
          <w:sz w:val="22"/>
          <w:szCs w:val="22"/>
        </w:rPr>
        <w:t>Aims and objectives</w:t>
      </w:r>
      <w:bookmarkEnd w:id="0"/>
    </w:p>
    <w:p w14:paraId="33B428FA"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 xml:space="preserve">Our special educational needs and disabilities (SEND) policy aims to: </w:t>
      </w:r>
    </w:p>
    <w:p w14:paraId="653D4917" w14:textId="77777777" w:rsidR="00D73937" w:rsidRPr="002C0414" w:rsidRDefault="00D73937" w:rsidP="00D73937">
      <w:pPr>
        <w:pStyle w:val="4Bulletedcopyblue"/>
        <w:rPr>
          <w:rFonts w:ascii="Century Gothic" w:hAnsi="Century Gothic"/>
          <w:sz w:val="22"/>
          <w:szCs w:val="22"/>
        </w:rPr>
      </w:pPr>
      <w:bookmarkStart w:id="1" w:name="_Hlk116658533"/>
      <w:r w:rsidRPr="002C0414">
        <w:rPr>
          <w:rFonts w:ascii="Century Gothic" w:hAnsi="Century Gothic"/>
          <w:sz w:val="22"/>
          <w:szCs w:val="22"/>
        </w:rPr>
        <w:t xml:space="preserve">Make sure our school fully implements national legislation and guidance regarding pupils with SEND </w:t>
      </w:r>
    </w:p>
    <w:p w14:paraId="7B29F6BB" w14:textId="77777777" w:rsidR="00D73937" w:rsidRPr="002C0414" w:rsidRDefault="00D73937" w:rsidP="00D73937">
      <w:pPr>
        <w:pStyle w:val="4Bulletedcopyblue"/>
        <w:rPr>
          <w:rFonts w:ascii="Century Gothic" w:hAnsi="Century Gothic"/>
          <w:sz w:val="22"/>
          <w:szCs w:val="22"/>
        </w:rPr>
      </w:pPr>
      <w:bookmarkStart w:id="2" w:name="_Hlk116658579"/>
      <w:bookmarkEnd w:id="1"/>
      <w:r w:rsidRPr="002C0414">
        <w:rPr>
          <w:rFonts w:ascii="Century Gothic" w:hAnsi="Century Gothic"/>
          <w:sz w:val="22"/>
          <w:szCs w:val="22"/>
        </w:rPr>
        <w:t xml:space="preserve">Set out how our school will: </w:t>
      </w:r>
    </w:p>
    <w:p w14:paraId="13EB5C0C" w14:textId="77777777" w:rsidR="00D73937" w:rsidRPr="002C0414" w:rsidRDefault="00D73937" w:rsidP="00D73937">
      <w:pPr>
        <w:pStyle w:val="4Bulletedcopyblue"/>
        <w:numPr>
          <w:ilvl w:val="1"/>
          <w:numId w:val="2"/>
        </w:numPr>
        <w:rPr>
          <w:rFonts w:ascii="Century Gothic" w:hAnsi="Century Gothic"/>
          <w:sz w:val="22"/>
          <w:szCs w:val="22"/>
        </w:rPr>
      </w:pPr>
      <w:r w:rsidRPr="002C0414">
        <w:rPr>
          <w:rFonts w:ascii="Century Gothic" w:hAnsi="Century Gothic"/>
          <w:sz w:val="22"/>
          <w:szCs w:val="22"/>
        </w:rPr>
        <w:t xml:space="preserve">Support and make provision for pupils with special educational needs and disabilities </w:t>
      </w:r>
    </w:p>
    <w:p w14:paraId="4736F26E" w14:textId="71B1BD04" w:rsidR="00D73937" w:rsidRPr="002C0414" w:rsidRDefault="00D73937" w:rsidP="00D73937">
      <w:pPr>
        <w:pStyle w:val="4Bulletedcopyblue"/>
        <w:numPr>
          <w:ilvl w:val="1"/>
          <w:numId w:val="2"/>
        </w:numPr>
        <w:rPr>
          <w:rFonts w:ascii="Century Gothic" w:hAnsi="Century Gothic"/>
          <w:sz w:val="22"/>
          <w:szCs w:val="22"/>
        </w:rPr>
      </w:pPr>
      <w:r w:rsidRPr="002C0414">
        <w:rPr>
          <w:rFonts w:ascii="Century Gothic" w:hAnsi="Century Gothic"/>
          <w:sz w:val="22"/>
          <w:szCs w:val="22"/>
        </w:rPr>
        <w:t>Provide pupils with SEND access to all aspects of school life</w:t>
      </w:r>
      <w:bookmarkStart w:id="3" w:name="_Hlk116909354"/>
      <w:r w:rsidRPr="002C0414">
        <w:rPr>
          <w:rFonts w:ascii="Century Gothic" w:hAnsi="Century Gothic"/>
          <w:sz w:val="22"/>
          <w:szCs w:val="22"/>
        </w:rPr>
        <w:t>.</w:t>
      </w:r>
    </w:p>
    <w:p w14:paraId="21FF3709" w14:textId="77777777" w:rsidR="00D73937" w:rsidRPr="002C0414" w:rsidRDefault="00D73937" w:rsidP="00D73937">
      <w:pPr>
        <w:pStyle w:val="4Bulletedcopyblue"/>
        <w:numPr>
          <w:ilvl w:val="1"/>
          <w:numId w:val="2"/>
        </w:numPr>
        <w:rPr>
          <w:rFonts w:ascii="Century Gothic" w:hAnsi="Century Gothic"/>
          <w:sz w:val="22"/>
          <w:szCs w:val="22"/>
        </w:rPr>
      </w:pPr>
      <w:r w:rsidRPr="002C0414">
        <w:rPr>
          <w:rFonts w:ascii="Century Gothic" w:hAnsi="Century Gothic"/>
          <w:sz w:val="22"/>
          <w:szCs w:val="22"/>
        </w:rPr>
        <w:t>Help pupils with SEND fulfil their aspirations and achieve their best</w:t>
      </w:r>
    </w:p>
    <w:p w14:paraId="56EF1C46" w14:textId="77777777" w:rsidR="00D73937" w:rsidRPr="002C0414" w:rsidRDefault="00D73937" w:rsidP="00D73937">
      <w:pPr>
        <w:pStyle w:val="4Bulletedcopyblue"/>
        <w:numPr>
          <w:ilvl w:val="1"/>
          <w:numId w:val="2"/>
        </w:numPr>
        <w:rPr>
          <w:rFonts w:ascii="Century Gothic" w:hAnsi="Century Gothic"/>
          <w:sz w:val="22"/>
          <w:szCs w:val="22"/>
        </w:rPr>
      </w:pPr>
      <w:r w:rsidRPr="002C0414">
        <w:rPr>
          <w:rFonts w:ascii="Century Gothic" w:hAnsi="Century Gothic"/>
          <w:sz w:val="22"/>
          <w:szCs w:val="22"/>
        </w:rPr>
        <w:t>Help pupils with SEND become confident individuals living fulfilling lives</w:t>
      </w:r>
    </w:p>
    <w:p w14:paraId="1A17FAE2" w14:textId="77777777" w:rsidR="00D73937" w:rsidRPr="002C0414" w:rsidRDefault="00D73937" w:rsidP="00D73937">
      <w:pPr>
        <w:pStyle w:val="4Bulletedcopyblue"/>
        <w:numPr>
          <w:ilvl w:val="1"/>
          <w:numId w:val="2"/>
        </w:numPr>
        <w:rPr>
          <w:rFonts w:ascii="Century Gothic" w:hAnsi="Century Gothic"/>
          <w:sz w:val="22"/>
          <w:szCs w:val="22"/>
        </w:rPr>
      </w:pPr>
      <w:bookmarkStart w:id="4" w:name="_Hlk116909588"/>
      <w:r w:rsidRPr="002C0414">
        <w:rPr>
          <w:rFonts w:ascii="Century Gothic" w:hAnsi="Century Gothic"/>
          <w:sz w:val="22"/>
          <w:szCs w:val="22"/>
        </w:rPr>
        <w:t>Communicate with pupils with SEND and their parents or carers and involve them in discussions and decisions about support and provision for the pupil</w:t>
      </w:r>
    </w:p>
    <w:bookmarkEnd w:id="2"/>
    <w:bookmarkEnd w:id="3"/>
    <w:bookmarkEnd w:id="4"/>
    <w:p w14:paraId="250071E4"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Explain the roles and responsibilities of everyone involved in providing for pupils with SEND</w:t>
      </w:r>
    </w:p>
    <w:p w14:paraId="1D1DFDBD" w14:textId="77777777" w:rsidR="00D73937" w:rsidRPr="002C0414" w:rsidRDefault="00D73937" w:rsidP="00D73937">
      <w:pPr>
        <w:pStyle w:val="4Bulletedcopyblue"/>
        <w:rPr>
          <w:rFonts w:ascii="Century Gothic" w:hAnsi="Century Gothic"/>
          <w:sz w:val="22"/>
          <w:szCs w:val="22"/>
        </w:rPr>
      </w:pPr>
      <w:bookmarkStart w:id="5" w:name="_Hlk116909524"/>
      <w:r w:rsidRPr="002C0414">
        <w:rPr>
          <w:rFonts w:ascii="Century Gothic" w:hAnsi="Century Gothic"/>
          <w:sz w:val="22"/>
          <w:szCs w:val="22"/>
        </w:rPr>
        <w:t>Communicate with, and involve, pupils with SEND and their parents or carers in discussions and decisions about support and provision for the pupil</w:t>
      </w:r>
    </w:p>
    <w:bookmarkEnd w:id="5"/>
    <w:p w14:paraId="229C0132"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Make sure the SEND policy is understood and implemented consistently by all staff</w:t>
      </w:r>
    </w:p>
    <w:p w14:paraId="55E6A438" w14:textId="63FD53D7" w:rsidR="00D73937" w:rsidRPr="002C0414" w:rsidRDefault="00D73937" w:rsidP="00D73937">
      <w:pPr>
        <w:pStyle w:val="Heading1"/>
        <w:rPr>
          <w:rFonts w:ascii="Century Gothic" w:hAnsi="Century Gothic"/>
          <w:b/>
          <w:color w:val="auto"/>
          <w:sz w:val="22"/>
          <w:szCs w:val="22"/>
        </w:rPr>
      </w:pPr>
      <w:bookmarkStart w:id="6" w:name="_Toc189130726"/>
      <w:r w:rsidRPr="002C0414">
        <w:rPr>
          <w:rFonts w:ascii="Century Gothic" w:hAnsi="Century Gothic"/>
          <w:b/>
          <w:color w:val="auto"/>
          <w:sz w:val="22"/>
          <w:szCs w:val="22"/>
        </w:rPr>
        <w:t>2. Vision and values</w:t>
      </w:r>
      <w:bookmarkEnd w:id="6"/>
    </w:p>
    <w:p w14:paraId="6230ADF4" w14:textId="77777777" w:rsidR="00D73937" w:rsidRPr="002C0414" w:rsidRDefault="00D73937" w:rsidP="00D73937">
      <w:pPr>
        <w:rPr>
          <w:rFonts w:ascii="Century Gothic" w:eastAsia="Times New Roman" w:hAnsi="Century Gothic" w:cs="Arial"/>
          <w:b/>
          <w:bCs/>
          <w:lang w:eastAsia="en-GB"/>
        </w:rPr>
      </w:pPr>
    </w:p>
    <w:p w14:paraId="008E6307" w14:textId="77777777" w:rsidR="00D73937" w:rsidRPr="002C0414" w:rsidRDefault="00D73937" w:rsidP="00D73937">
      <w:pPr>
        <w:spacing w:after="150"/>
        <w:jc w:val="center"/>
        <w:rPr>
          <w:rFonts w:ascii="Century Gothic" w:eastAsia="Times New Roman" w:hAnsi="Century Gothic" w:cs="Arial"/>
          <w:lang w:eastAsia="en-GB"/>
        </w:rPr>
      </w:pPr>
      <w:r w:rsidRPr="002C0414">
        <w:rPr>
          <w:rFonts w:ascii="Century Gothic" w:eastAsia="Times New Roman" w:hAnsi="Century Gothic" w:cs="Arial"/>
          <w:lang w:eastAsia="en-GB"/>
        </w:rPr>
        <w:t>Our overall vision of '</w:t>
      </w:r>
      <w:r w:rsidRPr="002C0414">
        <w:rPr>
          <w:rFonts w:ascii="Century Gothic" w:eastAsia="Times New Roman" w:hAnsi="Century Gothic" w:cs="Arial"/>
          <w:b/>
          <w:bCs/>
          <w:lang w:eastAsia="en-GB"/>
        </w:rPr>
        <w:t>Understanding People</w:t>
      </w:r>
      <w:r w:rsidRPr="002C0414">
        <w:rPr>
          <w:rFonts w:ascii="Century Gothic" w:eastAsia="Times New Roman" w:hAnsi="Century Gothic" w:cs="Arial"/>
          <w:lang w:eastAsia="en-GB"/>
        </w:rPr>
        <w:t>' captures our core purpose perfectly. At Bridgelea we want to help our children, families, and communities to understand themselves and others more, whilst keeping their understanding of the statutory and wider curriculum.</w:t>
      </w:r>
    </w:p>
    <w:p w14:paraId="7179C0E8" w14:textId="77777777" w:rsidR="00D73937" w:rsidRPr="002C0414" w:rsidRDefault="00D73937" w:rsidP="00D73937">
      <w:pPr>
        <w:spacing w:after="150"/>
        <w:jc w:val="center"/>
        <w:rPr>
          <w:rFonts w:ascii="Century Gothic" w:eastAsia="Times New Roman" w:hAnsi="Century Gothic" w:cs="Arial"/>
          <w:lang w:eastAsia="en-GB"/>
        </w:rPr>
      </w:pPr>
      <w:r w:rsidRPr="002C0414">
        <w:rPr>
          <w:rFonts w:ascii="Century Gothic" w:hAnsi="Century Gothic"/>
        </w:rPr>
        <w:lastRenderedPageBreak/>
        <w:t>  </w:t>
      </w:r>
      <w:r w:rsidRPr="002C0414">
        <w:rPr>
          <w:rFonts w:ascii="Century Gothic" w:hAnsi="Century Gothic"/>
          <w:noProof/>
          <w:lang w:eastAsia="en-GB"/>
        </w:rPr>
        <w:drawing>
          <wp:inline distT="0" distB="0" distL="0" distR="0" wp14:anchorId="1638C2F6" wp14:editId="1A9C0573">
            <wp:extent cx="6492240" cy="3436757"/>
            <wp:effectExtent l="0" t="0" r="3810" b="0"/>
            <wp:docPr id="3" name="Picture 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3424" cy="3442677"/>
                    </a:xfrm>
                    <a:prstGeom prst="rect">
                      <a:avLst/>
                    </a:prstGeom>
                    <a:noFill/>
                    <a:ln>
                      <a:noFill/>
                    </a:ln>
                  </pic:spPr>
                </pic:pic>
              </a:graphicData>
            </a:graphic>
          </wp:inline>
        </w:drawing>
      </w:r>
    </w:p>
    <w:p w14:paraId="66EA7B6B" w14:textId="77777777" w:rsidR="00D73937" w:rsidRPr="002C0414" w:rsidRDefault="00D73937" w:rsidP="00D73937">
      <w:pPr>
        <w:rPr>
          <w:rFonts w:ascii="Century Gothic" w:eastAsia="Times New Roman" w:hAnsi="Century Gothic" w:cs="Arial"/>
          <w:b/>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D73937" w:rsidRPr="002C0414" w14:paraId="6EBCBD8B" w14:textId="77777777" w:rsidTr="00A57B5B">
        <w:trPr>
          <w:jc w:val="center"/>
        </w:trPr>
        <w:tc>
          <w:tcPr>
            <w:tcW w:w="8413" w:type="dxa"/>
            <w:shd w:val="clear" w:color="auto" w:fill="008000"/>
          </w:tcPr>
          <w:p w14:paraId="4C8D95E8" w14:textId="77777777" w:rsidR="00D73937" w:rsidRPr="002C0414" w:rsidRDefault="00D73937" w:rsidP="00A57B5B">
            <w:pPr>
              <w:jc w:val="center"/>
              <w:rPr>
                <w:rFonts w:ascii="Century Gothic" w:hAnsi="Century Gothic" w:cs="Arial"/>
                <w:b/>
              </w:rPr>
            </w:pPr>
            <w:r w:rsidRPr="002C0414">
              <w:rPr>
                <w:rFonts w:ascii="Century Gothic" w:hAnsi="Century Gothic" w:cs="Arial"/>
                <w:b/>
              </w:rPr>
              <w:br w:type="page"/>
              <w:t>Gold Rights Respecting School</w:t>
            </w:r>
          </w:p>
        </w:tc>
      </w:tr>
    </w:tbl>
    <w:p w14:paraId="59C07CA6" w14:textId="77777777" w:rsidR="00D73937" w:rsidRPr="002C0414" w:rsidRDefault="00D73937" w:rsidP="00D73937">
      <w:pPr>
        <w:rPr>
          <w:rFonts w:ascii="Century Gothic" w:eastAsia="Times New Roman" w:hAnsi="Century Gothic" w:cs="Arial"/>
          <w:lang w:eastAsia="en-GB"/>
        </w:rPr>
      </w:pPr>
    </w:p>
    <w:p w14:paraId="487ACF96" w14:textId="77777777" w:rsidR="00D73937" w:rsidRPr="002C0414" w:rsidRDefault="00D73937" w:rsidP="00D73937">
      <w:pPr>
        <w:rPr>
          <w:rFonts w:ascii="Century Gothic" w:eastAsia="Times New Roman" w:hAnsi="Century Gothic" w:cs="Arial"/>
          <w:bCs/>
          <w:lang w:eastAsia="en-GB"/>
        </w:rPr>
      </w:pPr>
      <w:r w:rsidRPr="002C0414">
        <w:rPr>
          <w:rFonts w:ascii="Century Gothic" w:eastAsia="Times New Roman" w:hAnsi="Century Gothic" w:cs="Arial"/>
          <w:bCs/>
          <w:lang w:eastAsia="en-GB"/>
        </w:rPr>
        <w:t>Through the School Council the children decided they would like to focus on the following 10 Articles, whilst understanding no right is more important than another:</w:t>
      </w:r>
    </w:p>
    <w:p w14:paraId="2A7A7AD2" w14:textId="77777777" w:rsidR="00D73937" w:rsidRPr="002C0414" w:rsidRDefault="00D73937" w:rsidP="00D73937">
      <w:pPr>
        <w:rPr>
          <w:rFonts w:ascii="Century Gothic" w:hAnsi="Century Gothic" w:cs="Arial"/>
          <w:b/>
        </w:rPr>
      </w:pPr>
      <w:r w:rsidRPr="002C0414">
        <w:rPr>
          <w:rFonts w:ascii="Century Gothic" w:hAnsi="Century Gothic" w:cs="Arial"/>
          <w:b/>
        </w:rPr>
        <w:t>Article 12</w:t>
      </w:r>
    </w:p>
    <w:p w14:paraId="37C68F26"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give your opinion, and for adults to listen and take it seriously.</w:t>
      </w:r>
    </w:p>
    <w:p w14:paraId="576E7BDF" w14:textId="77777777" w:rsidR="00D73937" w:rsidRPr="002C0414" w:rsidRDefault="00D73937" w:rsidP="00D73937">
      <w:pPr>
        <w:rPr>
          <w:rFonts w:ascii="Century Gothic" w:hAnsi="Century Gothic" w:cs="Arial"/>
          <w:b/>
        </w:rPr>
      </w:pPr>
      <w:r w:rsidRPr="002C0414">
        <w:rPr>
          <w:rFonts w:ascii="Century Gothic" w:hAnsi="Century Gothic" w:cs="Arial"/>
          <w:b/>
        </w:rPr>
        <w:t>Article 13</w:t>
      </w:r>
    </w:p>
    <w:p w14:paraId="4492F666"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find out things and share what you think with others, by talking, drawing, writing or in any other way unless it harms or offends other people.</w:t>
      </w:r>
    </w:p>
    <w:p w14:paraId="55037F78" w14:textId="77777777" w:rsidR="00D73937" w:rsidRPr="002C0414" w:rsidRDefault="00D73937" w:rsidP="00D73937">
      <w:pPr>
        <w:rPr>
          <w:rFonts w:ascii="Century Gothic" w:hAnsi="Century Gothic" w:cs="Arial"/>
          <w:b/>
        </w:rPr>
      </w:pPr>
      <w:r w:rsidRPr="002C0414">
        <w:rPr>
          <w:rFonts w:ascii="Century Gothic" w:hAnsi="Century Gothic" w:cs="Arial"/>
          <w:b/>
        </w:rPr>
        <w:t>Article 15</w:t>
      </w:r>
    </w:p>
    <w:p w14:paraId="023E0553"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choose your own friends and join or set up groups, as long as it isn't harmful to others.</w:t>
      </w:r>
    </w:p>
    <w:p w14:paraId="205EF5C1" w14:textId="77777777" w:rsidR="00D73937" w:rsidRPr="002C0414" w:rsidRDefault="00D73937" w:rsidP="00D73937">
      <w:pPr>
        <w:rPr>
          <w:rFonts w:ascii="Century Gothic" w:hAnsi="Century Gothic" w:cs="Arial"/>
          <w:b/>
        </w:rPr>
      </w:pPr>
      <w:r w:rsidRPr="002C0414">
        <w:rPr>
          <w:rFonts w:ascii="Century Gothic" w:hAnsi="Century Gothic" w:cs="Arial"/>
          <w:b/>
        </w:rPr>
        <w:t>Article 24</w:t>
      </w:r>
    </w:p>
    <w:p w14:paraId="7606B438"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the best health care possible, safe water to drink, nutritious food, a clean and safe environment, and information to help you stay well.</w:t>
      </w:r>
    </w:p>
    <w:p w14:paraId="7A3CC7A5" w14:textId="77777777" w:rsidR="00D73937" w:rsidRPr="002C0414" w:rsidRDefault="00D73937" w:rsidP="00D73937">
      <w:pPr>
        <w:rPr>
          <w:rFonts w:ascii="Century Gothic" w:hAnsi="Century Gothic" w:cs="Arial"/>
          <w:b/>
        </w:rPr>
      </w:pPr>
      <w:r w:rsidRPr="002C0414">
        <w:rPr>
          <w:rFonts w:ascii="Century Gothic" w:hAnsi="Century Gothic" w:cs="Arial"/>
          <w:b/>
        </w:rPr>
        <w:t>Article 27</w:t>
      </w:r>
    </w:p>
    <w:p w14:paraId="08C3F629"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food, clothing, a safe place to live and to have your basic needs met. You should not be disadvantaged so that you can't do many of the things other kids can do.</w:t>
      </w:r>
    </w:p>
    <w:p w14:paraId="60C7480D" w14:textId="77777777" w:rsidR="00D73937" w:rsidRPr="002C0414" w:rsidRDefault="00D73937" w:rsidP="00D73937">
      <w:pPr>
        <w:rPr>
          <w:rFonts w:ascii="Century Gothic" w:hAnsi="Century Gothic" w:cs="Arial"/>
          <w:b/>
        </w:rPr>
      </w:pPr>
      <w:r w:rsidRPr="002C0414">
        <w:rPr>
          <w:rFonts w:ascii="Century Gothic" w:hAnsi="Century Gothic" w:cs="Arial"/>
          <w:b/>
        </w:rPr>
        <w:lastRenderedPageBreak/>
        <w:t>Article 28</w:t>
      </w:r>
    </w:p>
    <w:p w14:paraId="58240DA9"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a good quality education. You should be encouraged to go to school to the highest level you can.</w:t>
      </w:r>
    </w:p>
    <w:p w14:paraId="7A2CFEA8" w14:textId="77777777" w:rsidR="00D73937" w:rsidRPr="002C0414" w:rsidRDefault="00D73937" w:rsidP="00D73937">
      <w:pPr>
        <w:rPr>
          <w:rFonts w:ascii="Century Gothic" w:hAnsi="Century Gothic" w:cs="Arial"/>
          <w:b/>
        </w:rPr>
      </w:pPr>
      <w:r w:rsidRPr="002C0414">
        <w:rPr>
          <w:rFonts w:ascii="Century Gothic" w:hAnsi="Century Gothic" w:cs="Arial"/>
          <w:b/>
        </w:rPr>
        <w:t>Article 29</w:t>
      </w:r>
    </w:p>
    <w:p w14:paraId="2B32734F" w14:textId="77777777" w:rsidR="00D73937" w:rsidRPr="002C0414" w:rsidRDefault="00D73937" w:rsidP="00D73937">
      <w:pPr>
        <w:rPr>
          <w:rFonts w:ascii="Century Gothic" w:hAnsi="Century Gothic" w:cs="Arial"/>
        </w:rPr>
      </w:pPr>
      <w:r w:rsidRPr="002C0414">
        <w:rPr>
          <w:rFonts w:ascii="Century Gothic" w:hAnsi="Century Gothic" w:cs="Arial"/>
        </w:rPr>
        <w:t>Your education should help you use and develop your talents and abilities. It should also help you learn to live peacefully, protect the environment and respect other people.</w:t>
      </w:r>
    </w:p>
    <w:p w14:paraId="497E7657" w14:textId="77777777" w:rsidR="00D73937" w:rsidRPr="002C0414" w:rsidRDefault="00D73937" w:rsidP="00D73937">
      <w:pPr>
        <w:rPr>
          <w:rFonts w:ascii="Century Gothic" w:hAnsi="Century Gothic" w:cs="Arial"/>
          <w:b/>
        </w:rPr>
      </w:pPr>
      <w:r w:rsidRPr="002C0414">
        <w:rPr>
          <w:rFonts w:ascii="Century Gothic" w:hAnsi="Century Gothic" w:cs="Arial"/>
          <w:b/>
        </w:rPr>
        <w:t>Article 30</w:t>
      </w:r>
    </w:p>
    <w:p w14:paraId="138EBCE0"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practice your own culture, language and religion - or any you choose. Minority and indigenous groups need special protection of this right.</w:t>
      </w:r>
    </w:p>
    <w:p w14:paraId="65F0ABF9" w14:textId="77777777" w:rsidR="00D73937" w:rsidRPr="002C0414" w:rsidRDefault="00D73937" w:rsidP="00D73937">
      <w:pPr>
        <w:rPr>
          <w:rFonts w:ascii="Century Gothic" w:hAnsi="Century Gothic" w:cs="Arial"/>
          <w:b/>
        </w:rPr>
      </w:pPr>
      <w:r w:rsidRPr="002C0414">
        <w:rPr>
          <w:rFonts w:ascii="Century Gothic" w:hAnsi="Century Gothic" w:cs="Arial"/>
          <w:b/>
        </w:rPr>
        <w:t>Article 31</w:t>
      </w:r>
    </w:p>
    <w:p w14:paraId="5D025E0D"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play and rest.</w:t>
      </w:r>
    </w:p>
    <w:p w14:paraId="3EDEF675" w14:textId="77777777" w:rsidR="00D73937" w:rsidRPr="002C0414" w:rsidRDefault="00D73937" w:rsidP="00D73937">
      <w:pPr>
        <w:rPr>
          <w:rFonts w:ascii="Century Gothic" w:hAnsi="Century Gothic" w:cs="Arial"/>
          <w:b/>
        </w:rPr>
      </w:pPr>
      <w:r w:rsidRPr="002C0414">
        <w:rPr>
          <w:rFonts w:ascii="Century Gothic" w:hAnsi="Century Gothic" w:cs="Arial"/>
          <w:b/>
        </w:rPr>
        <w:t>Article 39</w:t>
      </w:r>
    </w:p>
    <w:p w14:paraId="0AA1C943" w14:textId="77777777" w:rsidR="00D73937" w:rsidRPr="002C0414" w:rsidRDefault="00D73937" w:rsidP="00D73937">
      <w:pPr>
        <w:rPr>
          <w:rFonts w:ascii="Century Gothic" w:hAnsi="Century Gothic" w:cs="Arial"/>
        </w:rPr>
      </w:pPr>
      <w:r w:rsidRPr="002C0414">
        <w:rPr>
          <w:rFonts w:ascii="Century Gothic" w:hAnsi="Century Gothic" w:cs="Arial"/>
        </w:rPr>
        <w:t>You have the right to help if you've been hurt, neglected or badly treated.</w:t>
      </w:r>
    </w:p>
    <w:p w14:paraId="25C862C0" w14:textId="77777777" w:rsidR="00D73937" w:rsidRPr="002C0414" w:rsidRDefault="00D73937" w:rsidP="00D73937">
      <w:pPr>
        <w:pStyle w:val="Heading1"/>
        <w:rPr>
          <w:rFonts w:ascii="Century Gothic" w:hAnsi="Century Gothic"/>
          <w:color w:val="auto"/>
          <w:sz w:val="22"/>
          <w:szCs w:val="22"/>
        </w:rPr>
      </w:pPr>
      <w:bookmarkStart w:id="7" w:name="_Toc189130727"/>
      <w:r w:rsidRPr="002C0414">
        <w:rPr>
          <w:rFonts w:ascii="Century Gothic" w:hAnsi="Century Gothic"/>
          <w:color w:val="auto"/>
          <w:sz w:val="22"/>
          <w:szCs w:val="22"/>
        </w:rPr>
        <w:t xml:space="preserve">3. </w:t>
      </w:r>
      <w:r w:rsidRPr="002C0414">
        <w:rPr>
          <w:rFonts w:ascii="Century Gothic" w:hAnsi="Century Gothic"/>
          <w:b/>
          <w:color w:val="auto"/>
          <w:sz w:val="22"/>
          <w:szCs w:val="22"/>
        </w:rPr>
        <w:t>Legislation and guidance</w:t>
      </w:r>
      <w:bookmarkEnd w:id="7"/>
      <w:r w:rsidRPr="002C0414">
        <w:rPr>
          <w:rFonts w:ascii="Century Gothic" w:hAnsi="Century Gothic"/>
          <w:color w:val="auto"/>
          <w:sz w:val="22"/>
          <w:szCs w:val="22"/>
        </w:rPr>
        <w:t xml:space="preserve"> </w:t>
      </w:r>
    </w:p>
    <w:p w14:paraId="1381151A"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All schools:</w:t>
      </w:r>
    </w:p>
    <w:p w14:paraId="5A134682" w14:textId="77777777" w:rsidR="00D73937" w:rsidRPr="002C0414" w:rsidRDefault="00D73937" w:rsidP="00D73937">
      <w:pPr>
        <w:rPr>
          <w:rFonts w:ascii="Century Gothic" w:hAnsi="Century Gothic" w:cs="Arial"/>
        </w:rPr>
      </w:pPr>
      <w:bookmarkStart w:id="8" w:name="_Hlk189039350"/>
      <w:bookmarkStart w:id="9" w:name="_Hlk189039368"/>
      <w:r w:rsidRPr="002C0414">
        <w:rPr>
          <w:rFonts w:ascii="Century Gothic" w:hAnsi="Century Gothic" w:cs="Arial"/>
        </w:rPr>
        <w:t xml:space="preserve">This is based on the statutory guidance </w:t>
      </w:r>
      <w:hyperlink r:id="rId10" w:history="1">
        <w:r w:rsidRPr="002C0414">
          <w:rPr>
            <w:rStyle w:val="Hyperlink"/>
            <w:rFonts w:ascii="Century Gothic" w:hAnsi="Century Gothic"/>
            <w:color w:val="auto"/>
          </w:rPr>
          <w:t>Special Educational Needs and Disability (SEND) Code of Practice</w:t>
        </w:r>
      </w:hyperlink>
      <w:r w:rsidRPr="002C0414">
        <w:rPr>
          <w:rFonts w:ascii="Century Gothic" w:hAnsi="Century Gothic" w:cs="Arial"/>
        </w:rPr>
        <w:t xml:space="preserve">, </w:t>
      </w:r>
      <w:hyperlink r:id="rId11" w:history="1">
        <w:r w:rsidRPr="002C0414">
          <w:rPr>
            <w:rStyle w:val="Hyperlink"/>
            <w:rFonts w:ascii="Century Gothic" w:hAnsi="Century Gothic" w:cs="Arial"/>
            <w:color w:val="auto"/>
          </w:rPr>
          <w:t>Keeping Children Safe in Education</w:t>
        </w:r>
      </w:hyperlink>
      <w:r w:rsidRPr="002C0414">
        <w:rPr>
          <w:rFonts w:ascii="Century Gothic" w:hAnsi="Century Gothic" w:cs="Arial"/>
        </w:rPr>
        <w:t xml:space="preserve"> and </w:t>
      </w:r>
      <w:bookmarkStart w:id="10" w:name="_Hlk167190674"/>
      <w:r w:rsidRPr="002C0414">
        <w:rPr>
          <w:rFonts w:ascii="Century Gothic" w:hAnsi="Century Gothic"/>
          <w:u w:val="single" w:color="0072CC"/>
          <w:lang w:eastAsia="en-GB"/>
        </w:rPr>
        <w:fldChar w:fldCharType="begin"/>
      </w:r>
      <w:r w:rsidRPr="002C0414">
        <w:rPr>
          <w:rFonts w:ascii="Century Gothic" w:hAnsi="Century Gothic"/>
          <w:u w:val="single" w:color="0072CC"/>
          <w:lang w:eastAsia="en-GB"/>
        </w:rPr>
        <w:instrText>HYPERLINK "https://www.gov.uk/government/publications/working-together-to-improve-school-attendance"</w:instrText>
      </w:r>
      <w:r w:rsidRPr="002C0414">
        <w:rPr>
          <w:rFonts w:ascii="Century Gothic" w:hAnsi="Century Gothic"/>
          <w:u w:val="single" w:color="0072CC"/>
          <w:lang w:eastAsia="en-GB"/>
        </w:rPr>
        <w:fldChar w:fldCharType="separate"/>
      </w:r>
      <w:r w:rsidRPr="002C0414">
        <w:rPr>
          <w:rStyle w:val="Hyperlink"/>
          <w:rFonts w:ascii="Century Gothic" w:hAnsi="Century Gothic"/>
          <w:color w:val="auto"/>
          <w:lang w:eastAsia="en-GB"/>
        </w:rPr>
        <w:t>working together to improve school attendance</w:t>
      </w:r>
      <w:bookmarkEnd w:id="10"/>
      <w:r w:rsidRPr="002C0414">
        <w:rPr>
          <w:rFonts w:ascii="Century Gothic" w:hAnsi="Century Gothic"/>
          <w:u w:val="single" w:color="0072CC"/>
          <w:lang w:eastAsia="en-GB"/>
        </w:rPr>
        <w:fldChar w:fldCharType="end"/>
      </w:r>
      <w:r w:rsidRPr="002C0414">
        <w:rPr>
          <w:rFonts w:ascii="Century Gothic" w:hAnsi="Century Gothic" w:cs="Arial"/>
        </w:rPr>
        <w:t>.</w:t>
      </w:r>
    </w:p>
    <w:bookmarkEnd w:id="8"/>
    <w:p w14:paraId="3084CEAE" w14:textId="77777777" w:rsidR="00D73937" w:rsidRPr="002C0414" w:rsidRDefault="00D73937" w:rsidP="00D73937">
      <w:pPr>
        <w:rPr>
          <w:rFonts w:ascii="Century Gothic" w:hAnsi="Century Gothic" w:cs="Arial"/>
        </w:rPr>
      </w:pPr>
      <w:r w:rsidRPr="002C0414">
        <w:rPr>
          <w:rFonts w:ascii="Century Gothic" w:hAnsi="Century Gothic" w:cs="Arial"/>
        </w:rPr>
        <w:t>This policy is also based on the following legislation:</w:t>
      </w:r>
    </w:p>
    <w:bookmarkEnd w:id="9"/>
    <w:p w14:paraId="71F9C0CD" w14:textId="77777777" w:rsidR="00D73937" w:rsidRPr="002C0414" w:rsidRDefault="00D73937" w:rsidP="00D73937">
      <w:pPr>
        <w:pStyle w:val="4Bulletedcopyblue"/>
        <w:rPr>
          <w:rFonts w:ascii="Century Gothic" w:hAnsi="Century Gothic" w:cs="Times New Roman"/>
          <w:sz w:val="22"/>
          <w:szCs w:val="22"/>
        </w:rPr>
      </w:pPr>
      <w:r w:rsidRPr="002C0414">
        <w:rPr>
          <w:rFonts w:ascii="Century Gothic" w:hAnsi="Century Gothic"/>
          <w:sz w:val="22"/>
          <w:szCs w:val="22"/>
        </w:rPr>
        <w:fldChar w:fldCharType="begin"/>
      </w:r>
      <w:r w:rsidRPr="002C0414">
        <w:rPr>
          <w:rFonts w:ascii="Century Gothic" w:hAnsi="Century Gothic"/>
          <w:sz w:val="22"/>
          <w:szCs w:val="22"/>
        </w:rPr>
        <w:instrText xml:space="preserve"> HYPERLINK "http://www.legislation.gov.uk/ukpga/2014/6/part/3" </w:instrText>
      </w:r>
      <w:r w:rsidRPr="002C0414">
        <w:rPr>
          <w:rFonts w:ascii="Century Gothic" w:hAnsi="Century Gothic"/>
          <w:sz w:val="22"/>
          <w:szCs w:val="22"/>
        </w:rPr>
        <w:fldChar w:fldCharType="separate"/>
      </w:r>
      <w:r w:rsidRPr="002C0414">
        <w:rPr>
          <w:rStyle w:val="Hyperlink"/>
          <w:rFonts w:ascii="Century Gothic" w:hAnsi="Century Gothic"/>
          <w:color w:val="auto"/>
          <w:sz w:val="22"/>
          <w:szCs w:val="22"/>
        </w:rPr>
        <w:t>Part 3 of the Children and Families Act 2014</w:t>
      </w:r>
      <w:r w:rsidRPr="002C0414">
        <w:rPr>
          <w:rStyle w:val="Hyperlink"/>
          <w:rFonts w:ascii="Century Gothic" w:hAnsi="Century Gothic"/>
          <w:color w:val="auto"/>
          <w:sz w:val="22"/>
          <w:szCs w:val="22"/>
        </w:rPr>
        <w:fldChar w:fldCharType="end"/>
      </w:r>
      <w:r w:rsidRPr="002C0414">
        <w:rPr>
          <w:rFonts w:ascii="Century Gothic" w:hAnsi="Century Gothic"/>
          <w:sz w:val="22"/>
          <w:szCs w:val="22"/>
        </w:rPr>
        <w:t>, which sets out schools’ responsibilities for pupils with SEND</w:t>
      </w:r>
    </w:p>
    <w:p w14:paraId="15665F47" w14:textId="35809F41" w:rsidR="00D73937" w:rsidRPr="002C0414" w:rsidRDefault="00D73937" w:rsidP="00D73937">
      <w:pPr>
        <w:pStyle w:val="4Bulletedcopyblue"/>
        <w:rPr>
          <w:rFonts w:ascii="Century Gothic" w:hAnsi="Century Gothic"/>
          <w:sz w:val="22"/>
          <w:szCs w:val="22"/>
        </w:rPr>
      </w:pPr>
      <w:hyperlink r:id="rId12" w:history="1">
        <w:r w:rsidRPr="002C0414">
          <w:rPr>
            <w:rStyle w:val="Hyperlink"/>
            <w:rFonts w:ascii="Century Gothic" w:hAnsi="Century Gothic"/>
            <w:color w:val="auto"/>
            <w:sz w:val="22"/>
            <w:szCs w:val="22"/>
          </w:rPr>
          <w:t>The Special Educational Needs and Disability Regulations 2014</w:t>
        </w:r>
      </w:hyperlink>
      <w:r w:rsidRPr="002C0414">
        <w:rPr>
          <w:rFonts w:ascii="Century Gothic" w:hAnsi="Century Gothic"/>
          <w:sz w:val="22"/>
          <w:szCs w:val="22"/>
        </w:rPr>
        <w:t xml:space="preserve">, which set out local authorities’ and schools’ responsibilities for education, health and care (EHC) plans, SEN </w:t>
      </w:r>
      <w:r w:rsidR="002C0414" w:rsidRPr="002C0414">
        <w:rPr>
          <w:rFonts w:ascii="Century Gothic" w:hAnsi="Century Gothic"/>
          <w:sz w:val="22"/>
          <w:szCs w:val="22"/>
        </w:rPr>
        <w:t>coordinators</w:t>
      </w:r>
      <w:r w:rsidRPr="002C0414">
        <w:rPr>
          <w:rFonts w:ascii="Century Gothic" w:hAnsi="Century Gothic"/>
          <w:sz w:val="22"/>
          <w:szCs w:val="22"/>
        </w:rPr>
        <w:t xml:space="preserve"> (SENCOs) and the </w:t>
      </w:r>
      <w:bookmarkStart w:id="11" w:name="_Hlk116636377"/>
      <w:r w:rsidRPr="002C0414">
        <w:rPr>
          <w:rFonts w:ascii="Century Gothic" w:hAnsi="Century Gothic"/>
          <w:sz w:val="22"/>
          <w:szCs w:val="22"/>
        </w:rPr>
        <w:t xml:space="preserve">special educational needs (SEN) information report </w:t>
      </w:r>
    </w:p>
    <w:p w14:paraId="1361E25D"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 xml:space="preserve">The </w:t>
      </w:r>
      <w:hyperlink r:id="rId13" w:history="1">
        <w:r w:rsidRPr="002C0414">
          <w:rPr>
            <w:rStyle w:val="Hyperlink"/>
            <w:rFonts w:ascii="Century Gothic" w:hAnsi="Century Gothic"/>
            <w:color w:val="auto"/>
            <w:sz w:val="22"/>
            <w:szCs w:val="22"/>
          </w:rPr>
          <w:t>Equality Act 2010</w:t>
        </w:r>
      </w:hyperlink>
      <w:r w:rsidRPr="002C0414">
        <w:rPr>
          <w:rFonts w:ascii="Century Gothic" w:hAnsi="Century Gothic"/>
          <w:sz w:val="22"/>
          <w:szCs w:val="22"/>
        </w:rPr>
        <w:t xml:space="preserve"> (section 20), which sets out the school’s duties to make reasonable adjustments for pupils with disabilities </w:t>
      </w:r>
    </w:p>
    <w:p w14:paraId="2D35CCC6" w14:textId="77777777" w:rsidR="00D73937" w:rsidRPr="002C0414" w:rsidRDefault="00D73937" w:rsidP="00D73937">
      <w:pPr>
        <w:pStyle w:val="4Bulletedcopyblue"/>
        <w:rPr>
          <w:rFonts w:ascii="Century Gothic" w:hAnsi="Century Gothic"/>
          <w:sz w:val="22"/>
          <w:szCs w:val="22"/>
          <w:lang w:val="en-GB"/>
        </w:rPr>
      </w:pPr>
      <w:r w:rsidRPr="002C0414">
        <w:rPr>
          <w:rFonts w:ascii="Century Gothic" w:hAnsi="Century Gothic"/>
          <w:sz w:val="22"/>
          <w:szCs w:val="22"/>
          <w:lang w:val="en-GB"/>
        </w:rPr>
        <w:t xml:space="preserve">The </w:t>
      </w:r>
      <w:hyperlink r:id="rId14" w:history="1">
        <w:r w:rsidRPr="002C0414">
          <w:rPr>
            <w:rStyle w:val="Hyperlink"/>
            <w:rFonts w:ascii="Century Gothic" w:hAnsi="Century Gothic"/>
            <w:color w:val="auto"/>
            <w:sz w:val="22"/>
            <w:szCs w:val="22"/>
            <w:lang w:val="en-GB"/>
          </w:rPr>
          <w:t>Public Sector Equality Duty</w:t>
        </w:r>
      </w:hyperlink>
      <w:r w:rsidRPr="002C0414">
        <w:rPr>
          <w:rFonts w:ascii="Century Gothic" w:hAnsi="Century Gothic"/>
          <w:sz w:val="22"/>
          <w:szCs w:val="22"/>
          <w:lang w:val="en-GB"/>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14:paraId="03FD8A3F" w14:textId="4DB39E83" w:rsidR="00D73937" w:rsidRPr="002C0414" w:rsidRDefault="00D73937" w:rsidP="00D73937">
      <w:pPr>
        <w:pStyle w:val="4Bulletedcopyblue"/>
        <w:rPr>
          <w:rFonts w:ascii="Century Gothic" w:hAnsi="Century Gothic"/>
          <w:sz w:val="22"/>
          <w:szCs w:val="22"/>
        </w:rPr>
      </w:pPr>
      <w:bookmarkStart w:id="12" w:name="_Hlk189039386"/>
      <w:bookmarkStart w:id="13" w:name="_Hlk116636426"/>
      <w:bookmarkEnd w:id="11"/>
      <w:r w:rsidRPr="002C0414">
        <w:rPr>
          <w:rFonts w:ascii="Century Gothic" w:hAnsi="Century Gothic"/>
          <w:sz w:val="22"/>
          <w:szCs w:val="22"/>
        </w:rPr>
        <w:t xml:space="preserve">The governance guide for </w:t>
      </w:r>
      <w:hyperlink r:id="rId15" w:history="1">
        <w:r w:rsidRPr="002C0414">
          <w:rPr>
            <w:rStyle w:val="Hyperlink"/>
            <w:rFonts w:ascii="Century Gothic" w:hAnsi="Century Gothic"/>
            <w:color w:val="auto"/>
            <w:sz w:val="22"/>
            <w:szCs w:val="22"/>
          </w:rPr>
          <w:t>maintained schools</w:t>
        </w:r>
      </w:hyperlink>
      <w:r w:rsidRPr="002C0414">
        <w:rPr>
          <w:rFonts w:ascii="Century Gothic" w:hAnsi="Century Gothic"/>
          <w:sz w:val="22"/>
          <w:szCs w:val="22"/>
        </w:rPr>
        <w:t xml:space="preserve"> which sets out governors’ responsibilities for pupils with SEND</w:t>
      </w:r>
    </w:p>
    <w:p w14:paraId="30AD3CD9" w14:textId="77777777" w:rsidR="00D73937" w:rsidRPr="002C0414" w:rsidRDefault="00D73937" w:rsidP="00D73937">
      <w:pPr>
        <w:pStyle w:val="4Bulletedcopyblue"/>
        <w:rPr>
          <w:rFonts w:ascii="Century Gothic" w:hAnsi="Century Gothic"/>
          <w:sz w:val="22"/>
          <w:szCs w:val="22"/>
        </w:rPr>
      </w:pPr>
      <w:bookmarkStart w:id="14" w:name="_Hlk116908177"/>
      <w:bookmarkEnd w:id="12"/>
      <w:r w:rsidRPr="002C0414">
        <w:rPr>
          <w:rFonts w:ascii="Century Gothic" w:hAnsi="Century Gothic"/>
          <w:sz w:val="22"/>
          <w:szCs w:val="22"/>
        </w:rPr>
        <w:t xml:space="preserve">The </w:t>
      </w:r>
      <w:hyperlink r:id="rId16" w:history="1">
        <w:r w:rsidRPr="002C0414">
          <w:rPr>
            <w:rStyle w:val="Hyperlink"/>
            <w:rFonts w:ascii="Century Gothic" w:hAnsi="Century Gothic"/>
            <w:color w:val="auto"/>
            <w:sz w:val="22"/>
            <w:szCs w:val="22"/>
          </w:rPr>
          <w:t>School Admissions Code</w:t>
        </w:r>
      </w:hyperlink>
      <w:r w:rsidRPr="002C0414">
        <w:rPr>
          <w:rFonts w:ascii="Century Gothic" w:hAnsi="Century Gothic"/>
          <w:sz w:val="22"/>
          <w:szCs w:val="22"/>
        </w:rPr>
        <w:t>, which sets out the school’s obligation to admit all pupils whose education, health and care (EHC) plan names the school, and its duty not to disadvantage unfairly children with a disability or with special educational needs</w:t>
      </w:r>
    </w:p>
    <w:p w14:paraId="6E25B763" w14:textId="77777777" w:rsidR="00D73937" w:rsidRPr="002C0414" w:rsidRDefault="00D73937" w:rsidP="00D73937">
      <w:pPr>
        <w:pStyle w:val="Heading1"/>
        <w:rPr>
          <w:rFonts w:ascii="Century Gothic" w:hAnsi="Century Gothic"/>
          <w:b/>
          <w:color w:val="auto"/>
          <w:sz w:val="22"/>
          <w:szCs w:val="22"/>
        </w:rPr>
      </w:pPr>
      <w:bookmarkStart w:id="15" w:name="_Toc189130728"/>
      <w:bookmarkEnd w:id="13"/>
      <w:bookmarkEnd w:id="14"/>
      <w:r w:rsidRPr="002C0414">
        <w:rPr>
          <w:rFonts w:ascii="Century Gothic" w:hAnsi="Century Gothic"/>
          <w:b/>
          <w:color w:val="auto"/>
          <w:sz w:val="22"/>
          <w:szCs w:val="22"/>
        </w:rPr>
        <w:lastRenderedPageBreak/>
        <w:t>4. Inclusion and equal opportunities</w:t>
      </w:r>
      <w:bookmarkEnd w:id="15"/>
    </w:p>
    <w:p w14:paraId="37F93F1C"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 xml:space="preserve">At our school we strive to create an inclusive teaching environment that offers all pupils, no matter their needs and abilities, a broad, balanced and challenging curriculum. We are committed to offering all pupils the chance to thrive and fulfil their aspirations. </w:t>
      </w:r>
    </w:p>
    <w:p w14:paraId="6FF6EF9C"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We will achieve this by making reasonable adjustments to teaching, the curriculum and the school environment to make sure that pupils with SEND are included in all aspects of school life.</w:t>
      </w:r>
    </w:p>
    <w:p w14:paraId="6F5316B9" w14:textId="6CA3437F" w:rsidR="00D73937" w:rsidRPr="002C0414" w:rsidRDefault="002C0414" w:rsidP="00D73937">
      <w:pPr>
        <w:pStyle w:val="Heading1"/>
        <w:rPr>
          <w:rFonts w:ascii="Century Gothic" w:hAnsi="Century Gothic"/>
          <w:b/>
          <w:color w:val="auto"/>
          <w:sz w:val="22"/>
          <w:szCs w:val="22"/>
        </w:rPr>
      </w:pPr>
      <w:bookmarkStart w:id="16" w:name="_Toc189130729"/>
      <w:r>
        <w:rPr>
          <w:rFonts w:ascii="Century Gothic" w:hAnsi="Century Gothic"/>
          <w:b/>
          <w:color w:val="auto"/>
          <w:sz w:val="22"/>
          <w:szCs w:val="22"/>
        </w:rPr>
        <w:t>5</w:t>
      </w:r>
      <w:r w:rsidR="00D73937" w:rsidRPr="002C0414">
        <w:rPr>
          <w:rFonts w:ascii="Century Gothic" w:hAnsi="Century Gothic"/>
          <w:b/>
          <w:color w:val="auto"/>
          <w:sz w:val="22"/>
          <w:szCs w:val="22"/>
        </w:rPr>
        <w:t>. Definitions</w:t>
      </w:r>
      <w:bookmarkEnd w:id="16"/>
      <w:r w:rsidR="00D73937" w:rsidRPr="002C0414">
        <w:rPr>
          <w:rFonts w:ascii="Century Gothic" w:hAnsi="Century Gothic"/>
          <w:b/>
          <w:color w:val="auto"/>
          <w:sz w:val="22"/>
          <w:szCs w:val="22"/>
        </w:rPr>
        <w:t xml:space="preserve"> </w:t>
      </w:r>
    </w:p>
    <w:p w14:paraId="619BBC81" w14:textId="0887F5CD" w:rsidR="00D73937" w:rsidRPr="002C0414" w:rsidRDefault="002C0414" w:rsidP="00D73937">
      <w:pPr>
        <w:pStyle w:val="Subhead2"/>
        <w:rPr>
          <w:rFonts w:ascii="Century Gothic" w:hAnsi="Century Gothic"/>
          <w:color w:val="auto"/>
          <w:sz w:val="22"/>
          <w:szCs w:val="22"/>
        </w:rPr>
      </w:pPr>
      <w:r>
        <w:rPr>
          <w:rFonts w:ascii="Century Gothic" w:hAnsi="Century Gothic"/>
          <w:color w:val="auto"/>
          <w:sz w:val="22"/>
          <w:szCs w:val="22"/>
        </w:rPr>
        <w:t>5</w:t>
      </w:r>
      <w:r w:rsidR="00D73937" w:rsidRPr="002C0414">
        <w:rPr>
          <w:rFonts w:ascii="Century Gothic" w:hAnsi="Century Gothic"/>
          <w:color w:val="auto"/>
          <w:sz w:val="22"/>
          <w:szCs w:val="22"/>
        </w:rPr>
        <w:t xml:space="preserve">.1 Special educational needs </w:t>
      </w:r>
    </w:p>
    <w:p w14:paraId="2E9B8019"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 xml:space="preserve">A pupil has SEN if they have a learning difficulty or disability that requires special educational provision to be made for them. </w:t>
      </w:r>
    </w:p>
    <w:p w14:paraId="1E8E13C1"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 xml:space="preserve">They have a </w:t>
      </w:r>
      <w:r w:rsidRPr="002C0414">
        <w:rPr>
          <w:rFonts w:ascii="Century Gothic" w:hAnsi="Century Gothic"/>
          <w:b/>
          <w:bCs/>
          <w:sz w:val="22"/>
          <w:szCs w:val="22"/>
        </w:rPr>
        <w:t>learning difficulty or disability</w:t>
      </w:r>
      <w:r w:rsidRPr="002C0414">
        <w:rPr>
          <w:rFonts w:ascii="Century Gothic" w:hAnsi="Century Gothic"/>
          <w:sz w:val="22"/>
          <w:szCs w:val="22"/>
        </w:rPr>
        <w:t xml:space="preserve"> if they have: </w:t>
      </w:r>
    </w:p>
    <w:p w14:paraId="4B989054"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 xml:space="preserve">A significantly greater difficulty in learning than most others of the same age, or </w:t>
      </w:r>
    </w:p>
    <w:p w14:paraId="36E5CFB7"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 xml:space="preserve">A disability which prevents or hinders them from making use of facilities of a kind generally provided for others of the same age in mainstream schools </w:t>
      </w:r>
    </w:p>
    <w:p w14:paraId="295E7A38"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b/>
          <w:bCs/>
          <w:sz w:val="22"/>
          <w:szCs w:val="22"/>
        </w:rPr>
        <w:t>Special educational provision</w:t>
      </w:r>
      <w:r w:rsidRPr="002C0414">
        <w:rPr>
          <w:rFonts w:ascii="Century Gothic" w:hAnsi="Century Gothic"/>
          <w:sz w:val="22"/>
          <w:szCs w:val="22"/>
        </w:rPr>
        <w:t xml:space="preserve"> is educational or training provision that is additional to, or different from, that made generally for other children or young people of the same age by mainstream schools.</w:t>
      </w:r>
    </w:p>
    <w:p w14:paraId="28838EE9" w14:textId="4A84CBEC" w:rsidR="00D73937" w:rsidRPr="002C0414" w:rsidRDefault="002C0414" w:rsidP="00D73937">
      <w:pPr>
        <w:pStyle w:val="Subhead2"/>
        <w:rPr>
          <w:rFonts w:ascii="Century Gothic" w:hAnsi="Century Gothic"/>
          <w:color w:val="auto"/>
          <w:sz w:val="22"/>
          <w:szCs w:val="22"/>
        </w:rPr>
      </w:pPr>
      <w:r>
        <w:rPr>
          <w:rFonts w:ascii="Century Gothic" w:hAnsi="Century Gothic"/>
          <w:color w:val="auto"/>
          <w:sz w:val="22"/>
          <w:szCs w:val="22"/>
        </w:rPr>
        <w:t>5</w:t>
      </w:r>
      <w:r w:rsidR="00D73937" w:rsidRPr="002C0414">
        <w:rPr>
          <w:rFonts w:ascii="Century Gothic" w:hAnsi="Century Gothic"/>
          <w:color w:val="auto"/>
          <w:sz w:val="22"/>
          <w:szCs w:val="22"/>
        </w:rPr>
        <w:t>.2 Disability</w:t>
      </w:r>
    </w:p>
    <w:p w14:paraId="5A0E4EF1"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 xml:space="preserve">Pupils are considered to have a </w:t>
      </w:r>
      <w:r w:rsidRPr="002C0414">
        <w:rPr>
          <w:rFonts w:ascii="Century Gothic" w:hAnsi="Century Gothic"/>
          <w:b/>
          <w:bCs/>
          <w:sz w:val="22"/>
          <w:szCs w:val="22"/>
        </w:rPr>
        <w:t>disability</w:t>
      </w:r>
      <w:r w:rsidRPr="002C0414">
        <w:rPr>
          <w:rFonts w:ascii="Century Gothic" w:hAnsi="Century Gothic"/>
          <w:sz w:val="22"/>
          <w:szCs w:val="22"/>
        </w:rPr>
        <w:t xml:space="preserve"> if they have a physical or mental impairment that has a substantial and long-term adverse effect on their ability to do normal daily activities.</w:t>
      </w:r>
    </w:p>
    <w:p w14:paraId="71F76CA2"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 xml:space="preserve">The school will make reasonable adjustments for pupils with disabilities, </w:t>
      </w:r>
      <w:bookmarkStart w:id="17" w:name="_Hlk116659660"/>
      <w:r w:rsidRPr="002C0414">
        <w:rPr>
          <w:rFonts w:ascii="Century Gothic" w:hAnsi="Century Gothic"/>
          <w:sz w:val="22"/>
          <w:szCs w:val="22"/>
        </w:rPr>
        <w:t>so that they are not at a substantial disadvantage compared with their peers.</w:t>
      </w:r>
    </w:p>
    <w:bookmarkEnd w:id="17"/>
    <w:p w14:paraId="3C0F7112" w14:textId="24F05735" w:rsidR="00D73937" w:rsidRPr="002C0414" w:rsidRDefault="002C0414" w:rsidP="00D73937">
      <w:pPr>
        <w:pStyle w:val="Subhead2"/>
        <w:rPr>
          <w:rFonts w:ascii="Century Gothic" w:hAnsi="Century Gothic"/>
          <w:color w:val="auto"/>
          <w:sz w:val="22"/>
          <w:szCs w:val="22"/>
        </w:rPr>
      </w:pPr>
      <w:r>
        <w:rPr>
          <w:rFonts w:ascii="Century Gothic" w:hAnsi="Century Gothic"/>
          <w:color w:val="auto"/>
          <w:sz w:val="22"/>
          <w:szCs w:val="22"/>
        </w:rPr>
        <w:t>5</w:t>
      </w:r>
      <w:r w:rsidR="00D73937" w:rsidRPr="002C0414">
        <w:rPr>
          <w:rFonts w:ascii="Century Gothic" w:hAnsi="Century Gothic"/>
          <w:color w:val="auto"/>
          <w:sz w:val="22"/>
          <w:szCs w:val="22"/>
        </w:rPr>
        <w:t>.3 The 4 areas of need</w:t>
      </w:r>
    </w:p>
    <w:p w14:paraId="3771A0DF"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 xml:space="preserve">The needs of pupils with SEND are grouped into 4 broad areas. Pupils can have needs that cut across more than 1 area, and their needs may change over time. </w:t>
      </w:r>
      <w:bookmarkStart w:id="18" w:name="_Hlk116910722"/>
    </w:p>
    <w:p w14:paraId="1D3562FB" w14:textId="77777777" w:rsidR="00D73937" w:rsidRPr="002C0414" w:rsidRDefault="00D73937" w:rsidP="00D73937">
      <w:pPr>
        <w:pStyle w:val="1bodycopy10pt"/>
        <w:rPr>
          <w:rFonts w:ascii="Century Gothic" w:hAnsi="Century Gothic"/>
          <w:sz w:val="22"/>
          <w:szCs w:val="22"/>
        </w:rPr>
      </w:pPr>
      <w:r w:rsidRPr="002C0414">
        <w:rPr>
          <w:rFonts w:ascii="Century Gothic" w:hAnsi="Century Gothic"/>
          <w:sz w:val="22"/>
          <w:szCs w:val="22"/>
        </w:rPr>
        <w:t>Interventions will be selected that are appropriate for the pupil’s particular area(s) of nee</w:t>
      </w:r>
      <w:bookmarkEnd w:id="18"/>
      <w:r w:rsidRPr="002C0414">
        <w:rPr>
          <w:rFonts w:ascii="Century Gothic" w:hAnsi="Century Gothic" w:cs="Arial"/>
          <w:sz w:val="22"/>
          <w:szCs w:val="22"/>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D73937" w:rsidRPr="002C0414" w14:paraId="470A5286" w14:textId="77777777" w:rsidTr="00A57B5B">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2422F41A" w14:textId="77777777" w:rsidR="00D73937" w:rsidRPr="002C0414" w:rsidRDefault="00D73937" w:rsidP="00A57B5B">
            <w:pPr>
              <w:pStyle w:val="1bodycopy10pt"/>
              <w:suppressAutoHyphens/>
              <w:rPr>
                <w:rFonts w:ascii="Century Gothic" w:hAnsi="Century Gothic"/>
                <w:caps/>
                <w:sz w:val="22"/>
                <w:szCs w:val="22"/>
              </w:rPr>
            </w:pPr>
            <w:r w:rsidRPr="002C0414">
              <w:rPr>
                <w:rFonts w:ascii="Century Gothic" w:hAnsi="Century Gothic"/>
                <w:caps/>
                <w:sz w:val="22"/>
                <w:szCs w:val="22"/>
              </w:rPr>
              <w:t>Area of need</w:t>
            </w:r>
          </w:p>
          <w:p w14:paraId="6BFB56C5" w14:textId="77777777" w:rsidR="00D73937" w:rsidRPr="002C0414" w:rsidRDefault="00D73937" w:rsidP="00A57B5B">
            <w:pPr>
              <w:pStyle w:val="1bodycopy10pt"/>
              <w:suppressAutoHyphens/>
              <w:rPr>
                <w:rFonts w:ascii="Century Gothic" w:hAnsi="Century Gothic"/>
                <w:caps/>
                <w:sz w:val="22"/>
                <w:szCs w:val="22"/>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243CAECA" w14:textId="77777777" w:rsidR="00D73937" w:rsidRPr="002C0414" w:rsidRDefault="00D73937" w:rsidP="00A57B5B">
            <w:pPr>
              <w:pStyle w:val="1bodycopy10pt"/>
              <w:suppressAutoHyphens/>
              <w:rPr>
                <w:rFonts w:ascii="Century Gothic" w:hAnsi="Century Gothic"/>
                <w:caps/>
                <w:sz w:val="22"/>
                <w:szCs w:val="22"/>
              </w:rPr>
            </w:pPr>
          </w:p>
        </w:tc>
      </w:tr>
      <w:tr w:rsidR="00D73937" w:rsidRPr="002C0414" w14:paraId="751267E4" w14:textId="77777777" w:rsidTr="00A57B5B">
        <w:trPr>
          <w:gridAfter w:val="1"/>
          <w:wAfter w:w="16" w:type="dxa"/>
          <w:cantSplit/>
        </w:trPr>
        <w:tc>
          <w:tcPr>
            <w:tcW w:w="2660" w:type="dxa"/>
            <w:tcMar>
              <w:top w:w="113" w:type="dxa"/>
              <w:bottom w:w="113" w:type="dxa"/>
            </w:tcMar>
          </w:tcPr>
          <w:p w14:paraId="720CC208"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Communication and interaction</w:t>
            </w:r>
          </w:p>
        </w:tc>
        <w:tc>
          <w:tcPr>
            <w:tcW w:w="7321" w:type="dxa"/>
            <w:tcMar>
              <w:top w:w="113" w:type="dxa"/>
              <w:bottom w:w="113" w:type="dxa"/>
            </w:tcMar>
          </w:tcPr>
          <w:p w14:paraId="6E7CA790"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Pupils with needs in this area have difficulty communicating with others. They may have difficulty understanding what is being said to them, have trouble expressing themselves, or not understand or use the social rules of communication.</w:t>
            </w:r>
          </w:p>
          <w:p w14:paraId="3F35267D"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Pupils who are on the autism spectrum often have needs that fall in this category.</w:t>
            </w:r>
          </w:p>
        </w:tc>
      </w:tr>
      <w:tr w:rsidR="00D73937" w:rsidRPr="002C0414" w14:paraId="2EDEF2F7" w14:textId="77777777" w:rsidTr="00A57B5B">
        <w:trPr>
          <w:gridAfter w:val="1"/>
          <w:wAfter w:w="16" w:type="dxa"/>
          <w:cantSplit/>
        </w:trPr>
        <w:tc>
          <w:tcPr>
            <w:tcW w:w="2660" w:type="dxa"/>
            <w:tcMar>
              <w:top w:w="113" w:type="dxa"/>
              <w:bottom w:w="113" w:type="dxa"/>
            </w:tcMar>
          </w:tcPr>
          <w:p w14:paraId="5E2897E7"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lastRenderedPageBreak/>
              <w:t xml:space="preserve">Cognition and learning </w:t>
            </w:r>
          </w:p>
        </w:tc>
        <w:tc>
          <w:tcPr>
            <w:tcW w:w="7321" w:type="dxa"/>
            <w:tcMar>
              <w:top w:w="113" w:type="dxa"/>
              <w:bottom w:w="113" w:type="dxa"/>
            </w:tcMar>
          </w:tcPr>
          <w:p w14:paraId="56585F58"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 xml:space="preserve">Pupils with learning difficulties usually learn at a slower pace than their peers. </w:t>
            </w:r>
            <w:r w:rsidRPr="002C0414">
              <w:rPr>
                <w:rFonts w:ascii="Century Gothic" w:hAnsi="Century Gothic"/>
                <w:sz w:val="22"/>
                <w:szCs w:val="22"/>
              </w:rPr>
              <w:br/>
              <w:t>A wide range of needs are grouped in this area, including:</w:t>
            </w:r>
          </w:p>
          <w:p w14:paraId="174E986D" w14:textId="77777777" w:rsidR="00D73937" w:rsidRPr="002C0414" w:rsidRDefault="00D73937" w:rsidP="00D73937">
            <w:pPr>
              <w:pStyle w:val="1bodycopy10pt"/>
              <w:numPr>
                <w:ilvl w:val="0"/>
                <w:numId w:val="4"/>
              </w:numPr>
              <w:rPr>
                <w:rFonts w:ascii="Century Gothic" w:hAnsi="Century Gothic"/>
                <w:sz w:val="22"/>
                <w:szCs w:val="22"/>
              </w:rPr>
            </w:pPr>
            <w:r w:rsidRPr="002C0414">
              <w:rPr>
                <w:rFonts w:ascii="Century Gothic" w:hAnsi="Century Gothic"/>
                <w:sz w:val="22"/>
                <w:szCs w:val="22"/>
              </w:rPr>
              <w:t>Specific learning difficulties, which impact 1 or more specific aspects of learning, such as: dyslexia, dyscalculia and dyspraxia</w:t>
            </w:r>
          </w:p>
          <w:p w14:paraId="3D3A3ED3" w14:textId="77777777" w:rsidR="00D73937" w:rsidRPr="002C0414" w:rsidRDefault="00D73937" w:rsidP="00D73937">
            <w:pPr>
              <w:pStyle w:val="1bodycopy10pt"/>
              <w:numPr>
                <w:ilvl w:val="0"/>
                <w:numId w:val="4"/>
              </w:numPr>
              <w:rPr>
                <w:rFonts w:ascii="Century Gothic" w:hAnsi="Century Gothic"/>
                <w:sz w:val="22"/>
                <w:szCs w:val="22"/>
              </w:rPr>
            </w:pPr>
            <w:r w:rsidRPr="002C0414">
              <w:rPr>
                <w:rFonts w:ascii="Century Gothic" w:hAnsi="Century Gothic"/>
                <w:sz w:val="22"/>
                <w:szCs w:val="22"/>
              </w:rPr>
              <w:t>Moderate learning difficulties</w:t>
            </w:r>
          </w:p>
          <w:p w14:paraId="7E890B73" w14:textId="77777777" w:rsidR="00D73937" w:rsidRPr="002C0414" w:rsidRDefault="00D73937" w:rsidP="00D73937">
            <w:pPr>
              <w:pStyle w:val="1bodycopy10pt"/>
              <w:numPr>
                <w:ilvl w:val="0"/>
                <w:numId w:val="4"/>
              </w:numPr>
              <w:rPr>
                <w:rFonts w:ascii="Century Gothic" w:hAnsi="Century Gothic"/>
                <w:sz w:val="22"/>
                <w:szCs w:val="22"/>
              </w:rPr>
            </w:pPr>
            <w:r w:rsidRPr="002C0414">
              <w:rPr>
                <w:rFonts w:ascii="Century Gothic" w:hAnsi="Century Gothic"/>
                <w:sz w:val="22"/>
                <w:szCs w:val="22"/>
              </w:rPr>
              <w:t>Severe learning difficulties</w:t>
            </w:r>
          </w:p>
          <w:p w14:paraId="6A894312" w14:textId="77777777" w:rsidR="00D73937" w:rsidRPr="002C0414" w:rsidRDefault="00D73937" w:rsidP="00D73937">
            <w:pPr>
              <w:pStyle w:val="1bodycopy10pt"/>
              <w:numPr>
                <w:ilvl w:val="0"/>
                <w:numId w:val="4"/>
              </w:numPr>
              <w:rPr>
                <w:rFonts w:ascii="Century Gothic" w:hAnsi="Century Gothic"/>
                <w:sz w:val="22"/>
                <w:szCs w:val="22"/>
              </w:rPr>
            </w:pPr>
            <w:r w:rsidRPr="002C0414">
              <w:rPr>
                <w:rFonts w:ascii="Century Gothic" w:hAnsi="Century Gothic"/>
                <w:sz w:val="22"/>
                <w:szCs w:val="22"/>
              </w:rPr>
              <w:t>Profound and multiple learning difficulties, which is where pupils are likely to have severe and complex learning difficulties as well as a physical disability or sensory impairment</w:t>
            </w:r>
          </w:p>
        </w:tc>
      </w:tr>
      <w:tr w:rsidR="00D73937" w:rsidRPr="002C0414" w14:paraId="30A04372" w14:textId="77777777" w:rsidTr="00A57B5B">
        <w:trPr>
          <w:gridAfter w:val="1"/>
          <w:wAfter w:w="16" w:type="dxa"/>
          <w:cantSplit/>
        </w:trPr>
        <w:tc>
          <w:tcPr>
            <w:tcW w:w="2660" w:type="dxa"/>
            <w:tcMar>
              <w:top w:w="113" w:type="dxa"/>
              <w:bottom w:w="113" w:type="dxa"/>
            </w:tcMar>
          </w:tcPr>
          <w:p w14:paraId="3A1BB703"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 xml:space="preserve">Social, emotional and mental health </w:t>
            </w:r>
          </w:p>
        </w:tc>
        <w:tc>
          <w:tcPr>
            <w:tcW w:w="7321" w:type="dxa"/>
            <w:tcMar>
              <w:top w:w="113" w:type="dxa"/>
              <w:bottom w:w="113" w:type="dxa"/>
            </w:tcMar>
          </w:tcPr>
          <w:p w14:paraId="5448BA4A"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These needs may reflect a wide range of underlying difficulties or disorders. Pupils may have:</w:t>
            </w:r>
          </w:p>
          <w:p w14:paraId="051F9EAD" w14:textId="77777777" w:rsidR="00D73937" w:rsidRPr="002C0414" w:rsidRDefault="00D73937" w:rsidP="00D73937">
            <w:pPr>
              <w:pStyle w:val="1bodycopy10pt"/>
              <w:numPr>
                <w:ilvl w:val="0"/>
                <w:numId w:val="5"/>
              </w:numPr>
              <w:rPr>
                <w:rFonts w:ascii="Century Gothic" w:hAnsi="Century Gothic"/>
                <w:sz w:val="22"/>
                <w:szCs w:val="22"/>
              </w:rPr>
            </w:pPr>
            <w:r w:rsidRPr="002C0414">
              <w:rPr>
                <w:rFonts w:ascii="Century Gothic" w:hAnsi="Century Gothic"/>
                <w:sz w:val="22"/>
                <w:szCs w:val="22"/>
              </w:rPr>
              <w:t>Mental health difficulties such as anxiety, depression or an eating disorder</w:t>
            </w:r>
          </w:p>
          <w:p w14:paraId="2916F4A4" w14:textId="77777777" w:rsidR="00D73937" w:rsidRPr="002C0414" w:rsidRDefault="00D73937" w:rsidP="00D73937">
            <w:pPr>
              <w:pStyle w:val="1bodycopy10pt"/>
              <w:numPr>
                <w:ilvl w:val="0"/>
                <w:numId w:val="5"/>
              </w:numPr>
              <w:rPr>
                <w:rFonts w:ascii="Century Gothic" w:hAnsi="Century Gothic"/>
                <w:sz w:val="22"/>
                <w:szCs w:val="22"/>
              </w:rPr>
            </w:pPr>
            <w:r w:rsidRPr="002C0414">
              <w:rPr>
                <w:rFonts w:ascii="Century Gothic" w:hAnsi="Century Gothic"/>
                <w:sz w:val="22"/>
                <w:szCs w:val="22"/>
              </w:rPr>
              <w:t>Attention deficit disorder, attention deficit hyperactive disorder or attachment disorder</w:t>
            </w:r>
          </w:p>
          <w:p w14:paraId="70B40E58" w14:textId="77777777" w:rsidR="00D73937" w:rsidRPr="002C0414" w:rsidRDefault="00D73937" w:rsidP="00D73937">
            <w:pPr>
              <w:pStyle w:val="1bodycopy10pt"/>
              <w:numPr>
                <w:ilvl w:val="0"/>
                <w:numId w:val="5"/>
              </w:numPr>
              <w:rPr>
                <w:rFonts w:ascii="Century Gothic" w:hAnsi="Century Gothic"/>
                <w:sz w:val="22"/>
                <w:szCs w:val="22"/>
              </w:rPr>
            </w:pPr>
            <w:r w:rsidRPr="002C0414">
              <w:rPr>
                <w:rFonts w:ascii="Century Gothic" w:hAnsi="Century Gothic"/>
                <w:sz w:val="22"/>
                <w:szCs w:val="22"/>
              </w:rPr>
              <w:t>Suffered adverse childhood experiences</w:t>
            </w:r>
          </w:p>
          <w:p w14:paraId="46972CD8"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These needs can manifest in many ways, for example as challenging, disruptive or disturbing behaviour, or by the pupil becoming withdrawn or isolated.</w:t>
            </w:r>
          </w:p>
        </w:tc>
      </w:tr>
      <w:tr w:rsidR="00D73937" w:rsidRPr="002C0414" w14:paraId="50174B5A" w14:textId="77777777" w:rsidTr="00A57B5B">
        <w:trPr>
          <w:gridAfter w:val="1"/>
          <w:wAfter w:w="16" w:type="dxa"/>
          <w:cantSplit/>
        </w:trPr>
        <w:tc>
          <w:tcPr>
            <w:tcW w:w="2660" w:type="dxa"/>
            <w:tcMar>
              <w:top w:w="113" w:type="dxa"/>
              <w:bottom w:w="113" w:type="dxa"/>
            </w:tcMar>
          </w:tcPr>
          <w:p w14:paraId="0F483240"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 xml:space="preserve">Sensory and/or physical </w:t>
            </w:r>
          </w:p>
        </w:tc>
        <w:tc>
          <w:tcPr>
            <w:tcW w:w="7321" w:type="dxa"/>
            <w:tcMar>
              <w:top w:w="113" w:type="dxa"/>
              <w:bottom w:w="113" w:type="dxa"/>
            </w:tcMar>
          </w:tcPr>
          <w:p w14:paraId="5FBC7FD0"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Pupils with these needs have a disability that hinders them from accessing the educational facilities generally provided.</w:t>
            </w:r>
          </w:p>
          <w:p w14:paraId="5D80421A"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Pupils may have:</w:t>
            </w:r>
          </w:p>
          <w:p w14:paraId="1C74BCBC" w14:textId="77777777" w:rsidR="00D73937" w:rsidRPr="002C0414" w:rsidRDefault="00D73937" w:rsidP="00D73937">
            <w:pPr>
              <w:pStyle w:val="1bodycopy10pt"/>
              <w:numPr>
                <w:ilvl w:val="0"/>
                <w:numId w:val="6"/>
              </w:numPr>
              <w:rPr>
                <w:rFonts w:ascii="Century Gothic" w:hAnsi="Century Gothic"/>
                <w:sz w:val="22"/>
                <w:szCs w:val="22"/>
              </w:rPr>
            </w:pPr>
            <w:r w:rsidRPr="002C0414">
              <w:rPr>
                <w:rFonts w:ascii="Century Gothic" w:hAnsi="Century Gothic"/>
                <w:sz w:val="22"/>
                <w:szCs w:val="22"/>
              </w:rPr>
              <w:t>A sensory impairment such as vision impairment, hearing impairment or multi-sensory impairment</w:t>
            </w:r>
          </w:p>
          <w:p w14:paraId="4579313E" w14:textId="77777777" w:rsidR="00D73937" w:rsidRPr="002C0414" w:rsidRDefault="00D73937" w:rsidP="00D73937">
            <w:pPr>
              <w:pStyle w:val="1bodycopy10pt"/>
              <w:numPr>
                <w:ilvl w:val="0"/>
                <w:numId w:val="6"/>
              </w:numPr>
              <w:rPr>
                <w:rFonts w:ascii="Century Gothic" w:hAnsi="Century Gothic"/>
                <w:sz w:val="22"/>
                <w:szCs w:val="22"/>
              </w:rPr>
            </w:pPr>
            <w:r w:rsidRPr="002C0414">
              <w:rPr>
                <w:rFonts w:ascii="Century Gothic" w:hAnsi="Century Gothic"/>
                <w:sz w:val="22"/>
                <w:szCs w:val="22"/>
              </w:rPr>
              <w:t>A physical impairment</w:t>
            </w:r>
          </w:p>
          <w:p w14:paraId="5562F329" w14:textId="77777777" w:rsidR="00D73937" w:rsidRPr="002C0414" w:rsidRDefault="00D73937" w:rsidP="00A57B5B">
            <w:pPr>
              <w:pStyle w:val="1bodycopy10pt"/>
              <w:rPr>
                <w:rFonts w:ascii="Century Gothic" w:hAnsi="Century Gothic"/>
                <w:sz w:val="22"/>
                <w:szCs w:val="22"/>
              </w:rPr>
            </w:pPr>
            <w:r w:rsidRPr="002C0414">
              <w:rPr>
                <w:rFonts w:ascii="Century Gothic" w:hAnsi="Century Gothic"/>
                <w:sz w:val="22"/>
                <w:szCs w:val="22"/>
              </w:rPr>
              <w:t>These pupils may need ongoing additional support and equipment to access all the opportunities available to their peers.</w:t>
            </w:r>
          </w:p>
        </w:tc>
      </w:tr>
    </w:tbl>
    <w:p w14:paraId="4C5B85B8" w14:textId="6421CF0F" w:rsidR="00D73937" w:rsidRPr="002C0414" w:rsidRDefault="00D73937" w:rsidP="00D73937">
      <w:pPr>
        <w:pStyle w:val="4Bulletedcopyblue"/>
        <w:numPr>
          <w:ilvl w:val="0"/>
          <w:numId w:val="0"/>
        </w:numPr>
        <w:ind w:left="340" w:hanging="170"/>
        <w:rPr>
          <w:rFonts w:ascii="Century Gothic" w:hAnsi="Century Gothic" w:cstheme="minorHAnsi"/>
          <w:sz w:val="22"/>
          <w:szCs w:val="22"/>
        </w:rPr>
      </w:pPr>
    </w:p>
    <w:p w14:paraId="00116DDC" w14:textId="37B04A9E" w:rsidR="00D73937" w:rsidRPr="002C0414" w:rsidRDefault="00D73937" w:rsidP="00D73937">
      <w:pPr>
        <w:pStyle w:val="4Bulletedcopyblue"/>
        <w:numPr>
          <w:ilvl w:val="0"/>
          <w:numId w:val="0"/>
        </w:numPr>
        <w:ind w:left="340" w:hanging="170"/>
        <w:rPr>
          <w:rFonts w:ascii="Century Gothic" w:hAnsi="Century Gothic" w:cstheme="minorHAnsi"/>
          <w:sz w:val="22"/>
          <w:szCs w:val="22"/>
        </w:rPr>
      </w:pPr>
    </w:p>
    <w:p w14:paraId="012B63FF" w14:textId="5EB65750" w:rsidR="00D73937" w:rsidRPr="002C0414" w:rsidRDefault="00D73937" w:rsidP="00D73937">
      <w:pPr>
        <w:pStyle w:val="4Bulletedcopyblue"/>
        <w:numPr>
          <w:ilvl w:val="0"/>
          <w:numId w:val="0"/>
        </w:numPr>
        <w:ind w:left="340" w:hanging="170"/>
        <w:rPr>
          <w:rFonts w:ascii="Century Gothic" w:hAnsi="Century Gothic" w:cstheme="minorHAnsi"/>
          <w:sz w:val="22"/>
          <w:szCs w:val="22"/>
        </w:rPr>
      </w:pPr>
    </w:p>
    <w:p w14:paraId="14407188" w14:textId="77777777" w:rsidR="00D73937" w:rsidRPr="002C0414" w:rsidRDefault="00D73937" w:rsidP="00D73937">
      <w:pPr>
        <w:pStyle w:val="4Bulletedcopyblue"/>
        <w:numPr>
          <w:ilvl w:val="0"/>
          <w:numId w:val="0"/>
        </w:numPr>
        <w:ind w:left="340" w:hanging="170"/>
        <w:rPr>
          <w:rFonts w:ascii="Century Gothic" w:hAnsi="Century Gothic" w:cstheme="minorHAnsi"/>
          <w:sz w:val="22"/>
          <w:szCs w:val="22"/>
        </w:rPr>
      </w:pPr>
    </w:p>
    <w:p w14:paraId="09DE4FA6" w14:textId="5C7C9444" w:rsidR="00355B94" w:rsidRPr="002C0414" w:rsidRDefault="002C0414" w:rsidP="00355B94">
      <w:pPr>
        <w:pStyle w:val="Heading1"/>
        <w:rPr>
          <w:rFonts w:ascii="Century Gothic" w:hAnsi="Century Gothic" w:cstheme="minorHAnsi"/>
          <w:b/>
          <w:color w:val="auto"/>
          <w:sz w:val="22"/>
          <w:szCs w:val="22"/>
          <w:u w:val="single"/>
        </w:rPr>
      </w:pPr>
      <w:bookmarkStart w:id="19" w:name="_Toc531168964"/>
      <w:bookmarkStart w:id="20" w:name="_Toc531176464"/>
      <w:bookmarkStart w:id="21" w:name="_Toc55899051"/>
      <w:r>
        <w:rPr>
          <w:rFonts w:ascii="Century Gothic" w:hAnsi="Century Gothic" w:cstheme="minorHAnsi"/>
          <w:b/>
          <w:color w:val="auto"/>
          <w:sz w:val="22"/>
          <w:szCs w:val="22"/>
          <w:u w:val="single"/>
        </w:rPr>
        <w:lastRenderedPageBreak/>
        <w:t>6</w:t>
      </w:r>
      <w:r w:rsidR="00355B94" w:rsidRPr="002C0414">
        <w:rPr>
          <w:rFonts w:ascii="Century Gothic" w:hAnsi="Century Gothic" w:cstheme="minorHAnsi"/>
          <w:b/>
          <w:color w:val="auto"/>
          <w:sz w:val="22"/>
          <w:szCs w:val="22"/>
          <w:u w:val="single"/>
        </w:rPr>
        <w:t xml:space="preserve">. </w:t>
      </w:r>
      <w:bookmarkEnd w:id="19"/>
      <w:bookmarkEnd w:id="20"/>
      <w:r w:rsidR="00355B94" w:rsidRPr="002C0414">
        <w:rPr>
          <w:rFonts w:ascii="Century Gothic" w:hAnsi="Century Gothic" w:cstheme="minorHAnsi"/>
          <w:b/>
          <w:color w:val="auto"/>
          <w:sz w:val="22"/>
          <w:szCs w:val="22"/>
          <w:u w:val="single"/>
        </w:rPr>
        <w:t>Roles and responsibilities</w:t>
      </w:r>
      <w:bookmarkEnd w:id="21"/>
      <w:r w:rsidR="00355B94" w:rsidRPr="002C0414">
        <w:rPr>
          <w:rFonts w:ascii="Century Gothic" w:hAnsi="Century Gothic" w:cstheme="minorHAnsi"/>
          <w:b/>
          <w:color w:val="auto"/>
          <w:sz w:val="22"/>
          <w:szCs w:val="22"/>
          <w:u w:val="single"/>
        </w:rPr>
        <w:t xml:space="preserve"> </w:t>
      </w:r>
    </w:p>
    <w:p w14:paraId="2F6906EA" w14:textId="653AEC30" w:rsidR="00355B94" w:rsidRPr="002C0414" w:rsidRDefault="002C0414" w:rsidP="00355B94">
      <w:pPr>
        <w:pStyle w:val="Subhead2"/>
        <w:rPr>
          <w:rFonts w:ascii="Century Gothic" w:hAnsi="Century Gothic" w:cstheme="minorHAnsi"/>
          <w:color w:val="auto"/>
          <w:sz w:val="22"/>
          <w:szCs w:val="22"/>
        </w:rPr>
      </w:pPr>
      <w:r>
        <w:rPr>
          <w:rFonts w:ascii="Century Gothic" w:hAnsi="Century Gothic" w:cstheme="minorHAnsi"/>
          <w:color w:val="auto"/>
          <w:sz w:val="22"/>
          <w:szCs w:val="22"/>
        </w:rPr>
        <w:t>6</w:t>
      </w:r>
      <w:r w:rsidR="00355B94" w:rsidRPr="002C0414">
        <w:rPr>
          <w:rFonts w:ascii="Century Gothic" w:hAnsi="Century Gothic" w:cstheme="minorHAnsi"/>
          <w:color w:val="auto"/>
          <w:sz w:val="22"/>
          <w:szCs w:val="22"/>
        </w:rPr>
        <w:t>.1 The SEN</w:t>
      </w:r>
      <w:r w:rsidR="00D73937" w:rsidRPr="002C0414">
        <w:rPr>
          <w:rFonts w:ascii="Century Gothic" w:hAnsi="Century Gothic" w:cstheme="minorHAnsi"/>
          <w:color w:val="auto"/>
          <w:sz w:val="22"/>
          <w:szCs w:val="22"/>
        </w:rPr>
        <w:t>D</w:t>
      </w:r>
      <w:r w:rsidR="00355B94" w:rsidRPr="002C0414">
        <w:rPr>
          <w:rFonts w:ascii="Century Gothic" w:hAnsi="Century Gothic" w:cstheme="minorHAnsi"/>
          <w:color w:val="auto"/>
          <w:sz w:val="22"/>
          <w:szCs w:val="22"/>
        </w:rPr>
        <w:t xml:space="preserve">CO </w:t>
      </w:r>
    </w:p>
    <w:p w14:paraId="47DAAFFF" w14:textId="77777777" w:rsidR="00355B94" w:rsidRPr="002C0414" w:rsidRDefault="00355B94" w:rsidP="00355B94">
      <w:pPr>
        <w:pStyle w:val="1bodycopy10pt"/>
        <w:rPr>
          <w:rFonts w:ascii="Century Gothic" w:hAnsi="Century Gothic" w:cstheme="minorHAnsi"/>
          <w:sz w:val="22"/>
          <w:szCs w:val="22"/>
        </w:rPr>
      </w:pPr>
      <w:r w:rsidRPr="002C0414">
        <w:rPr>
          <w:rFonts w:ascii="Century Gothic" w:hAnsi="Century Gothic" w:cstheme="minorHAnsi"/>
          <w:sz w:val="22"/>
          <w:szCs w:val="22"/>
        </w:rPr>
        <w:t xml:space="preserve">They will: </w:t>
      </w:r>
    </w:p>
    <w:p w14:paraId="2FD10EFC"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Work with the headteacher and SEN governor to determine the strategic development of the SEN policy and provision in the school </w:t>
      </w:r>
    </w:p>
    <w:p w14:paraId="145BB82F"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Have day-to-day responsibility for the operation of this SEN policy and the co-ordination of specific provision made to support individual pupils with SEN, including those who have EHC plans </w:t>
      </w:r>
    </w:p>
    <w:p w14:paraId="51AFD415"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Provide professional guidance to colleagues and work with staff, parents, and other agencies to ensure that pupils with SEN receive appropriate support and high-quality teaching </w:t>
      </w:r>
    </w:p>
    <w:p w14:paraId="5ADFA237"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Advise on the graduated approach to providing SEN support </w:t>
      </w:r>
    </w:p>
    <w:p w14:paraId="1C792180"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Advise on the deployment of the school’s delegated budget and other resources to meet pupils’ needs effectively </w:t>
      </w:r>
    </w:p>
    <w:p w14:paraId="7355C8E9"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Be the point of contact for external agencies, especially the local authority and its support services </w:t>
      </w:r>
    </w:p>
    <w:p w14:paraId="4D763E35"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Liaise with potential next providers of education to ensure that the school meets its responsibilities under the Equality Act 2010 with regard to reasonable adjustments and access arrangements </w:t>
      </w:r>
    </w:p>
    <w:p w14:paraId="65063D24"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Ensure the school keeps the records of all pupils with SEN up to date </w:t>
      </w:r>
    </w:p>
    <w:p w14:paraId="056B8B81" w14:textId="7B47178A" w:rsidR="00355B94" w:rsidRPr="002C0414" w:rsidRDefault="002C0414" w:rsidP="00355B94">
      <w:pPr>
        <w:pStyle w:val="Subhead2"/>
        <w:rPr>
          <w:rFonts w:ascii="Century Gothic" w:hAnsi="Century Gothic" w:cstheme="minorHAnsi"/>
          <w:color w:val="auto"/>
          <w:sz w:val="22"/>
          <w:szCs w:val="22"/>
        </w:rPr>
      </w:pPr>
      <w:r>
        <w:rPr>
          <w:rFonts w:ascii="Century Gothic" w:hAnsi="Century Gothic" w:cstheme="minorHAnsi"/>
          <w:color w:val="auto"/>
          <w:sz w:val="22"/>
          <w:szCs w:val="22"/>
        </w:rPr>
        <w:t>6</w:t>
      </w:r>
      <w:r w:rsidR="00355B94" w:rsidRPr="002C0414">
        <w:rPr>
          <w:rFonts w:ascii="Century Gothic" w:hAnsi="Century Gothic" w:cstheme="minorHAnsi"/>
          <w:color w:val="auto"/>
          <w:sz w:val="22"/>
          <w:szCs w:val="22"/>
        </w:rPr>
        <w:t>.2 The SEN</w:t>
      </w:r>
      <w:r w:rsidR="00D73937" w:rsidRPr="002C0414">
        <w:rPr>
          <w:rFonts w:ascii="Century Gothic" w:hAnsi="Century Gothic" w:cstheme="minorHAnsi"/>
          <w:color w:val="auto"/>
          <w:sz w:val="22"/>
          <w:szCs w:val="22"/>
        </w:rPr>
        <w:t>D</w:t>
      </w:r>
      <w:r w:rsidR="00355B94" w:rsidRPr="002C0414">
        <w:rPr>
          <w:rFonts w:ascii="Century Gothic" w:hAnsi="Century Gothic" w:cstheme="minorHAnsi"/>
          <w:color w:val="auto"/>
          <w:sz w:val="22"/>
          <w:szCs w:val="22"/>
        </w:rPr>
        <w:t xml:space="preserve"> governor </w:t>
      </w:r>
    </w:p>
    <w:p w14:paraId="623455B3" w14:textId="5DFC398E" w:rsidR="00355B94" w:rsidRPr="002C0414" w:rsidRDefault="00355B94" w:rsidP="00355B94">
      <w:pPr>
        <w:pStyle w:val="1bodycopy10pt"/>
        <w:rPr>
          <w:rFonts w:ascii="Century Gothic" w:hAnsi="Century Gothic" w:cstheme="minorHAnsi"/>
          <w:sz w:val="22"/>
          <w:szCs w:val="22"/>
        </w:rPr>
      </w:pPr>
      <w:r w:rsidRPr="002C0414">
        <w:rPr>
          <w:rFonts w:ascii="Century Gothic" w:hAnsi="Century Gothic" w:cstheme="minorHAnsi"/>
          <w:sz w:val="22"/>
          <w:szCs w:val="22"/>
        </w:rPr>
        <w:t>The SEN</w:t>
      </w:r>
      <w:r w:rsidR="00D73937" w:rsidRPr="002C0414">
        <w:rPr>
          <w:rFonts w:ascii="Century Gothic" w:hAnsi="Century Gothic" w:cstheme="minorHAnsi"/>
          <w:sz w:val="22"/>
          <w:szCs w:val="22"/>
        </w:rPr>
        <w:t>D</w:t>
      </w:r>
      <w:r w:rsidRPr="002C0414">
        <w:rPr>
          <w:rFonts w:ascii="Century Gothic" w:hAnsi="Century Gothic" w:cstheme="minorHAnsi"/>
          <w:sz w:val="22"/>
          <w:szCs w:val="22"/>
        </w:rPr>
        <w:t xml:space="preserve"> governor will: </w:t>
      </w:r>
    </w:p>
    <w:p w14:paraId="34B62A91" w14:textId="3038E603"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Help to raise awareness of SEN</w:t>
      </w:r>
      <w:r w:rsidR="00D73937" w:rsidRPr="002C0414">
        <w:rPr>
          <w:rFonts w:ascii="Century Gothic" w:hAnsi="Century Gothic" w:cstheme="minorHAnsi"/>
          <w:sz w:val="22"/>
          <w:szCs w:val="22"/>
        </w:rPr>
        <w:t>D</w:t>
      </w:r>
      <w:r w:rsidRPr="002C0414">
        <w:rPr>
          <w:rFonts w:ascii="Century Gothic" w:hAnsi="Century Gothic" w:cstheme="minorHAnsi"/>
          <w:sz w:val="22"/>
          <w:szCs w:val="22"/>
        </w:rPr>
        <w:t xml:space="preserve"> issues at governing board meetings </w:t>
      </w:r>
    </w:p>
    <w:p w14:paraId="1818C4AF"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Monitor the quality and effectiveness of SEN and disability provision within the school and update the governing board on this </w:t>
      </w:r>
    </w:p>
    <w:p w14:paraId="3D8B3A7A"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Work with the headteacher and SENCO to determine the strategic development of the SEN policy and provision in the school </w:t>
      </w:r>
    </w:p>
    <w:p w14:paraId="7BB51A10" w14:textId="63863620" w:rsidR="00355B94" w:rsidRPr="002C0414" w:rsidRDefault="002C0414" w:rsidP="00355B94">
      <w:pPr>
        <w:pStyle w:val="Subhead2"/>
        <w:rPr>
          <w:rFonts w:ascii="Century Gothic" w:hAnsi="Century Gothic" w:cstheme="minorHAnsi"/>
          <w:color w:val="auto"/>
          <w:sz w:val="22"/>
          <w:szCs w:val="22"/>
        </w:rPr>
      </w:pPr>
      <w:r>
        <w:rPr>
          <w:rFonts w:ascii="Century Gothic" w:hAnsi="Century Gothic" w:cstheme="minorHAnsi"/>
          <w:color w:val="auto"/>
          <w:sz w:val="22"/>
          <w:szCs w:val="22"/>
        </w:rPr>
        <w:t>6</w:t>
      </w:r>
      <w:r w:rsidR="00355B94" w:rsidRPr="002C0414">
        <w:rPr>
          <w:rFonts w:ascii="Century Gothic" w:hAnsi="Century Gothic" w:cstheme="minorHAnsi"/>
          <w:color w:val="auto"/>
          <w:sz w:val="22"/>
          <w:szCs w:val="22"/>
        </w:rPr>
        <w:t xml:space="preserve">.3 The headteacher </w:t>
      </w:r>
    </w:p>
    <w:p w14:paraId="504CC750" w14:textId="77777777" w:rsidR="00355B94" w:rsidRPr="002C0414" w:rsidRDefault="00355B94" w:rsidP="00355B94">
      <w:pPr>
        <w:pStyle w:val="1bodycopy10pt"/>
        <w:rPr>
          <w:rFonts w:ascii="Century Gothic" w:hAnsi="Century Gothic" w:cstheme="minorHAnsi"/>
          <w:sz w:val="22"/>
          <w:szCs w:val="22"/>
        </w:rPr>
      </w:pPr>
      <w:r w:rsidRPr="002C0414">
        <w:rPr>
          <w:rFonts w:ascii="Century Gothic" w:hAnsi="Century Gothic" w:cstheme="minorHAnsi"/>
          <w:sz w:val="22"/>
          <w:szCs w:val="22"/>
        </w:rPr>
        <w:t xml:space="preserve">The headteacher will: </w:t>
      </w:r>
    </w:p>
    <w:p w14:paraId="3E9A6097"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Work with the SENCO and SEN governor to determine the strategic development of the SEN policy and provision within the school </w:t>
      </w:r>
    </w:p>
    <w:p w14:paraId="07F24DB8"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Have overall responsibility for the provision and progress of learners with SEN and/or a disability  </w:t>
      </w:r>
    </w:p>
    <w:p w14:paraId="0904CE18" w14:textId="171551EF" w:rsidR="00355B94" w:rsidRPr="002C0414" w:rsidRDefault="002C0414" w:rsidP="00355B94">
      <w:pPr>
        <w:pStyle w:val="Subhead2"/>
        <w:rPr>
          <w:rFonts w:ascii="Century Gothic" w:hAnsi="Century Gothic" w:cstheme="minorHAnsi"/>
          <w:color w:val="auto"/>
          <w:sz w:val="22"/>
          <w:szCs w:val="22"/>
        </w:rPr>
      </w:pPr>
      <w:r>
        <w:rPr>
          <w:rFonts w:ascii="Century Gothic" w:hAnsi="Century Gothic" w:cstheme="minorHAnsi"/>
          <w:color w:val="auto"/>
          <w:sz w:val="22"/>
          <w:szCs w:val="22"/>
        </w:rPr>
        <w:t>6</w:t>
      </w:r>
      <w:r w:rsidR="00355B94" w:rsidRPr="002C0414">
        <w:rPr>
          <w:rFonts w:ascii="Century Gothic" w:hAnsi="Century Gothic" w:cstheme="minorHAnsi"/>
          <w:color w:val="auto"/>
          <w:sz w:val="22"/>
          <w:szCs w:val="22"/>
        </w:rPr>
        <w:t>.4 Class teachers</w:t>
      </w:r>
    </w:p>
    <w:p w14:paraId="323784FA" w14:textId="77777777" w:rsidR="00355B94" w:rsidRPr="002C0414" w:rsidRDefault="00355B94" w:rsidP="00355B94">
      <w:pPr>
        <w:pStyle w:val="1bodycopy10pt"/>
        <w:rPr>
          <w:rFonts w:ascii="Century Gothic" w:hAnsi="Century Gothic" w:cstheme="minorHAnsi"/>
          <w:sz w:val="22"/>
          <w:szCs w:val="22"/>
        </w:rPr>
      </w:pPr>
      <w:r w:rsidRPr="002C0414">
        <w:rPr>
          <w:rFonts w:ascii="Century Gothic" w:hAnsi="Century Gothic" w:cstheme="minorHAnsi"/>
          <w:sz w:val="22"/>
          <w:szCs w:val="22"/>
        </w:rPr>
        <w:t xml:space="preserve"> Each class teacher is responsible for: </w:t>
      </w:r>
    </w:p>
    <w:p w14:paraId="5A76F190"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The progress and development of every pupil in their class </w:t>
      </w:r>
    </w:p>
    <w:p w14:paraId="7C068BB6"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t xml:space="preserve">Working closely with any teaching assistants or specialist staff to plan and assess the impact of support and interventions and how they can be linked to classroom teaching </w:t>
      </w:r>
    </w:p>
    <w:p w14:paraId="3299188D" w14:textId="77777777" w:rsidR="00355B94" w:rsidRPr="002C0414" w:rsidRDefault="00355B94" w:rsidP="00355B94">
      <w:pPr>
        <w:pStyle w:val="4Bulletedcopyblue"/>
        <w:rPr>
          <w:rFonts w:ascii="Century Gothic" w:hAnsi="Century Gothic" w:cstheme="minorHAnsi"/>
          <w:sz w:val="22"/>
          <w:szCs w:val="22"/>
        </w:rPr>
      </w:pPr>
      <w:r w:rsidRPr="002C0414">
        <w:rPr>
          <w:rFonts w:ascii="Century Gothic" w:hAnsi="Century Gothic" w:cstheme="minorHAnsi"/>
          <w:sz w:val="22"/>
          <w:szCs w:val="22"/>
        </w:rPr>
        <w:lastRenderedPageBreak/>
        <w:t xml:space="preserve">Working with the SENCO to review each pupil’s progress and development and decide on any changes to provision </w:t>
      </w:r>
    </w:p>
    <w:p w14:paraId="3D7E9999" w14:textId="7D8609DD" w:rsidR="00D73937" w:rsidRPr="002C0414" w:rsidRDefault="002C0414" w:rsidP="00D73937">
      <w:pPr>
        <w:pStyle w:val="Subhead2"/>
        <w:rPr>
          <w:rFonts w:ascii="Century Gothic" w:hAnsi="Century Gothic"/>
          <w:color w:val="auto"/>
          <w:sz w:val="22"/>
          <w:szCs w:val="22"/>
        </w:rPr>
      </w:pPr>
      <w:r>
        <w:rPr>
          <w:rFonts w:ascii="Century Gothic" w:hAnsi="Century Gothic"/>
          <w:color w:val="auto"/>
          <w:sz w:val="22"/>
          <w:szCs w:val="22"/>
        </w:rPr>
        <w:t>6</w:t>
      </w:r>
      <w:r w:rsidR="00D73937" w:rsidRPr="002C0414">
        <w:rPr>
          <w:rFonts w:ascii="Century Gothic" w:hAnsi="Century Gothic"/>
          <w:color w:val="auto"/>
          <w:sz w:val="22"/>
          <w:szCs w:val="22"/>
        </w:rPr>
        <w:t>.5 Parents or carers</w:t>
      </w:r>
    </w:p>
    <w:p w14:paraId="3CD76018" w14:textId="77777777" w:rsidR="00D73937" w:rsidRPr="002C0414" w:rsidRDefault="00D73937" w:rsidP="00D73937">
      <w:pPr>
        <w:pStyle w:val="1bodycopy10pt"/>
        <w:rPr>
          <w:rFonts w:ascii="Century Gothic" w:hAnsi="Century Gothic"/>
          <w:sz w:val="22"/>
          <w:szCs w:val="22"/>
          <w:lang w:val="en-GB"/>
        </w:rPr>
      </w:pPr>
      <w:r w:rsidRPr="002C0414">
        <w:rPr>
          <w:rFonts w:ascii="Century Gothic" w:hAnsi="Century Gothic"/>
          <w:sz w:val="22"/>
          <w:szCs w:val="22"/>
          <w:lang w:val="en-GB"/>
        </w:rPr>
        <w:t xml:space="preserve">Parents or carers should inform the school if they have any concerns about their child’s progress or development. </w:t>
      </w:r>
      <w:bookmarkStart w:id="22" w:name="_Hlk116890275"/>
    </w:p>
    <w:p w14:paraId="2D8E4692" w14:textId="77777777" w:rsidR="00D73937" w:rsidRPr="002C0414" w:rsidRDefault="00D73937" w:rsidP="00D73937">
      <w:pPr>
        <w:pStyle w:val="1bodycopy10pt"/>
        <w:rPr>
          <w:rFonts w:ascii="Century Gothic" w:hAnsi="Century Gothic"/>
          <w:sz w:val="22"/>
          <w:szCs w:val="22"/>
        </w:rPr>
      </w:pPr>
      <w:bookmarkStart w:id="23" w:name="_Hlk116909049"/>
      <w:bookmarkStart w:id="24" w:name="_Hlk116890297"/>
      <w:bookmarkEnd w:id="22"/>
      <w:r w:rsidRPr="002C0414">
        <w:rPr>
          <w:rFonts w:ascii="Century Gothic" w:hAnsi="Century Gothic"/>
          <w:sz w:val="22"/>
          <w:szCs w:val="22"/>
        </w:rPr>
        <w:t xml:space="preserve">Parents or carers of a pupil on the SEND register will always be given the opportunity to provide information and express their views about the pupil’s SEND and the support provided. </w:t>
      </w:r>
      <w:bookmarkStart w:id="25" w:name="_Hlk116909191"/>
      <w:r w:rsidRPr="002C0414">
        <w:rPr>
          <w:rFonts w:ascii="Century Gothic" w:hAnsi="Century Gothic"/>
          <w:sz w:val="22"/>
          <w:szCs w:val="22"/>
        </w:rPr>
        <w:t xml:space="preserve">They will be invited to participate in discussions and decisions about this support. </w:t>
      </w:r>
      <w:bookmarkEnd w:id="25"/>
      <w:r w:rsidRPr="002C0414">
        <w:rPr>
          <w:rFonts w:ascii="Century Gothic" w:hAnsi="Century Gothic"/>
          <w:sz w:val="22"/>
          <w:szCs w:val="22"/>
        </w:rPr>
        <w:t xml:space="preserve">They will be: </w:t>
      </w:r>
    </w:p>
    <w:bookmarkEnd w:id="23"/>
    <w:p w14:paraId="46361E50"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Invited to termly meetings to review the provision that is in place for their child</w:t>
      </w:r>
    </w:p>
    <w:p w14:paraId="2535C3A6"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Asked to provide information about the impact of SEN support outside school and any changes in the pupil’s needs</w:t>
      </w:r>
    </w:p>
    <w:p w14:paraId="1A9F6FF4"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Given the opportunity to share their concerns and, with school staff, agree their aspirations for the pupil</w:t>
      </w:r>
    </w:p>
    <w:p w14:paraId="7196A367" w14:textId="77777777" w:rsidR="00D73937" w:rsidRPr="002C0414" w:rsidRDefault="00D73937" w:rsidP="00D73937">
      <w:pPr>
        <w:pStyle w:val="4Bulletedcopyblue"/>
        <w:rPr>
          <w:rFonts w:ascii="Century Gothic" w:hAnsi="Century Gothic"/>
          <w:sz w:val="22"/>
          <w:szCs w:val="22"/>
        </w:rPr>
      </w:pPr>
      <w:bookmarkStart w:id="26" w:name="_Hlk116911470"/>
      <w:r w:rsidRPr="002C0414">
        <w:rPr>
          <w:rFonts w:ascii="Century Gothic" w:hAnsi="Century Gothic"/>
          <w:sz w:val="22"/>
          <w:szCs w:val="22"/>
        </w:rPr>
        <w:t>Given an annual report on the pupil’s progress</w:t>
      </w:r>
    </w:p>
    <w:bookmarkEnd w:id="26"/>
    <w:p w14:paraId="3B07965D" w14:textId="77777777" w:rsidR="00D73937" w:rsidRPr="002C0414" w:rsidRDefault="00D73937" w:rsidP="00D73937">
      <w:pPr>
        <w:pStyle w:val="1bodycopy"/>
        <w:rPr>
          <w:rFonts w:ascii="Century Gothic" w:hAnsi="Century Gothic"/>
          <w:sz w:val="22"/>
          <w:szCs w:val="22"/>
        </w:rPr>
      </w:pPr>
      <w:r w:rsidRPr="002C0414">
        <w:rPr>
          <w:rFonts w:ascii="Century Gothic" w:hAnsi="Century Gothic"/>
          <w:sz w:val="22"/>
          <w:szCs w:val="22"/>
          <w:lang w:val="en-GB"/>
        </w:rPr>
        <w:t>The school will take into account the views of the parents or carers in any decisions made about the pupil.</w:t>
      </w:r>
    </w:p>
    <w:bookmarkEnd w:id="24"/>
    <w:p w14:paraId="2D202FA6" w14:textId="09E3AA71" w:rsidR="00D73937" w:rsidRPr="002C0414" w:rsidRDefault="002C0414" w:rsidP="00D73937">
      <w:pPr>
        <w:pStyle w:val="Subhead2"/>
        <w:rPr>
          <w:rFonts w:ascii="Century Gothic" w:hAnsi="Century Gothic"/>
          <w:color w:val="auto"/>
          <w:sz w:val="22"/>
          <w:szCs w:val="22"/>
        </w:rPr>
      </w:pPr>
      <w:r>
        <w:rPr>
          <w:rFonts w:ascii="Century Gothic" w:hAnsi="Century Gothic"/>
          <w:color w:val="auto"/>
          <w:sz w:val="22"/>
          <w:szCs w:val="22"/>
        </w:rPr>
        <w:t>6</w:t>
      </w:r>
      <w:r w:rsidR="00D73937" w:rsidRPr="002C0414">
        <w:rPr>
          <w:rFonts w:ascii="Century Gothic" w:hAnsi="Century Gothic"/>
          <w:color w:val="auto"/>
          <w:sz w:val="22"/>
          <w:szCs w:val="22"/>
        </w:rPr>
        <w:t>.6 The pupil</w:t>
      </w:r>
    </w:p>
    <w:p w14:paraId="46D0C02E" w14:textId="77777777" w:rsidR="00D73937" w:rsidRPr="002C0414" w:rsidRDefault="00D73937" w:rsidP="00D73937">
      <w:pPr>
        <w:pStyle w:val="1bodycopy10pt"/>
        <w:rPr>
          <w:rFonts w:ascii="Century Gothic" w:hAnsi="Century Gothic"/>
          <w:sz w:val="22"/>
          <w:szCs w:val="22"/>
        </w:rPr>
      </w:pPr>
      <w:bookmarkStart w:id="27" w:name="_Hlk116908780"/>
      <w:bookmarkStart w:id="28" w:name="_Hlk116908940"/>
      <w:r w:rsidRPr="002C0414">
        <w:rPr>
          <w:rFonts w:ascii="Century Gothic" w:hAnsi="Century Gothic"/>
          <w:sz w:val="22"/>
          <w:szCs w:val="22"/>
        </w:rPr>
        <w:t xml:space="preserve">Pupils will always be given the opportunity to provide information and express their views about their SEND and the support provided. </w:t>
      </w:r>
      <w:bookmarkEnd w:id="27"/>
      <w:r w:rsidRPr="002C0414">
        <w:rPr>
          <w:rFonts w:ascii="Century Gothic" w:hAnsi="Century Gothic"/>
          <w:sz w:val="22"/>
          <w:szCs w:val="22"/>
        </w:rPr>
        <w:t>They will be invited to participate in discussions and decisions about this support. This might involve the pupil:</w:t>
      </w:r>
    </w:p>
    <w:p w14:paraId="51698C7C"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 xml:space="preserve">Explaining what their strengths and difficulties are </w:t>
      </w:r>
    </w:p>
    <w:p w14:paraId="593F60D7"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Contributing to setting targets or outcomes</w:t>
      </w:r>
    </w:p>
    <w:p w14:paraId="6F72F23E"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Attending review meetings</w:t>
      </w:r>
    </w:p>
    <w:p w14:paraId="27C42212" w14:textId="77777777" w:rsidR="00D73937" w:rsidRPr="002C0414" w:rsidRDefault="00D73937" w:rsidP="00D73937">
      <w:pPr>
        <w:pStyle w:val="4Bulletedcopyblue"/>
        <w:rPr>
          <w:rFonts w:ascii="Century Gothic" w:hAnsi="Century Gothic"/>
          <w:sz w:val="22"/>
          <w:szCs w:val="22"/>
        </w:rPr>
      </w:pPr>
      <w:r w:rsidRPr="002C0414">
        <w:rPr>
          <w:rFonts w:ascii="Century Gothic" w:hAnsi="Century Gothic"/>
          <w:sz w:val="22"/>
          <w:szCs w:val="22"/>
        </w:rPr>
        <w:t>Giving feedback on the effectiveness of interventions</w:t>
      </w:r>
    </w:p>
    <w:p w14:paraId="2A5BD599" w14:textId="77777777" w:rsidR="00D73937" w:rsidRPr="002C0414" w:rsidRDefault="00D73937" w:rsidP="00D73937">
      <w:pPr>
        <w:pStyle w:val="1bodycopy"/>
        <w:rPr>
          <w:rFonts w:ascii="Century Gothic" w:hAnsi="Century Gothic"/>
          <w:sz w:val="22"/>
          <w:szCs w:val="22"/>
        </w:rPr>
      </w:pPr>
      <w:r w:rsidRPr="002C0414">
        <w:rPr>
          <w:rFonts w:ascii="Century Gothic" w:hAnsi="Century Gothic"/>
          <w:sz w:val="22"/>
          <w:szCs w:val="22"/>
        </w:rPr>
        <w:t xml:space="preserve">The pupil’s views will be taken into account in making decisions that affect them, whenever possible. </w:t>
      </w:r>
    </w:p>
    <w:bookmarkEnd w:id="28"/>
    <w:p w14:paraId="0A37501D" w14:textId="40651DCE" w:rsidR="00F904EA" w:rsidRDefault="00F904EA" w:rsidP="00D73937">
      <w:pPr>
        <w:pStyle w:val="4Bulletedcopyblue"/>
        <w:numPr>
          <w:ilvl w:val="0"/>
          <w:numId w:val="0"/>
        </w:numPr>
        <w:rPr>
          <w:rFonts w:ascii="Century Gothic" w:hAnsi="Century Gothic" w:cstheme="minorHAnsi"/>
          <w:sz w:val="22"/>
          <w:szCs w:val="22"/>
        </w:rPr>
      </w:pPr>
    </w:p>
    <w:p w14:paraId="023536AA" w14:textId="4E7ECE88" w:rsidR="002C0414" w:rsidRDefault="002C0414" w:rsidP="00D73937">
      <w:pPr>
        <w:pStyle w:val="4Bulletedcopyblue"/>
        <w:numPr>
          <w:ilvl w:val="0"/>
          <w:numId w:val="0"/>
        </w:numPr>
        <w:rPr>
          <w:rFonts w:ascii="Century Gothic" w:hAnsi="Century Gothic" w:cstheme="minorHAnsi"/>
          <w:sz w:val="22"/>
          <w:szCs w:val="22"/>
        </w:rPr>
      </w:pPr>
    </w:p>
    <w:p w14:paraId="71C608C7" w14:textId="554BB52D" w:rsidR="002C0414" w:rsidRDefault="002C0414" w:rsidP="00D73937">
      <w:pPr>
        <w:pStyle w:val="4Bulletedcopyblue"/>
        <w:numPr>
          <w:ilvl w:val="0"/>
          <w:numId w:val="0"/>
        </w:numPr>
        <w:rPr>
          <w:rFonts w:ascii="Century Gothic" w:hAnsi="Century Gothic" w:cstheme="minorHAnsi"/>
          <w:sz w:val="22"/>
          <w:szCs w:val="22"/>
        </w:rPr>
      </w:pPr>
    </w:p>
    <w:p w14:paraId="547254FD" w14:textId="41335F5A" w:rsidR="002C0414" w:rsidRDefault="002C0414" w:rsidP="00D73937">
      <w:pPr>
        <w:pStyle w:val="4Bulletedcopyblue"/>
        <w:numPr>
          <w:ilvl w:val="0"/>
          <w:numId w:val="0"/>
        </w:numPr>
        <w:rPr>
          <w:rFonts w:ascii="Century Gothic" w:hAnsi="Century Gothic" w:cstheme="minorHAnsi"/>
          <w:sz w:val="22"/>
          <w:szCs w:val="22"/>
        </w:rPr>
      </w:pPr>
    </w:p>
    <w:p w14:paraId="6ADDD9AF" w14:textId="77777777" w:rsidR="002C0414" w:rsidRPr="002C0414" w:rsidRDefault="002C0414" w:rsidP="00D73937">
      <w:pPr>
        <w:pStyle w:val="4Bulletedcopyblue"/>
        <w:numPr>
          <w:ilvl w:val="0"/>
          <w:numId w:val="0"/>
        </w:numPr>
        <w:rPr>
          <w:rFonts w:ascii="Century Gothic" w:hAnsi="Century Gothic" w:cstheme="minorHAnsi"/>
          <w:sz w:val="22"/>
          <w:szCs w:val="22"/>
        </w:rPr>
      </w:pPr>
    </w:p>
    <w:p w14:paraId="5E625238" w14:textId="77777777" w:rsidR="002C0414" w:rsidRDefault="002C0414" w:rsidP="00D73937">
      <w:pPr>
        <w:pStyle w:val="4Bulletedcopyblue"/>
        <w:numPr>
          <w:ilvl w:val="0"/>
          <w:numId w:val="0"/>
        </w:numPr>
        <w:rPr>
          <w:rFonts w:ascii="Century Gothic" w:eastAsia="Times New Roman" w:hAnsi="Century Gothic" w:cstheme="minorHAnsi"/>
          <w:b/>
          <w:bCs/>
          <w:sz w:val="22"/>
          <w:szCs w:val="22"/>
          <w:u w:val="single"/>
          <w:lang w:eastAsia="en-GB"/>
        </w:rPr>
      </w:pPr>
    </w:p>
    <w:p w14:paraId="7CDAB548" w14:textId="77777777" w:rsidR="002C0414" w:rsidRDefault="002C0414" w:rsidP="00D73937">
      <w:pPr>
        <w:pStyle w:val="4Bulletedcopyblue"/>
        <w:numPr>
          <w:ilvl w:val="0"/>
          <w:numId w:val="0"/>
        </w:numPr>
        <w:rPr>
          <w:rFonts w:ascii="Century Gothic" w:eastAsia="Times New Roman" w:hAnsi="Century Gothic" w:cstheme="minorHAnsi"/>
          <w:b/>
          <w:bCs/>
          <w:sz w:val="22"/>
          <w:szCs w:val="22"/>
          <w:u w:val="single"/>
          <w:lang w:eastAsia="en-GB"/>
        </w:rPr>
      </w:pPr>
    </w:p>
    <w:p w14:paraId="0295F6E2" w14:textId="77777777" w:rsidR="002C0414" w:rsidRDefault="002C0414" w:rsidP="00D73937">
      <w:pPr>
        <w:pStyle w:val="4Bulletedcopyblue"/>
        <w:numPr>
          <w:ilvl w:val="0"/>
          <w:numId w:val="0"/>
        </w:numPr>
        <w:rPr>
          <w:rFonts w:ascii="Century Gothic" w:eastAsia="Times New Roman" w:hAnsi="Century Gothic" w:cstheme="minorHAnsi"/>
          <w:b/>
          <w:bCs/>
          <w:sz w:val="22"/>
          <w:szCs w:val="22"/>
          <w:u w:val="single"/>
          <w:lang w:eastAsia="en-GB"/>
        </w:rPr>
      </w:pPr>
    </w:p>
    <w:p w14:paraId="2D0C9126" w14:textId="77777777" w:rsidR="002C0414" w:rsidRDefault="002C0414" w:rsidP="00D73937">
      <w:pPr>
        <w:pStyle w:val="4Bulletedcopyblue"/>
        <w:numPr>
          <w:ilvl w:val="0"/>
          <w:numId w:val="0"/>
        </w:numPr>
        <w:rPr>
          <w:rFonts w:ascii="Century Gothic" w:eastAsia="Times New Roman" w:hAnsi="Century Gothic" w:cstheme="minorHAnsi"/>
          <w:b/>
          <w:bCs/>
          <w:sz w:val="22"/>
          <w:szCs w:val="22"/>
          <w:u w:val="single"/>
          <w:lang w:eastAsia="en-GB"/>
        </w:rPr>
      </w:pPr>
    </w:p>
    <w:p w14:paraId="03A323D2" w14:textId="77777777" w:rsidR="002C0414" w:rsidRDefault="002C0414" w:rsidP="00D73937">
      <w:pPr>
        <w:pStyle w:val="4Bulletedcopyblue"/>
        <w:numPr>
          <w:ilvl w:val="0"/>
          <w:numId w:val="0"/>
        </w:numPr>
        <w:rPr>
          <w:rFonts w:ascii="Century Gothic" w:eastAsia="Times New Roman" w:hAnsi="Century Gothic" w:cstheme="minorHAnsi"/>
          <w:b/>
          <w:bCs/>
          <w:sz w:val="22"/>
          <w:szCs w:val="22"/>
          <w:u w:val="single"/>
          <w:lang w:eastAsia="en-GB"/>
        </w:rPr>
      </w:pPr>
    </w:p>
    <w:p w14:paraId="70013C55" w14:textId="77777777" w:rsidR="002C0414" w:rsidRDefault="002C0414" w:rsidP="00D73937">
      <w:pPr>
        <w:pStyle w:val="4Bulletedcopyblue"/>
        <w:numPr>
          <w:ilvl w:val="0"/>
          <w:numId w:val="0"/>
        </w:numPr>
        <w:rPr>
          <w:rFonts w:ascii="Century Gothic" w:eastAsia="Times New Roman" w:hAnsi="Century Gothic" w:cstheme="minorHAnsi"/>
          <w:b/>
          <w:bCs/>
          <w:sz w:val="22"/>
          <w:szCs w:val="22"/>
          <w:u w:val="single"/>
          <w:lang w:eastAsia="en-GB"/>
        </w:rPr>
      </w:pPr>
    </w:p>
    <w:p w14:paraId="14EED644" w14:textId="24A1D8A7" w:rsidR="00F83181" w:rsidRPr="002C0414" w:rsidRDefault="002C0414" w:rsidP="00D73937">
      <w:pPr>
        <w:pStyle w:val="4Bulletedcopyblue"/>
        <w:numPr>
          <w:ilvl w:val="0"/>
          <w:numId w:val="0"/>
        </w:numPr>
        <w:rPr>
          <w:rFonts w:ascii="Century Gothic" w:hAnsi="Century Gothic" w:cstheme="minorHAnsi"/>
          <w:sz w:val="22"/>
          <w:szCs w:val="22"/>
        </w:rPr>
      </w:pPr>
      <w:r>
        <w:rPr>
          <w:rFonts w:ascii="Century Gothic" w:eastAsia="Times New Roman" w:hAnsi="Century Gothic" w:cstheme="minorHAnsi"/>
          <w:b/>
          <w:bCs/>
          <w:sz w:val="22"/>
          <w:szCs w:val="22"/>
          <w:u w:val="single"/>
          <w:lang w:eastAsia="en-GB"/>
        </w:rPr>
        <w:lastRenderedPageBreak/>
        <w:t>7</w:t>
      </w:r>
      <w:r w:rsidR="00D73937" w:rsidRPr="002C0414">
        <w:rPr>
          <w:rFonts w:ascii="Century Gothic" w:eastAsia="Times New Roman" w:hAnsi="Century Gothic" w:cstheme="minorHAnsi"/>
          <w:b/>
          <w:bCs/>
          <w:sz w:val="22"/>
          <w:szCs w:val="22"/>
          <w:u w:val="single"/>
          <w:lang w:eastAsia="en-GB"/>
        </w:rPr>
        <w:t xml:space="preserve">. </w:t>
      </w:r>
      <w:r w:rsidR="00F83181" w:rsidRPr="002C0414">
        <w:rPr>
          <w:rFonts w:ascii="Century Gothic" w:eastAsia="Times New Roman" w:hAnsi="Century Gothic" w:cstheme="minorHAnsi"/>
          <w:b/>
          <w:bCs/>
          <w:sz w:val="22"/>
          <w:szCs w:val="22"/>
          <w:u w:val="single"/>
          <w:lang w:eastAsia="en-GB"/>
        </w:rPr>
        <w:t>SEND Information Report 202</w:t>
      </w:r>
      <w:r w:rsidR="00D73937" w:rsidRPr="002C0414">
        <w:rPr>
          <w:rFonts w:ascii="Century Gothic" w:eastAsia="Times New Roman" w:hAnsi="Century Gothic" w:cstheme="minorHAnsi"/>
          <w:b/>
          <w:bCs/>
          <w:sz w:val="22"/>
          <w:szCs w:val="22"/>
          <w:u w:val="single"/>
          <w:lang w:eastAsia="en-GB"/>
        </w:rPr>
        <w:t>5</w:t>
      </w:r>
    </w:p>
    <w:p w14:paraId="3E0A15BE" w14:textId="77777777" w:rsidR="00D73937" w:rsidRPr="002C0414" w:rsidRDefault="00D73937" w:rsidP="00D73937">
      <w:pPr>
        <w:pStyle w:val="Heading1"/>
        <w:spacing w:before="0" w:after="150"/>
        <w:rPr>
          <w:rFonts w:ascii="Century Gothic" w:hAnsi="Century Gothic" w:cs="Arial"/>
          <w:color w:val="auto"/>
          <w:sz w:val="22"/>
          <w:szCs w:val="22"/>
        </w:rPr>
      </w:pPr>
      <w:r w:rsidRPr="002C0414">
        <w:rPr>
          <w:rFonts w:ascii="Century Gothic" w:hAnsi="Century Gothic" w:cs="Arial"/>
          <w:b/>
          <w:bCs/>
          <w:color w:val="auto"/>
          <w:sz w:val="22"/>
          <w:szCs w:val="22"/>
        </w:rPr>
        <w:t>SEND Information Report</w:t>
      </w:r>
    </w:p>
    <w:p w14:paraId="11871EF4" w14:textId="07BB3A9B" w:rsidR="00E11008"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At Bridgelea Primary School, the SENCOs are called Amy Robinson, Joanne Cooke and Emma Davies. They can be contacted via email</w:t>
      </w:r>
      <w:r w:rsidR="00E11008" w:rsidRPr="002C0414">
        <w:rPr>
          <w:rFonts w:ascii="Century Gothic" w:hAnsi="Century Gothic" w:cs="Lucida Sans Unicode"/>
          <w:sz w:val="22"/>
          <w:szCs w:val="22"/>
        </w:rPr>
        <w:t xml:space="preserve"> at:</w:t>
      </w:r>
    </w:p>
    <w:p w14:paraId="5CC5C45F" w14:textId="7D2CCF71" w:rsidR="00E11008" w:rsidRPr="002C0414" w:rsidRDefault="00E11008" w:rsidP="00D73937">
      <w:pPr>
        <w:pStyle w:val="NormalWeb"/>
        <w:spacing w:before="0" w:beforeAutospacing="0" w:after="150" w:afterAutospacing="0"/>
        <w:rPr>
          <w:rStyle w:val="Strong"/>
          <w:rFonts w:ascii="Century Gothic" w:hAnsi="Century Gothic" w:cs="Lucida Sans Unicode"/>
          <w:sz w:val="22"/>
          <w:szCs w:val="22"/>
        </w:rPr>
      </w:pPr>
      <w:r w:rsidRPr="002C0414">
        <w:rPr>
          <w:rStyle w:val="Strong"/>
          <w:rFonts w:ascii="Century Gothic" w:hAnsi="Century Gothic" w:cs="Lucida Sans Unicode"/>
          <w:b w:val="0"/>
          <w:bCs w:val="0"/>
          <w:sz w:val="22"/>
          <w:szCs w:val="22"/>
        </w:rPr>
        <w:t>amy.robinson@bridgelea.manchester.sch.uk</w:t>
      </w:r>
    </w:p>
    <w:p w14:paraId="1110A124" w14:textId="3285DD4F" w:rsidR="00E11008" w:rsidRPr="002C0414" w:rsidRDefault="00E11008"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joanne.cooke@bridgelea.manchester.sch.uk</w:t>
      </w:r>
    </w:p>
    <w:p w14:paraId="23F0F703" w14:textId="7B3A926F" w:rsidR="00D73937" w:rsidRPr="002C0414" w:rsidRDefault="00E11008"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emma.davies@bridgelea.manchester.sch.uk</w:t>
      </w:r>
      <w:r w:rsidR="00D73937" w:rsidRPr="002C0414">
        <w:rPr>
          <w:rStyle w:val="Strong"/>
          <w:rFonts w:ascii="Century Gothic" w:hAnsi="Century Gothic" w:cs="Lucida Sans Unicode"/>
          <w:sz w:val="22"/>
          <w:szCs w:val="22"/>
        </w:rPr>
        <w:t> </w:t>
      </w:r>
    </w:p>
    <w:p w14:paraId="6E40F186" w14:textId="77777777"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SEN Reforms places a statutory requirement on schools from September 2014 to make information available to parents about how the school supports children and young people with SEN.   This information will form the main basis for the school’s Local Offer, which has to be published on the school’s website.</w:t>
      </w:r>
    </w:p>
    <w:p w14:paraId="2E12CF82" w14:textId="77777777"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SEND code of practice: 0-25 years</w:t>
      </w:r>
    </w:p>
    <w:p w14:paraId="22AF867F" w14:textId="77777777"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SEND (Special Educational Needs and Disability) Code of Practice 2014 gives guidance to schools in meeting the needs of pupils with SEND. At Bridgelea Primary School we ensure the team fulfil their role in supporting children with SEND and follow the 2014 statutory guidance.</w:t>
      </w:r>
    </w:p>
    <w:tbl>
      <w:tblPr>
        <w:tblW w:w="9555" w:type="dxa"/>
        <w:tblCellMar>
          <w:top w:w="15" w:type="dxa"/>
          <w:left w:w="15" w:type="dxa"/>
          <w:bottom w:w="15" w:type="dxa"/>
          <w:right w:w="15" w:type="dxa"/>
        </w:tblCellMar>
        <w:tblLook w:val="04A0" w:firstRow="1" w:lastRow="0" w:firstColumn="1" w:lastColumn="0" w:noHBand="0" w:noVBand="1"/>
      </w:tblPr>
      <w:tblGrid>
        <w:gridCol w:w="3335"/>
        <w:gridCol w:w="6220"/>
      </w:tblGrid>
      <w:tr w:rsidR="002C0414" w:rsidRPr="002C0414" w14:paraId="79D6B69D"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76890"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does the setting know if young people need extra help and what should I do if I think my child may have special educational needs?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033F84" w14:textId="10DC2DBB"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Bridgelea is a specialist provision which can only be accessed through the local authority in exceptional circumstances. It is a small setting of 1</w:t>
            </w:r>
            <w:r w:rsidR="00E11008" w:rsidRPr="002C0414">
              <w:rPr>
                <w:rFonts w:ascii="Century Gothic" w:hAnsi="Century Gothic" w:cs="Lucida Sans Unicode"/>
                <w:sz w:val="22"/>
                <w:szCs w:val="22"/>
              </w:rPr>
              <w:t>34</w:t>
            </w:r>
            <w:r w:rsidRPr="002C0414">
              <w:rPr>
                <w:rFonts w:ascii="Century Gothic" w:hAnsi="Century Gothic" w:cs="Lucida Sans Unicode"/>
                <w:sz w:val="22"/>
                <w:szCs w:val="22"/>
              </w:rPr>
              <w:t xml:space="preserve"> places split between 2 sites in Withington and Longsight. Withington is for children in Year 1, 2 &amp; 3 and Longsight is for children who are in Year 3, 4, 5 &amp; 6. All of the children at Bridgelea have social, emotional and mental health (SEMH) difficulties, and often experience challenging behaviour. Many of the children accessing Bridgelea have been permanently excluded from their schools or have been placed at risk of permanent exclusion.</w:t>
            </w:r>
          </w:p>
          <w:p w14:paraId="52A897AC" w14:textId="2DD6FE26"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Many of our children have severe and complex difficulties, and after a period of assessment, it is identified that they need a specialist provision to meet these needs. Of </w:t>
            </w:r>
            <w:r w:rsidR="002C0414" w:rsidRPr="002C0414">
              <w:rPr>
                <w:rFonts w:ascii="Century Gothic" w:hAnsi="Century Gothic" w:cs="Lucida Sans Unicode"/>
                <w:sz w:val="22"/>
                <w:szCs w:val="22"/>
              </w:rPr>
              <w:t>134 places</w:t>
            </w:r>
            <w:r w:rsidRPr="002C0414">
              <w:rPr>
                <w:rFonts w:ascii="Century Gothic" w:hAnsi="Century Gothic" w:cs="Lucida Sans Unicode"/>
                <w:sz w:val="22"/>
                <w:szCs w:val="22"/>
              </w:rPr>
              <w:t xml:space="preserve">, </w:t>
            </w:r>
            <w:r w:rsidR="00E11008" w:rsidRPr="002C0414">
              <w:rPr>
                <w:rFonts w:ascii="Century Gothic" w:hAnsi="Century Gothic" w:cs="Lucida Sans Unicode"/>
                <w:sz w:val="22"/>
                <w:szCs w:val="22"/>
              </w:rPr>
              <w:t>90</w:t>
            </w:r>
            <w:r w:rsidRPr="002C0414">
              <w:rPr>
                <w:rFonts w:ascii="Century Gothic" w:hAnsi="Century Gothic" w:cs="Lucida Sans Unicode"/>
                <w:sz w:val="22"/>
                <w:szCs w:val="22"/>
              </w:rPr>
              <w:t xml:space="preserve"> are specialist places for children </w:t>
            </w:r>
            <w:r w:rsidR="002C0414" w:rsidRPr="002C0414">
              <w:rPr>
                <w:rFonts w:ascii="Century Gothic" w:hAnsi="Century Gothic" w:cs="Lucida Sans Unicode"/>
                <w:sz w:val="22"/>
                <w:szCs w:val="22"/>
              </w:rPr>
              <w:t>with Education</w:t>
            </w:r>
            <w:r w:rsidRPr="002C0414">
              <w:rPr>
                <w:rFonts w:ascii="Century Gothic" w:hAnsi="Century Gothic" w:cs="Lucida Sans Unicode"/>
                <w:sz w:val="22"/>
                <w:szCs w:val="22"/>
              </w:rPr>
              <w:t xml:space="preserve"> and Health Care Plans </w:t>
            </w:r>
            <w:r w:rsidR="002C0414" w:rsidRPr="002C0414">
              <w:rPr>
                <w:rFonts w:ascii="Century Gothic" w:hAnsi="Century Gothic" w:cs="Lucida Sans Unicode"/>
                <w:sz w:val="22"/>
                <w:szCs w:val="22"/>
              </w:rPr>
              <w:t>for children</w:t>
            </w:r>
            <w:r w:rsidRPr="002C0414">
              <w:rPr>
                <w:rFonts w:ascii="Century Gothic" w:hAnsi="Century Gothic" w:cs="Lucida Sans Unicode"/>
                <w:sz w:val="22"/>
                <w:szCs w:val="22"/>
              </w:rPr>
              <w:t xml:space="preserve"> with Social, Emotional and Mental Health as their primary area of need.</w:t>
            </w:r>
          </w:p>
          <w:p w14:paraId="28CF90E8" w14:textId="0837504C"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All children are baselined on entry, with regular assessments throughout the year, usually at the end of the term. There is regular contact with parents face to face or via the phone or </w:t>
            </w:r>
            <w:r w:rsidR="00E11008" w:rsidRPr="002C0414">
              <w:rPr>
                <w:rFonts w:ascii="Century Gothic" w:hAnsi="Century Gothic" w:cs="Lucida Sans Unicode"/>
                <w:sz w:val="22"/>
                <w:szCs w:val="22"/>
              </w:rPr>
              <w:t>Reach More Parents</w:t>
            </w:r>
            <w:r w:rsidRPr="002C0414">
              <w:rPr>
                <w:rFonts w:ascii="Century Gothic" w:hAnsi="Century Gothic" w:cs="Lucida Sans Unicode"/>
                <w:sz w:val="22"/>
                <w:szCs w:val="22"/>
              </w:rPr>
              <w:t xml:space="preserve"> to update on children’s successes and difficulties.</w:t>
            </w:r>
          </w:p>
          <w:p w14:paraId="3DF6CB94"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Review meetings are termly and when necessary half termly, to monitor progress in learning and behaviour. Some children may need further assessments or support from specialists if required. Bridgelea is a communication friendly school, ELKLAN approaches are used throughout </w:t>
            </w:r>
            <w:r w:rsidRPr="002C0414">
              <w:rPr>
                <w:rFonts w:ascii="Century Gothic" w:hAnsi="Century Gothic" w:cs="Lucida Sans Unicode"/>
                <w:sz w:val="22"/>
                <w:szCs w:val="22"/>
              </w:rPr>
              <w:lastRenderedPageBreak/>
              <w:t>the classrooms and help children to both understand language and communicate more effectively.</w:t>
            </w:r>
          </w:p>
          <w:p w14:paraId="3FECC88E"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Any further needs can be discussed with the SENCo.  Contact information is detailed within this report.</w:t>
            </w:r>
          </w:p>
        </w:tc>
      </w:tr>
      <w:tr w:rsidR="002C0414" w:rsidRPr="002C0414" w14:paraId="7C3F0D8D"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28ACBB"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lastRenderedPageBreak/>
              <w:t>How will staff support my child?</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7759F9"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All children at Bridgelea receive quality first teaching. This means a range of teaching and learning styles are used and matched to their needs. Teachers and TAs access high quality CPD to develop their skills to meet the needs of children in our school. Curriculum training alongside specialist training from Speech and Language Therapists, Team Teach practitioners and Educational Psychologists is built in regularly throughout the year.</w:t>
            </w:r>
          </w:p>
          <w:p w14:paraId="69C38FB4"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On entry, we liaise with previous providers to share as much information as possible. All children are assessed on entry using baseline assessment tools in reading, writing, maths and social and emotional skills. Children are also screened for Speech Language and Communication Needs using a bespoke screener developed with our Speech Therapists to highlight any children that need further input or consultation with the Speech Therapists. This allows teachers to identify gaps in learning and plan personalised lessons to help children make progress.</w:t>
            </w:r>
          </w:p>
          <w:p w14:paraId="0E6CDBF6"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If a child is experiencing barriers which make it difficult to learn or engage with daily life at school; parents, carers and professionals can work together to plan the most appropriate kind of provision. Staff may telephone home on a regular basis to pass on information or simply to talk about the pupil’s day. Staff are trained to support both your child’s learning and social and emotional needs.</w:t>
            </w:r>
          </w:p>
          <w:p w14:paraId="013F319B"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Nurturing approaches are central to our approach and curriculum. Each child has a communication chart that is developed by the child and staff team. Children are helped to communicate feelings and needs through nurturing opportunities. Children’s behaviour is seen as a form of communication, staff are trained in how to de-escalate and respond to challenging behaviours.</w:t>
            </w:r>
          </w:p>
          <w:p w14:paraId="705EB47D"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Staff regularly meet with the Senior Leadership Team to access support on individual children. There is a child centred and solution focussed approach to all support offered and any adaptations or concerns will be shared with parents.</w:t>
            </w:r>
          </w:p>
        </w:tc>
      </w:tr>
      <w:tr w:rsidR="002C0414" w:rsidRPr="002C0414" w14:paraId="708267ED"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F7E66B"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will the curriculum be matched to my child’s needs?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4F44A7"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Bridgelea will provide a safe, stimulating learning environment and each pupil will be valued as an individual. We will provide a broad balanced curriculum which enables the children to progress academically and socially according to their potential. Children are taught </w:t>
            </w:r>
            <w:r w:rsidRPr="002C0414">
              <w:rPr>
                <w:rFonts w:ascii="Century Gothic" w:hAnsi="Century Gothic" w:cs="Lucida Sans Unicode"/>
                <w:sz w:val="22"/>
                <w:szCs w:val="22"/>
              </w:rPr>
              <w:lastRenderedPageBreak/>
              <w:t>in small teaching groups of around eight with a teacher and two Teaching Assistants.</w:t>
            </w:r>
          </w:p>
          <w:p w14:paraId="3A0993D5"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curriculum has been updated in line with the new 2014 Curriculum. (Curriculum maps illustrating this have been added onto the website). Our aim is to provide a curriculum that is relevant and broad and helps pupil to become as functionally literate, numerate, communicative and as independent as possible in an environment that promotes positive learning experiences. We value the use of ICT and this is used to support learning throughout the curriculum.</w:t>
            </w:r>
          </w:p>
          <w:p w14:paraId="1C793211" w14:textId="4D101B3F" w:rsidR="00D73937" w:rsidRPr="002C0414" w:rsidRDefault="00D73937">
            <w:pPr>
              <w:pStyle w:val="NormalWeb"/>
              <w:spacing w:before="0" w:beforeAutospacing="0" w:after="150" w:afterAutospacing="0"/>
              <w:rPr>
                <w:rFonts w:ascii="Century Gothic" w:hAnsi="Century Gothic" w:cs="Lucida Sans Unicode"/>
                <w:sz w:val="22"/>
                <w:szCs w:val="22"/>
              </w:rPr>
            </w:pPr>
          </w:p>
        </w:tc>
      </w:tr>
      <w:tr w:rsidR="002C0414" w:rsidRPr="002C0414" w14:paraId="044CB5F8"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D9E050"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lastRenderedPageBreak/>
              <w:t>How will I know how my child is doing?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7F4896" w14:textId="1500ABC8"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Parents/carers are contacted at least weekly so they are aware of the achievements throughout the week. This communication will be via a suitable means for the family e.g. phone call, face to face or text message. </w:t>
            </w:r>
            <w:r w:rsidR="00E11008" w:rsidRPr="002C0414">
              <w:rPr>
                <w:rFonts w:ascii="Century Gothic" w:hAnsi="Century Gothic" w:cs="Lucida Sans Unicode"/>
                <w:sz w:val="22"/>
                <w:szCs w:val="22"/>
              </w:rPr>
              <w:t>All</w:t>
            </w:r>
            <w:r w:rsidRPr="002C0414">
              <w:rPr>
                <w:rFonts w:ascii="Century Gothic" w:hAnsi="Century Gothic" w:cs="Lucida Sans Unicode"/>
                <w:sz w:val="22"/>
                <w:szCs w:val="22"/>
              </w:rPr>
              <w:t xml:space="preserve"> </w:t>
            </w:r>
            <w:r w:rsidR="00E11008" w:rsidRPr="002C0414">
              <w:rPr>
                <w:rFonts w:ascii="Century Gothic" w:hAnsi="Century Gothic" w:cs="Lucida Sans Unicode"/>
                <w:sz w:val="22"/>
                <w:szCs w:val="22"/>
              </w:rPr>
              <w:t>families</w:t>
            </w:r>
            <w:r w:rsidRPr="002C0414">
              <w:rPr>
                <w:rFonts w:ascii="Century Gothic" w:hAnsi="Century Gothic" w:cs="Lucida Sans Unicode"/>
                <w:sz w:val="22"/>
                <w:szCs w:val="22"/>
              </w:rPr>
              <w:t xml:space="preserve"> are encouraged to use </w:t>
            </w:r>
            <w:r w:rsidR="00E11008" w:rsidRPr="002C0414">
              <w:rPr>
                <w:rFonts w:ascii="Century Gothic" w:hAnsi="Century Gothic" w:cs="Lucida Sans Unicode"/>
                <w:sz w:val="22"/>
                <w:szCs w:val="22"/>
              </w:rPr>
              <w:t>Reach More Parents</w:t>
            </w:r>
            <w:r w:rsidRPr="002C0414">
              <w:rPr>
                <w:rFonts w:ascii="Century Gothic" w:hAnsi="Century Gothic" w:cs="Lucida Sans Unicode"/>
                <w:sz w:val="22"/>
                <w:szCs w:val="22"/>
              </w:rPr>
              <w:t xml:space="preserve"> which will share more regular updates and photographs of your child engaging in learning and activities within the school. Contact will also detail if your child has been involved in any incidents and if physical intervention was required. This may also be followed up by a phone call home on the same day to provide more detail.</w:t>
            </w:r>
          </w:p>
          <w:p w14:paraId="08106F13"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Parents/carers are invited each term to discuss the pupil’s progress along with any integration plans or problems which need to be addressed. Written reports are also supplied. Parents are also welcome to discuss issues by appointment or telephone with individual teachers or senior leaders.</w:t>
            </w:r>
          </w:p>
          <w:p w14:paraId="7981D170"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Pupil data is gathered and monitored termly and this is used to identify concerns around progress so that interventions can be implemented if deemed necessary. At Bridgelea we use Classroom Monitor as an assessment tool to monitor progress from the children’s starting points. This highlights gaps in certain objectives which can be shared with parents on a regular basis at termly catch ups.</w:t>
            </w:r>
          </w:p>
        </w:tc>
      </w:tr>
      <w:tr w:rsidR="002C0414" w:rsidRPr="002C0414" w14:paraId="564F962F" w14:textId="77777777" w:rsidTr="00E11008">
        <w:trPr>
          <w:trHeight w:val="3534"/>
        </w:trPr>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ED9D60"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lastRenderedPageBreak/>
              <w:t>What support will there be for my child’s overall well-being?</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BB1AC7"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Children’s wellbeing is the focus of our work at Bridgelea. We want to develop happy and safe children who have positive mental wellbeing strategies to support them in later life. Children are actively encouraged to participate in activities that develop their esteem and emotional literacy.</w:t>
            </w:r>
          </w:p>
          <w:p w14:paraId="77FF3941" w14:textId="55CAD146"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At Bridgelea we have a Skills Builder curriculum which enhances the opportunities children can engage with to support them to develop skills for life, thus developing their overall wellbeing. This is interspersed into the school day, but your child will be involved in projects throughout the year linked to the Skills Builder programme.</w:t>
            </w:r>
          </w:p>
          <w:p w14:paraId="15446149"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Staff are trained in developing Zones Of Regulation within the classroom and are beginning to deliver Zones this academic year. This will promote a better understanding in your child’s emotions and strategies to support them to manage their strong emotions.</w:t>
            </w:r>
          </w:p>
          <w:p w14:paraId="7B54EBEE" w14:textId="60CB5E6B"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class teacher or support staff within the classroom are usually the child’s most consistent point of contact. All staff are trained in dealing with children with social, emotional and mental health needs and can respond to most routine concerns or enquiries. We also have HLTAs, Designated Safeguarding Lead, Early Help Practitioners and a SENCo who support children and their families on a day to day basis. The school has developed strong links with support services and agencies and are aware of referral procedures should these be advised. We have support from Educational Psychologist, School Health Adviser and Speech and Language Therapist as well as CAMHS. We carry out assessments including Boxall Profile to monitor children’s social skills, emotional well-being and their mental health. </w:t>
            </w:r>
          </w:p>
          <w:p w14:paraId="12FEDC21" w14:textId="054D73E5"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HLTAs are also trained in supporting children with targeted interventions to develop wellbeing. These can be on a one to one or small groups where required in our Retreat rooms which are intervention spaces.</w:t>
            </w:r>
          </w:p>
        </w:tc>
      </w:tr>
      <w:tr w:rsidR="002C0414" w:rsidRPr="002C0414" w14:paraId="783CC7B2"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416BC1"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What specialist services and expertise are available at or accessed by the school?</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CFAD6B"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We believe that in order for children to be successful learners, we must identify the holistic needs of each child. At Bridgelea, we are solution focussed; we regularly reflect upon practice and adapt our teaching and learning styles in order to respond to the often complex needs of our pupils. Meeting the needs of our pupils is a team approach, we are lucky to have access to a fantastic team professionals including play therapists, educational psychologists, school nurse and Speech and Language therapists. Together, these professionals may problem solve, carry out assessments, work one to one with pupils or advise on strategies. We work closely with </w:t>
            </w:r>
            <w:r w:rsidRPr="002C0414">
              <w:rPr>
                <w:rFonts w:ascii="Century Gothic" w:hAnsi="Century Gothic" w:cs="Lucida Sans Unicode"/>
                <w:sz w:val="22"/>
                <w:szCs w:val="22"/>
              </w:rPr>
              <w:lastRenderedPageBreak/>
              <w:t>external agencies and services such as Social Care, Medical/Health Services, Child and Adolescent Mental Health Service and local police. The individual needs of the child will dictate what other agencies we seek advice from e.g. occupational therapy, Autism Outreach.</w:t>
            </w:r>
          </w:p>
        </w:tc>
      </w:tr>
      <w:tr w:rsidR="002C0414" w:rsidRPr="002C0414" w14:paraId="70BCF656"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C5F219"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lastRenderedPageBreak/>
              <w:t>What training have the staff supporting young people had?</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E57B6E"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Bridgelea regards SEND as a whole school issue. As such, staff are continuously seeking to develop their knowledge and are trained regularly in all aspects of SEND via internal or external specialists. The aim of staff INSET is to enable all staff to view the full range of learning needs and be able to cope with them confidently. Our SENCos are involved in regular development of their understanding of SEN issues.</w:t>
            </w:r>
          </w:p>
        </w:tc>
      </w:tr>
      <w:tr w:rsidR="002C0414" w:rsidRPr="002C0414" w14:paraId="4A0FE457"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43371B"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will the young person be included in activities outside the classroom including school trips?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E77B20"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There are regular educational visits which are made available to all children. Trips are regularly used as rewards or to enhance subject knowledge. These are an invaluable element of the curriculum as they encourage the development of social and emotional skills. Risk assessments are carried out and procedures put in place to enable all children to participate.</w:t>
            </w:r>
          </w:p>
          <w:p w14:paraId="767409CB" w14:textId="77777777" w:rsidR="00E11008" w:rsidRPr="002C0414" w:rsidRDefault="00E11008">
            <w:pPr>
              <w:pStyle w:val="NormalWeb"/>
              <w:spacing w:before="0" w:beforeAutospacing="0" w:after="150" w:afterAutospacing="0"/>
              <w:rPr>
                <w:rFonts w:ascii="Century Gothic" w:hAnsi="Century Gothic" w:cs="Lucida Sans Unicode"/>
                <w:sz w:val="22"/>
                <w:szCs w:val="22"/>
              </w:rPr>
            </w:pPr>
          </w:p>
          <w:p w14:paraId="59A5D602" w14:textId="1F6B67A6" w:rsidR="00E11008" w:rsidRPr="002C0414" w:rsidRDefault="00E11008">
            <w:pPr>
              <w:pStyle w:val="NormalWeb"/>
              <w:spacing w:before="0" w:beforeAutospacing="0" w:after="150" w:afterAutospacing="0"/>
              <w:rPr>
                <w:rFonts w:ascii="Century Gothic" w:hAnsi="Century Gothic" w:cs="Lucida Sans Unicode"/>
                <w:sz w:val="22"/>
                <w:szCs w:val="22"/>
              </w:rPr>
            </w:pPr>
          </w:p>
        </w:tc>
      </w:tr>
      <w:tr w:rsidR="002C0414" w:rsidRPr="002C0414" w14:paraId="58AC09D3"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B7C0BC"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accessible is the school environment?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69D20D"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In line with the Disability Discrimination Act 1995, Bridgelea would be prepared to discuss individual access arrangements and meet the need of presenting disabilities.</w:t>
            </w:r>
          </w:p>
        </w:tc>
      </w:tr>
      <w:tr w:rsidR="002C0414" w:rsidRPr="002C0414" w14:paraId="273BE9F7"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01B9F8"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will the school prepare and support my child when joining the school or transferring to a new school or next stage of education and life?</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484285"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We aim to ensure that all transitions are positive as we want the transition to be successful for both the young person and their parents/carers. We involve and liaise with all other appropriate agencies at point of transition to help the processes run smoothly and with good outcomes. Children starting at Bridgelea are well supported by a class teacher and team of teaching assistants. The Educational Psychologist works with children prior to their return to mainstream education while the SENCO supports children and their families/carers on their return. Information regarding the SEND of children moving on is passed on to the appropriate people with parents’/carers’ permission so that support may continue.</w:t>
            </w:r>
          </w:p>
          <w:p w14:paraId="2B2CE9F2"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Staff at Bridgelea also work closely with the Outreach Services to support any children who are transitioning to mainstream. This enhances the transition and supports your child whilst they are accessing mainstream in the first half term of their transition.</w:t>
            </w:r>
          </w:p>
          <w:p w14:paraId="7517A5AE"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If you feel that your child would benefit from a transition to mainstream, please contact the SENCO and we will be happy to support you and discuss the process with you.</w:t>
            </w:r>
          </w:p>
        </w:tc>
      </w:tr>
      <w:tr w:rsidR="002C0414" w:rsidRPr="002C0414" w14:paraId="697C5DDF"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8B75FB"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lastRenderedPageBreak/>
              <w:t>How are the school’s resources allocated and matched to the pupil’s special educational needs?</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3A0270"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All staff are involved in regular assessment and monitoring of each pupil’s needs. Resources and provisions are matched and deployed to support these individual needs. Where children may need enhanced support we will discuss this with you.</w:t>
            </w:r>
          </w:p>
        </w:tc>
      </w:tr>
      <w:tr w:rsidR="002C0414" w:rsidRPr="002C0414" w14:paraId="3BC54E8E"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2A3663"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is the decision made about what type and how much support my child will need?</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8725E3" w14:textId="1B2A298E"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The initial support is based on information provided by previous schools and organisations and on the baseline assessments. Staff may then identify further needs which are often discussed with the Class Teacher in the first instance which may lead to discussion at whole school level. Interventions may be implemented following this discussion. Termly monitoring may highlight lack of progress. Although there is small group teaching and TA support in each lesson, withdrawal, 1:1, differentiated tasks and alternative curriculum are on offer where deemed necessary.</w:t>
            </w:r>
          </w:p>
        </w:tc>
      </w:tr>
      <w:tr w:rsidR="002C0414" w:rsidRPr="002C0414" w14:paraId="0B4B9619" w14:textId="77777777" w:rsidTr="00E11008">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63764E"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Style w:val="Strong"/>
                <w:rFonts w:ascii="Century Gothic" w:hAnsi="Century Gothic" w:cs="Lucida Sans Unicode"/>
                <w:sz w:val="22"/>
                <w:szCs w:val="22"/>
              </w:rPr>
              <w:t>How are parents involved in the school in discussions and planning for my child’s education?</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BE4435" w14:textId="77777777" w:rsidR="00D73937" w:rsidRPr="002C0414" w:rsidRDefault="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We welcome support from parents. Parents/carers will be encouraged by staff to become involved in the learning process of their child, forming a positive partnership in which professional and home support are complementary. Parents/carers are welcome to visit or speak to staff about any concerns and this is welcomed although it is advisable to plan this in advance so that staff can be available to speak to you. There are meetings termly to discuss academic progress, targets and other issues of concern.</w:t>
            </w:r>
          </w:p>
        </w:tc>
      </w:tr>
    </w:tbl>
    <w:p w14:paraId="6DCA05AF" w14:textId="2460A255"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w:t>
      </w:r>
      <w:r w:rsidR="002C0414" w:rsidRPr="002C0414">
        <w:rPr>
          <w:rFonts w:ascii="Century Gothic" w:hAnsi="Century Gothic" w:cs="Lucida Sans Unicode"/>
          <w:sz w:val="22"/>
          <w:szCs w:val="22"/>
        </w:rPr>
        <w:t>Article</w:t>
      </w:r>
      <w:r w:rsidRPr="002C0414">
        <w:rPr>
          <w:rFonts w:ascii="Century Gothic" w:hAnsi="Century Gothic" w:cs="Lucida Sans Unicode"/>
          <w:sz w:val="22"/>
          <w:szCs w:val="22"/>
        </w:rPr>
        <w:t xml:space="preserve"> 3 (best interests of the child) The best interests of the child must be a top priority in all decisions and actions that affect children.</w:t>
      </w:r>
    </w:p>
    <w:p w14:paraId="7A490B26" w14:textId="77777777"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12 (respect for the views of the child) Every child has the right to express their views, feelings and wishes in all matters affecting them, and to have their views considered and taken seriously. This right applies at all times, for example during immigration proceedings, housing decisions or the child’s day-to-day home life.</w:t>
      </w:r>
    </w:p>
    <w:p w14:paraId="5F3DA551" w14:textId="77777777"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13 (freedom of expression) Every child must be free to express their thoughts and opinions and to access all kinds of information, as long as it is within the law.</w:t>
      </w:r>
    </w:p>
    <w:p w14:paraId="5AFBFFA6" w14:textId="340719D0"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*Article 18 (parental responsibilities and state assistance) Both parents share responsibility for bringing up their child and should always consider what is best for the child. Governments must support parents by creating support services for children and giving parents </w:t>
      </w:r>
      <w:r w:rsidR="002C0414" w:rsidRPr="002C0414">
        <w:rPr>
          <w:rFonts w:ascii="Century Gothic" w:hAnsi="Century Gothic" w:cs="Lucida Sans Unicode"/>
          <w:sz w:val="22"/>
          <w:szCs w:val="22"/>
        </w:rPr>
        <w:t>the help,</w:t>
      </w:r>
      <w:r w:rsidRPr="002C0414">
        <w:rPr>
          <w:rFonts w:ascii="Century Gothic" w:hAnsi="Century Gothic" w:cs="Lucida Sans Unicode"/>
          <w:sz w:val="22"/>
          <w:szCs w:val="22"/>
        </w:rPr>
        <w:t xml:space="preserve"> they need to raise their children.</w:t>
      </w:r>
    </w:p>
    <w:p w14:paraId="108B5A60" w14:textId="77777777"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23 (children with a disability) A child with a disability has the right to live a full and decent life with dignity and, as far as possible, independence and to play an active part in the community. Governments must do all they can to support disabled children and their families.</w:t>
      </w:r>
    </w:p>
    <w:p w14:paraId="4D16CAE6" w14:textId="77777777"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*Article 28 (right to education) Every child has the right to an education. Primary education must be free and different forms of secondary education must be available to every child. Discipline in schools must respect children’s dignity and their rights. Richer countries must help poorer countries achieve this.</w:t>
      </w:r>
    </w:p>
    <w:p w14:paraId="7E72B1F7" w14:textId="77777777"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lastRenderedPageBreak/>
        <w:t>*Article 29 (goals of education) Education must develop every child’s personality, talents and abilities to the full. It must encourage the child’s respect for human rights, as well as respect for their parents, their own and other cultures, and the environment</w:t>
      </w:r>
    </w:p>
    <w:p w14:paraId="11225DD3" w14:textId="77777777" w:rsidR="00D73937" w:rsidRPr="002C0414" w:rsidRDefault="00D73937" w:rsidP="00D73937">
      <w:pPr>
        <w:pStyle w:val="Heading3"/>
        <w:spacing w:before="300" w:beforeAutospacing="0" w:after="150" w:afterAutospacing="0"/>
        <w:rPr>
          <w:rFonts w:ascii="Century Gothic" w:hAnsi="Century Gothic" w:cs="Arial"/>
          <w:b w:val="0"/>
          <w:bCs w:val="0"/>
          <w:sz w:val="22"/>
          <w:szCs w:val="22"/>
        </w:rPr>
      </w:pPr>
      <w:r w:rsidRPr="002C0414">
        <w:rPr>
          <w:rStyle w:val="Strong"/>
          <w:rFonts w:ascii="Century Gothic" w:hAnsi="Century Gothic" w:cs="Arial"/>
          <w:b/>
          <w:bCs/>
          <w:sz w:val="22"/>
          <w:szCs w:val="22"/>
        </w:rPr>
        <w:t>Who can I contact for further information?</w:t>
      </w:r>
    </w:p>
    <w:p w14:paraId="6E761C53" w14:textId="092A6330" w:rsidR="00D73937" w:rsidRPr="002C0414" w:rsidRDefault="00D73937" w:rsidP="00D73937">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Lucida Sans Unicode"/>
          <w:sz w:val="22"/>
          <w:szCs w:val="22"/>
        </w:rPr>
        <w:t xml:space="preserve">The first point of contact is normally your child's Class Teacher. You may also wish to contact the SENCO if you wish to discuss anything further. You can also email the senior leadership team on the email </w:t>
      </w:r>
      <w:r w:rsidR="00E11008" w:rsidRPr="002C0414">
        <w:rPr>
          <w:rFonts w:ascii="Century Gothic" w:hAnsi="Century Gothic" w:cs="Lucida Sans Unicode"/>
          <w:sz w:val="22"/>
          <w:szCs w:val="22"/>
        </w:rPr>
        <w:t>addresses</w:t>
      </w:r>
      <w:r w:rsidRPr="002C0414">
        <w:rPr>
          <w:rFonts w:ascii="Century Gothic" w:hAnsi="Century Gothic" w:cs="Lucida Sans Unicode"/>
          <w:sz w:val="22"/>
          <w:szCs w:val="22"/>
        </w:rPr>
        <w:t xml:space="preserve"> below:</w:t>
      </w:r>
    </w:p>
    <w:p w14:paraId="44299097" w14:textId="0F760906" w:rsidR="00D73937" w:rsidRPr="002C0414" w:rsidRDefault="00D73937" w:rsidP="00E11008">
      <w:pPr>
        <w:numPr>
          <w:ilvl w:val="0"/>
          <w:numId w:val="7"/>
        </w:numPr>
        <w:spacing w:after="0" w:line="240" w:lineRule="auto"/>
        <w:rPr>
          <w:rFonts w:ascii="Century Gothic" w:hAnsi="Century Gothic" w:cs="Lucida Sans Unicode"/>
        </w:rPr>
      </w:pPr>
      <w:r w:rsidRPr="002C0414">
        <w:rPr>
          <w:rFonts w:ascii="Century Gothic" w:hAnsi="Century Gothic" w:cs="Lucida Sans Unicode"/>
        </w:rPr>
        <w:t>Kelly Eyre (Head</w:t>
      </w:r>
      <w:r w:rsidR="00E11008" w:rsidRPr="002C0414">
        <w:rPr>
          <w:rFonts w:ascii="Century Gothic" w:hAnsi="Century Gothic" w:cs="Lucida Sans Unicode"/>
        </w:rPr>
        <w:t>teacher</w:t>
      </w:r>
      <w:bookmarkStart w:id="29" w:name="_GoBack"/>
      <w:bookmarkEnd w:id="29"/>
      <w:r w:rsidRPr="002C0414">
        <w:rPr>
          <w:rFonts w:ascii="Century Gothic" w:hAnsi="Century Gothic" w:cs="Lucida Sans Unicode"/>
        </w:rPr>
        <w:t xml:space="preserve">) - </w:t>
      </w:r>
      <w:r w:rsidR="00E11008" w:rsidRPr="002C0414">
        <w:rPr>
          <w:rFonts w:ascii="Century Gothic" w:hAnsi="Century Gothic" w:cs="Lucida Sans Unicode"/>
        </w:rPr>
        <w:t>kelly.eyre@bridgelea.manchester.sch.uk</w:t>
      </w:r>
    </w:p>
    <w:p w14:paraId="1280E3AC" w14:textId="2322081C" w:rsidR="00E11008" w:rsidRPr="002C0414" w:rsidRDefault="00E11008" w:rsidP="00E11008">
      <w:pPr>
        <w:pStyle w:val="NormalWeb"/>
        <w:numPr>
          <w:ilvl w:val="0"/>
          <w:numId w:val="7"/>
        </w:numPr>
        <w:spacing w:before="0" w:beforeAutospacing="0" w:after="0" w:afterAutospacing="0"/>
        <w:rPr>
          <w:rFonts w:ascii="Century Gothic" w:hAnsi="Century Gothic" w:cs="Lucida Sans Unicode"/>
          <w:b/>
          <w:bCs/>
          <w:sz w:val="22"/>
          <w:szCs w:val="22"/>
        </w:rPr>
      </w:pPr>
      <w:r w:rsidRPr="002C0414">
        <w:rPr>
          <w:rFonts w:ascii="Century Gothic" w:hAnsi="Century Gothic" w:cs="Lucida Sans Unicode"/>
          <w:sz w:val="22"/>
          <w:szCs w:val="22"/>
        </w:rPr>
        <w:t xml:space="preserve">Amy Robinson (Deputy Headteacher- </w:t>
      </w:r>
      <w:r w:rsidRPr="002C0414">
        <w:rPr>
          <w:rStyle w:val="Strong"/>
          <w:rFonts w:ascii="Century Gothic" w:hAnsi="Century Gothic" w:cs="Lucida Sans Unicode"/>
          <w:b w:val="0"/>
          <w:bCs w:val="0"/>
          <w:sz w:val="22"/>
          <w:szCs w:val="22"/>
        </w:rPr>
        <w:t>amy.robinson@bridgelea.manchester.sch.uk</w:t>
      </w:r>
    </w:p>
    <w:p w14:paraId="29316FD3" w14:textId="53529563" w:rsidR="00E11008" w:rsidRPr="002C0414" w:rsidRDefault="00E11008" w:rsidP="00E11008">
      <w:pPr>
        <w:pStyle w:val="NormalWeb"/>
        <w:numPr>
          <w:ilvl w:val="0"/>
          <w:numId w:val="7"/>
        </w:numPr>
        <w:spacing w:before="0" w:beforeAutospacing="0" w:after="0" w:afterAutospacing="0"/>
        <w:rPr>
          <w:rStyle w:val="Strong"/>
          <w:rFonts w:ascii="Century Gothic" w:hAnsi="Century Gothic" w:cs="Lucida Sans Unicode"/>
          <w:b w:val="0"/>
          <w:bCs w:val="0"/>
          <w:sz w:val="22"/>
          <w:szCs w:val="22"/>
        </w:rPr>
      </w:pPr>
      <w:r w:rsidRPr="002C0414">
        <w:rPr>
          <w:rFonts w:ascii="Century Gothic" w:hAnsi="Century Gothic" w:cs="Lucida Sans Unicode"/>
          <w:sz w:val="22"/>
          <w:szCs w:val="22"/>
        </w:rPr>
        <w:t>Joanne Cooke</w:t>
      </w:r>
      <w:r w:rsidR="00D73937" w:rsidRPr="002C0414">
        <w:rPr>
          <w:rFonts w:ascii="Century Gothic" w:hAnsi="Century Gothic" w:cs="Lucida Sans Unicode"/>
          <w:sz w:val="22"/>
          <w:szCs w:val="22"/>
        </w:rPr>
        <w:t xml:space="preserve"> or Emma Davies (SENCO/Assistant Headteacher) </w:t>
      </w:r>
      <w:r w:rsidRPr="002C0414">
        <w:rPr>
          <w:rFonts w:ascii="Century Gothic" w:hAnsi="Century Gothic" w:cs="Lucida Sans Unicode"/>
          <w:sz w:val="22"/>
          <w:szCs w:val="22"/>
        </w:rPr>
        <w:t xml:space="preserve">– </w:t>
      </w:r>
      <w:r w:rsidR="00A57B5B" w:rsidRPr="002C0414">
        <w:rPr>
          <w:rFonts w:ascii="Century Gothic" w:hAnsi="Century Gothic" w:cs="Lucida Sans Unicode"/>
          <w:sz w:val="22"/>
          <w:szCs w:val="22"/>
        </w:rPr>
        <w:t xml:space="preserve">joanne.cooke@bridgelea.manchester.sch.uk or </w:t>
      </w:r>
      <w:hyperlink r:id="rId17" w:history="1">
        <w:r w:rsidR="00A57B5B" w:rsidRPr="002C0414">
          <w:rPr>
            <w:rStyle w:val="Hyperlink"/>
            <w:rFonts w:ascii="Century Gothic" w:hAnsi="Century Gothic" w:cs="Lucida Sans Unicode"/>
            <w:color w:val="auto"/>
            <w:sz w:val="22"/>
            <w:szCs w:val="22"/>
          </w:rPr>
          <w:t>emma.davies@bridgelea.manchester.sch.uk</w:t>
        </w:r>
      </w:hyperlink>
      <w:r w:rsidRPr="002C0414">
        <w:rPr>
          <w:rStyle w:val="Strong"/>
          <w:rFonts w:ascii="Century Gothic" w:hAnsi="Century Gothic" w:cs="Lucida Sans Unicode"/>
          <w:sz w:val="22"/>
          <w:szCs w:val="22"/>
        </w:rPr>
        <w:t> </w:t>
      </w:r>
    </w:p>
    <w:p w14:paraId="16A5B82C" w14:textId="77777777" w:rsidR="00A57B5B" w:rsidRPr="002C0414" w:rsidRDefault="00A57B5B" w:rsidP="00A57B5B">
      <w:pPr>
        <w:pStyle w:val="NormalWeb"/>
        <w:spacing w:before="0" w:beforeAutospacing="0" w:after="0" w:afterAutospacing="0"/>
        <w:ind w:left="720"/>
        <w:rPr>
          <w:rFonts w:ascii="Century Gothic" w:hAnsi="Century Gothic" w:cs="Lucida Sans Unicode"/>
          <w:sz w:val="22"/>
          <w:szCs w:val="22"/>
        </w:rPr>
      </w:pPr>
    </w:p>
    <w:p w14:paraId="4A9CE01D" w14:textId="2B7377F9" w:rsidR="00355B94" w:rsidRPr="002C0414" w:rsidRDefault="00355B94" w:rsidP="00A57B5B">
      <w:pPr>
        <w:pStyle w:val="NormalWeb"/>
        <w:spacing w:before="0" w:beforeAutospacing="0" w:after="150" w:afterAutospacing="0"/>
        <w:rPr>
          <w:rFonts w:ascii="Century Gothic" w:hAnsi="Century Gothic" w:cs="Lucida Sans Unicode"/>
          <w:sz w:val="22"/>
          <w:szCs w:val="22"/>
        </w:rPr>
      </w:pPr>
      <w:r w:rsidRPr="002C0414">
        <w:rPr>
          <w:rFonts w:ascii="Century Gothic" w:hAnsi="Century Gothic" w:cstheme="minorHAnsi"/>
          <w:sz w:val="22"/>
          <w:szCs w:val="22"/>
        </w:rPr>
        <w:t xml:space="preserve">The Manchester Local Offer is also a great point of contact. As a school, we use this to access support for our children and families. </w:t>
      </w:r>
    </w:p>
    <w:p w14:paraId="5A39BBE3" w14:textId="5FE2BE65" w:rsidR="00355B94" w:rsidRPr="002C0414" w:rsidRDefault="00A57B5B" w:rsidP="00355B94">
      <w:pPr>
        <w:spacing w:beforeAutospacing="1" w:after="0" w:afterAutospacing="1" w:line="240" w:lineRule="auto"/>
        <w:textAlignment w:val="baseline"/>
        <w:rPr>
          <w:rStyle w:val="Hyperlink"/>
          <w:rFonts w:ascii="Century Gothic" w:eastAsia="Times New Roman" w:hAnsi="Century Gothic" w:cstheme="minorHAnsi"/>
          <w:color w:val="auto"/>
          <w:lang w:eastAsia="en-GB"/>
        </w:rPr>
      </w:pPr>
      <w:hyperlink r:id="rId18" w:history="1">
        <w:r w:rsidR="00355B94" w:rsidRPr="002C0414">
          <w:rPr>
            <w:rStyle w:val="Hyperlink"/>
            <w:rFonts w:ascii="Century Gothic" w:eastAsia="Times New Roman" w:hAnsi="Century Gothic" w:cstheme="minorHAnsi"/>
            <w:color w:val="auto"/>
            <w:lang w:eastAsia="en-GB"/>
          </w:rPr>
          <w:t>https://hsm.manchester.gov.uk/kb5/manchester/directory/localoffer.page?localofferchannel=0</w:t>
        </w:r>
      </w:hyperlink>
    </w:p>
    <w:p w14:paraId="371AF022" w14:textId="77777777" w:rsidR="00F83181" w:rsidRPr="002C0414" w:rsidRDefault="00F83181" w:rsidP="00F83181">
      <w:pPr>
        <w:spacing w:after="0" w:line="240" w:lineRule="auto"/>
        <w:textAlignment w:val="baseline"/>
        <w:rPr>
          <w:rFonts w:ascii="Century Gothic" w:eastAsia="Times New Roman" w:hAnsi="Century Gothic" w:cstheme="minorHAnsi"/>
          <w:lang w:eastAsia="en-GB"/>
        </w:rPr>
      </w:pPr>
      <w:r w:rsidRPr="002C0414">
        <w:rPr>
          <w:rFonts w:ascii="Century Gothic" w:eastAsia="Times New Roman" w:hAnsi="Century Gothic" w:cstheme="minorHAnsi"/>
          <w:b/>
          <w:bCs/>
          <w:lang w:eastAsia="en-GB"/>
        </w:rPr>
        <w:t>Arrangements for handling complaints from parents with SEN about provision made at the school.</w:t>
      </w:r>
    </w:p>
    <w:p w14:paraId="06EF9910" w14:textId="77777777" w:rsidR="00F83181" w:rsidRPr="002C0414" w:rsidRDefault="00F83181" w:rsidP="00F83181">
      <w:pPr>
        <w:spacing w:after="0" w:line="240" w:lineRule="auto"/>
        <w:textAlignment w:val="baseline"/>
        <w:rPr>
          <w:rFonts w:ascii="Century Gothic" w:eastAsia="Times New Roman" w:hAnsi="Century Gothic" w:cstheme="minorHAnsi"/>
          <w:lang w:eastAsia="en-GB"/>
        </w:rPr>
      </w:pPr>
      <w:r w:rsidRPr="002C0414">
        <w:rPr>
          <w:rFonts w:ascii="Century Gothic" w:eastAsia="Times New Roman" w:hAnsi="Century Gothic" w:cstheme="minorHAnsi"/>
          <w:lang w:eastAsia="en-GB"/>
        </w:rPr>
        <w:t xml:space="preserve">If you would like to share any concerns with </w:t>
      </w:r>
      <w:r w:rsidR="00524C52" w:rsidRPr="002C0414">
        <w:rPr>
          <w:rFonts w:ascii="Century Gothic" w:eastAsia="Times New Roman" w:hAnsi="Century Gothic" w:cstheme="minorHAnsi"/>
          <w:lang w:eastAsia="en-GB"/>
        </w:rPr>
        <w:t>us,</w:t>
      </w:r>
      <w:r w:rsidRPr="002C0414">
        <w:rPr>
          <w:rFonts w:ascii="Century Gothic" w:eastAsia="Times New Roman" w:hAnsi="Century Gothic" w:cstheme="minorHAnsi"/>
          <w:lang w:eastAsia="en-GB"/>
        </w:rPr>
        <w:t xml:space="preserve"> please contact </w:t>
      </w:r>
      <w:r w:rsidRPr="002C0414">
        <w:rPr>
          <w:rFonts w:ascii="Century Gothic" w:eastAsia="Times New Roman" w:hAnsi="Century Gothic" w:cstheme="minorHAnsi"/>
          <w:b/>
          <w:bCs/>
          <w:lang w:eastAsia="en-GB"/>
        </w:rPr>
        <w:t>Kelly Eyre</w:t>
      </w:r>
      <w:r w:rsidR="00524C52" w:rsidRPr="002C0414">
        <w:rPr>
          <w:rFonts w:ascii="Century Gothic" w:eastAsia="Times New Roman" w:hAnsi="Century Gothic" w:cstheme="minorHAnsi"/>
          <w:lang w:eastAsia="en-GB"/>
        </w:rPr>
        <w:t xml:space="preserve"> or </w:t>
      </w:r>
      <w:r w:rsidR="00524C52" w:rsidRPr="002C0414">
        <w:rPr>
          <w:rFonts w:ascii="Century Gothic" w:eastAsia="Times New Roman" w:hAnsi="Century Gothic" w:cstheme="minorHAnsi"/>
          <w:b/>
          <w:lang w:eastAsia="en-GB"/>
        </w:rPr>
        <w:t>Amy Robinson</w:t>
      </w:r>
      <w:r w:rsidRPr="002C0414">
        <w:rPr>
          <w:rFonts w:ascii="Century Gothic" w:eastAsia="Times New Roman" w:hAnsi="Century Gothic" w:cstheme="minorHAnsi"/>
          <w:lang w:eastAsia="en-GB"/>
        </w:rPr>
        <w:t xml:space="preserve"> who will be happy to help you or signpost you to the right member of the team.</w:t>
      </w:r>
    </w:p>
    <w:p w14:paraId="7404184A" w14:textId="0694CB78" w:rsidR="00F83181" w:rsidRPr="002C0414" w:rsidRDefault="00F83181" w:rsidP="107D63D7">
      <w:pPr>
        <w:spacing w:after="0" w:line="240" w:lineRule="auto"/>
        <w:textAlignment w:val="baseline"/>
        <w:rPr>
          <w:rFonts w:ascii="Century Gothic" w:eastAsia="Times New Roman" w:hAnsi="Century Gothic"/>
          <w:lang w:eastAsia="en-GB"/>
        </w:rPr>
      </w:pPr>
      <w:r w:rsidRPr="002C0414">
        <w:rPr>
          <w:rFonts w:ascii="Century Gothic" w:eastAsia="Times New Roman" w:hAnsi="Century Gothic"/>
          <w:lang w:eastAsia="en-GB"/>
        </w:rPr>
        <w:t>Chair of Management Group – </w:t>
      </w:r>
      <w:r w:rsidR="00A57B5B" w:rsidRPr="002C0414">
        <w:rPr>
          <w:rFonts w:ascii="Century Gothic" w:eastAsia="Times New Roman" w:hAnsi="Century Gothic"/>
          <w:lang w:eastAsia="en-GB"/>
        </w:rPr>
        <w:t>Mylene Maguire</w:t>
      </w:r>
    </w:p>
    <w:p w14:paraId="41C8F396" w14:textId="255B6F68" w:rsidR="00F904EA" w:rsidRPr="002C0414" w:rsidRDefault="00F83181" w:rsidP="00F83181">
      <w:pPr>
        <w:spacing w:after="0" w:line="240" w:lineRule="auto"/>
        <w:textAlignment w:val="baseline"/>
        <w:rPr>
          <w:rFonts w:ascii="Century Gothic" w:eastAsia="Times New Roman" w:hAnsi="Century Gothic"/>
          <w:lang w:eastAsia="en-GB"/>
        </w:rPr>
      </w:pPr>
      <w:r w:rsidRPr="002C0414">
        <w:rPr>
          <w:rFonts w:ascii="Century Gothic" w:eastAsia="Times New Roman" w:hAnsi="Century Gothic"/>
          <w:lang w:eastAsia="en-GB"/>
        </w:rPr>
        <w:t>SEND Governor-</w:t>
      </w:r>
      <w:r w:rsidR="00524C52" w:rsidRPr="002C0414">
        <w:rPr>
          <w:rFonts w:ascii="Century Gothic" w:eastAsia="Times New Roman" w:hAnsi="Century Gothic"/>
          <w:lang w:eastAsia="en-GB"/>
        </w:rPr>
        <w:t xml:space="preserve"> </w:t>
      </w:r>
      <w:r w:rsidR="7B2C6948" w:rsidRPr="002C0414">
        <w:rPr>
          <w:rFonts w:ascii="Century Gothic" w:eastAsia="Times New Roman" w:hAnsi="Century Gothic"/>
          <w:lang w:eastAsia="en-GB"/>
        </w:rPr>
        <w:t>Hannah Fitzpatrick</w:t>
      </w:r>
    </w:p>
    <w:p w14:paraId="5F30CBAD" w14:textId="7A747586" w:rsidR="00A57B5B" w:rsidRPr="002C0414" w:rsidRDefault="00A57B5B" w:rsidP="00A57B5B">
      <w:pPr>
        <w:pStyle w:val="Subhead2"/>
        <w:rPr>
          <w:rFonts w:ascii="Century Gothic" w:hAnsi="Century Gothic"/>
          <w:color w:val="auto"/>
          <w:sz w:val="22"/>
          <w:szCs w:val="22"/>
        </w:rPr>
      </w:pPr>
      <w:r w:rsidRPr="002C0414">
        <w:rPr>
          <w:rFonts w:ascii="Century Gothic" w:hAnsi="Century Gothic"/>
          <w:color w:val="auto"/>
          <w:sz w:val="22"/>
          <w:szCs w:val="22"/>
        </w:rPr>
        <w:t>8. The graduated approach to SEN support</w:t>
      </w:r>
    </w:p>
    <w:p w14:paraId="6E02A6F4" w14:textId="77777777"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30" w:name="_Hlk116895987"/>
    </w:p>
    <w:p w14:paraId="76CBC930" w14:textId="77777777" w:rsidR="00A57B5B" w:rsidRPr="002C0414" w:rsidRDefault="00A57B5B" w:rsidP="00A57B5B">
      <w:pPr>
        <w:pStyle w:val="1bodycopy10pt"/>
        <w:numPr>
          <w:ilvl w:val="0"/>
          <w:numId w:val="8"/>
        </w:numPr>
        <w:rPr>
          <w:rFonts w:ascii="Century Gothic" w:hAnsi="Century Gothic"/>
          <w:b/>
          <w:sz w:val="22"/>
          <w:szCs w:val="22"/>
        </w:rPr>
      </w:pPr>
      <w:r w:rsidRPr="002C0414">
        <w:rPr>
          <w:rFonts w:ascii="Century Gothic" w:hAnsi="Century Gothic"/>
          <w:b/>
          <w:sz w:val="22"/>
          <w:szCs w:val="22"/>
        </w:rPr>
        <w:t>Assess</w:t>
      </w:r>
    </w:p>
    <w:p w14:paraId="02F21BAB" w14:textId="77777777"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t>The pupil’s class teacher and the SENCO will carry out a clear analysis of the pupil’s needs. The views of the pupil and their parents/carers will be taken into account. The school may also seek advice from external support services.</w:t>
      </w:r>
    </w:p>
    <w:p w14:paraId="1D1C31E2" w14:textId="77777777"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t xml:space="preserve">The assessment will be reviewed regularly to help make sure that the support in place is matched to the pupil’s need. For many pupils, the most reliable way to identify needs is to observe the way they respond to an intervention. </w:t>
      </w:r>
    </w:p>
    <w:p w14:paraId="5DB27EDF" w14:textId="77777777" w:rsidR="00A57B5B" w:rsidRPr="002C0414" w:rsidRDefault="00A57B5B" w:rsidP="00A57B5B">
      <w:pPr>
        <w:pStyle w:val="1bodycopy10pt"/>
        <w:numPr>
          <w:ilvl w:val="0"/>
          <w:numId w:val="8"/>
        </w:numPr>
        <w:rPr>
          <w:rFonts w:ascii="Century Gothic" w:hAnsi="Century Gothic"/>
          <w:b/>
          <w:sz w:val="22"/>
          <w:szCs w:val="22"/>
        </w:rPr>
      </w:pPr>
      <w:r w:rsidRPr="002C0414">
        <w:rPr>
          <w:rFonts w:ascii="Century Gothic" w:hAnsi="Century Gothic"/>
          <w:b/>
          <w:sz w:val="22"/>
          <w:szCs w:val="22"/>
        </w:rPr>
        <w:t>Plan</w:t>
      </w:r>
    </w:p>
    <w:p w14:paraId="23BA24B4" w14:textId="77777777"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t>In consultation with the parents/carers and the pupil, the teacher and the SENCO will decide which adjustments, interventions and support will be put into place, the expected outcomes, and a clear date for review.</w:t>
      </w:r>
    </w:p>
    <w:p w14:paraId="371ED240" w14:textId="0E98A48D"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lastRenderedPageBreak/>
        <w:t xml:space="preserve">All staff who work with the pupil will be made aware of the pupil’s needs, the outcomes sought, the support provided and any teaching strategies or approaches that are needed. </w:t>
      </w:r>
    </w:p>
    <w:p w14:paraId="3474B851" w14:textId="77777777"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t>Parents/carers will be fully aware of the planned support and interventions, and may be asked to reinforce or contribute to progress at home.</w:t>
      </w:r>
    </w:p>
    <w:p w14:paraId="7CCFD7CF" w14:textId="77777777" w:rsidR="00A57B5B" w:rsidRPr="002C0414" w:rsidRDefault="00A57B5B" w:rsidP="00A57B5B">
      <w:pPr>
        <w:pStyle w:val="1bodycopy10pt"/>
        <w:numPr>
          <w:ilvl w:val="0"/>
          <w:numId w:val="8"/>
        </w:numPr>
        <w:rPr>
          <w:rFonts w:ascii="Century Gothic" w:hAnsi="Century Gothic"/>
          <w:b/>
          <w:sz w:val="22"/>
          <w:szCs w:val="22"/>
        </w:rPr>
      </w:pPr>
      <w:r w:rsidRPr="002C0414">
        <w:rPr>
          <w:rFonts w:ascii="Century Gothic" w:hAnsi="Century Gothic"/>
          <w:b/>
          <w:sz w:val="22"/>
          <w:szCs w:val="22"/>
        </w:rPr>
        <w:t xml:space="preserve">Do </w:t>
      </w:r>
    </w:p>
    <w:p w14:paraId="4C971EFA" w14:textId="77777777"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t xml:space="preserve">The pupil’s class or subject teacher retains overall responsibility for their progress. </w:t>
      </w:r>
    </w:p>
    <w:p w14:paraId="5C8C438C" w14:textId="77777777" w:rsidR="00A57B5B" w:rsidRPr="002C0414" w:rsidRDefault="00A57B5B" w:rsidP="00A57B5B">
      <w:pPr>
        <w:pStyle w:val="1bodycopy10pt"/>
        <w:rPr>
          <w:rFonts w:ascii="Century Gothic" w:hAnsi="Century Gothic"/>
          <w:b/>
          <w:sz w:val="22"/>
          <w:szCs w:val="22"/>
        </w:rPr>
      </w:pPr>
      <w:r w:rsidRPr="002C0414">
        <w:rPr>
          <w:rFonts w:ascii="Century Gothic" w:hAnsi="Century Gothic"/>
          <w:sz w:val="22"/>
          <w:szCs w:val="22"/>
        </w:rP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RPr="002C0414">
        <w:rPr>
          <w:rFonts w:ascii="Century Gothic" w:hAnsi="Century Gothic"/>
          <w:b/>
          <w:sz w:val="22"/>
          <w:szCs w:val="22"/>
        </w:rPr>
        <w:t>.</w:t>
      </w:r>
    </w:p>
    <w:p w14:paraId="0C082CD3" w14:textId="77777777" w:rsidR="00A57B5B" w:rsidRPr="002C0414" w:rsidRDefault="00A57B5B" w:rsidP="00A57B5B">
      <w:pPr>
        <w:pStyle w:val="1bodycopy10pt"/>
        <w:rPr>
          <w:rFonts w:ascii="Century Gothic" w:hAnsi="Century Gothic"/>
          <w:b/>
          <w:sz w:val="22"/>
          <w:szCs w:val="22"/>
        </w:rPr>
      </w:pPr>
      <w:r w:rsidRPr="002C0414">
        <w:rPr>
          <w:rFonts w:ascii="Century Gothic" w:hAnsi="Century Gothic"/>
          <w:sz w:val="22"/>
          <w:szCs w:val="22"/>
        </w:rPr>
        <w:t>The SENCO will support the teacher in further assessing the pupil’s particular strengths and weaknesses, in problem solving and advising on how to implement support effectively.</w:t>
      </w:r>
    </w:p>
    <w:p w14:paraId="30AC61C3" w14:textId="77777777" w:rsidR="00A57B5B" w:rsidRPr="002C0414" w:rsidRDefault="00A57B5B" w:rsidP="00A57B5B">
      <w:pPr>
        <w:pStyle w:val="1bodycopy10pt"/>
        <w:numPr>
          <w:ilvl w:val="0"/>
          <w:numId w:val="8"/>
        </w:numPr>
        <w:rPr>
          <w:rFonts w:ascii="Century Gothic" w:hAnsi="Century Gothic"/>
          <w:b/>
          <w:sz w:val="22"/>
          <w:szCs w:val="22"/>
        </w:rPr>
      </w:pPr>
      <w:r w:rsidRPr="002C0414">
        <w:rPr>
          <w:rFonts w:ascii="Century Gothic" w:hAnsi="Century Gothic"/>
          <w:b/>
          <w:sz w:val="22"/>
          <w:szCs w:val="22"/>
        </w:rPr>
        <w:t>Review</w:t>
      </w:r>
    </w:p>
    <w:p w14:paraId="602F37C6" w14:textId="77777777"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t>The effectiveness of the support and interventions and their impact on the pupil’s progress will be reviewed in line with the agreed date.</w:t>
      </w:r>
    </w:p>
    <w:p w14:paraId="0E7BA124" w14:textId="77777777" w:rsidR="00A57B5B" w:rsidRPr="002C0414" w:rsidRDefault="00A57B5B" w:rsidP="00A57B5B">
      <w:pPr>
        <w:pStyle w:val="1bodycopy10pt"/>
        <w:rPr>
          <w:rFonts w:ascii="Century Gothic" w:hAnsi="Century Gothic"/>
          <w:sz w:val="22"/>
          <w:szCs w:val="22"/>
        </w:rPr>
      </w:pPr>
      <w:r w:rsidRPr="002C0414">
        <w:rPr>
          <w:rFonts w:ascii="Century Gothic" w:hAnsi="Century Gothic"/>
          <w:sz w:val="22"/>
          <w:szCs w:val="22"/>
        </w:rPr>
        <w:t>We will evaluate the impact and quality of the support and interventions. This evaluation will be based on:</w:t>
      </w:r>
    </w:p>
    <w:p w14:paraId="37E19F5F" w14:textId="77777777" w:rsidR="00A57B5B" w:rsidRPr="002C0414" w:rsidRDefault="00A57B5B" w:rsidP="00A57B5B">
      <w:pPr>
        <w:pStyle w:val="1bodycopy10pt"/>
        <w:numPr>
          <w:ilvl w:val="0"/>
          <w:numId w:val="9"/>
        </w:numPr>
        <w:rPr>
          <w:rFonts w:ascii="Century Gothic" w:hAnsi="Century Gothic"/>
          <w:sz w:val="22"/>
          <w:szCs w:val="22"/>
        </w:rPr>
      </w:pPr>
      <w:r w:rsidRPr="002C0414">
        <w:rPr>
          <w:rFonts w:ascii="Century Gothic" w:hAnsi="Century Gothic"/>
          <w:sz w:val="22"/>
          <w:szCs w:val="22"/>
        </w:rPr>
        <w:t>The views of the parents/carers and pupils</w:t>
      </w:r>
    </w:p>
    <w:p w14:paraId="65ABC950" w14:textId="77777777" w:rsidR="00A57B5B" w:rsidRPr="002C0414" w:rsidRDefault="00A57B5B" w:rsidP="00A57B5B">
      <w:pPr>
        <w:pStyle w:val="1bodycopy10pt"/>
        <w:numPr>
          <w:ilvl w:val="0"/>
          <w:numId w:val="9"/>
        </w:numPr>
        <w:rPr>
          <w:rFonts w:ascii="Century Gothic" w:hAnsi="Century Gothic"/>
          <w:sz w:val="22"/>
          <w:szCs w:val="22"/>
        </w:rPr>
      </w:pPr>
      <w:r w:rsidRPr="002C0414">
        <w:rPr>
          <w:rFonts w:ascii="Century Gothic" w:hAnsi="Century Gothic"/>
          <w:sz w:val="22"/>
          <w:szCs w:val="22"/>
        </w:rPr>
        <w:t>The level of progress the pupil has made towards their outcomes</w:t>
      </w:r>
    </w:p>
    <w:p w14:paraId="0A56FF0C" w14:textId="77777777" w:rsidR="00A57B5B" w:rsidRPr="002C0414" w:rsidRDefault="00A57B5B" w:rsidP="00A57B5B">
      <w:pPr>
        <w:pStyle w:val="1bodycopy10pt"/>
        <w:numPr>
          <w:ilvl w:val="0"/>
          <w:numId w:val="9"/>
        </w:numPr>
        <w:rPr>
          <w:rFonts w:ascii="Century Gothic" w:hAnsi="Century Gothic"/>
          <w:sz w:val="22"/>
          <w:szCs w:val="22"/>
        </w:rPr>
      </w:pPr>
      <w:r w:rsidRPr="002C0414">
        <w:rPr>
          <w:rFonts w:ascii="Century Gothic" w:hAnsi="Century Gothic"/>
          <w:sz w:val="22"/>
          <w:szCs w:val="22"/>
        </w:rPr>
        <w:t>The views of teaching staff who work with the pupil</w:t>
      </w:r>
    </w:p>
    <w:p w14:paraId="7DB139E3" w14:textId="3D9D3FBE" w:rsidR="00951101" w:rsidRPr="002C0414" w:rsidRDefault="00A57B5B" w:rsidP="002C0414">
      <w:pPr>
        <w:pStyle w:val="1bodycopy10pt"/>
        <w:rPr>
          <w:rFonts w:ascii="Century Gothic" w:hAnsi="Century Gothic"/>
          <w:sz w:val="22"/>
          <w:szCs w:val="22"/>
        </w:rPr>
      </w:pPr>
      <w:r w:rsidRPr="002C0414">
        <w:rPr>
          <w:rFonts w:ascii="Century Gothic" w:hAnsi="Century Gothic"/>
          <w:sz w:val="22"/>
          <w:szCs w:val="22"/>
        </w:rPr>
        <w:t>The teacher and the SENCO will revise the outcomes and support in light of the pupil’s progress and development, and in consultation with the pupil and their parents/carers.</w:t>
      </w:r>
      <w:bookmarkEnd w:id="30"/>
    </w:p>
    <w:p w14:paraId="7EF40D0D" w14:textId="32176BF8" w:rsidR="00A57B5B" w:rsidRPr="002C0414" w:rsidRDefault="002C0414" w:rsidP="00A57B5B">
      <w:pPr>
        <w:pStyle w:val="Subhead2"/>
        <w:rPr>
          <w:rFonts w:ascii="Century Gothic" w:hAnsi="Century Gothic"/>
          <w:b w:val="0"/>
          <w:color w:val="auto"/>
          <w:sz w:val="22"/>
          <w:szCs w:val="22"/>
        </w:rPr>
      </w:pPr>
      <w:r>
        <w:rPr>
          <w:rFonts w:ascii="Century Gothic" w:hAnsi="Century Gothic"/>
          <w:color w:val="auto"/>
          <w:sz w:val="22"/>
          <w:szCs w:val="22"/>
        </w:rPr>
        <w:t xml:space="preserve">9. </w:t>
      </w:r>
      <w:r w:rsidR="00A57B5B" w:rsidRPr="002C0414">
        <w:rPr>
          <w:rFonts w:ascii="Century Gothic" w:hAnsi="Century Gothic"/>
          <w:color w:val="auto"/>
          <w:sz w:val="22"/>
          <w:szCs w:val="22"/>
        </w:rPr>
        <w:t xml:space="preserve">Evaluating the effectiveness of SEN provision </w:t>
      </w:r>
    </w:p>
    <w:p w14:paraId="3711C5A4" w14:textId="77777777" w:rsidR="00A57B5B" w:rsidRPr="002C0414" w:rsidRDefault="00A57B5B" w:rsidP="00A57B5B">
      <w:pPr>
        <w:rPr>
          <w:rFonts w:ascii="Century Gothic" w:hAnsi="Century Gothic" w:cs="Arial"/>
        </w:rPr>
      </w:pPr>
      <w:r w:rsidRPr="002C0414">
        <w:rPr>
          <w:rFonts w:ascii="Century Gothic" w:hAnsi="Century Gothic" w:cs="Arial"/>
        </w:rPr>
        <w:t>We evaluate the effectiveness of provision for pupils with SEN by:</w:t>
      </w:r>
    </w:p>
    <w:p w14:paraId="3FD7E83D" w14:textId="77777777" w:rsidR="00A57B5B" w:rsidRPr="002C0414" w:rsidRDefault="00A57B5B" w:rsidP="00A57B5B">
      <w:pPr>
        <w:pStyle w:val="4Bulletedcopyblue"/>
        <w:rPr>
          <w:rFonts w:ascii="Century Gothic" w:hAnsi="Century Gothic"/>
          <w:sz w:val="22"/>
          <w:szCs w:val="22"/>
        </w:rPr>
      </w:pPr>
      <w:bookmarkStart w:id="31" w:name="_Hlk116896360"/>
      <w:r w:rsidRPr="002C0414">
        <w:rPr>
          <w:rFonts w:ascii="Century Gothic" w:hAnsi="Century Gothic"/>
          <w:sz w:val="22"/>
          <w:szCs w:val="22"/>
        </w:rPr>
        <w:t>Tracking pupils’ progress, including by using provision maps</w:t>
      </w:r>
    </w:p>
    <w:p w14:paraId="58F546D2" w14:textId="77777777" w:rsidR="00A57B5B" w:rsidRPr="002C0414" w:rsidRDefault="00A57B5B" w:rsidP="00A57B5B">
      <w:pPr>
        <w:pStyle w:val="4Bulletedcopyblue"/>
        <w:rPr>
          <w:rFonts w:ascii="Century Gothic" w:hAnsi="Century Gothic"/>
          <w:sz w:val="22"/>
          <w:szCs w:val="22"/>
        </w:rPr>
      </w:pPr>
      <w:r w:rsidRPr="002C0414">
        <w:rPr>
          <w:rFonts w:ascii="Century Gothic" w:hAnsi="Century Gothic"/>
          <w:sz w:val="22"/>
          <w:szCs w:val="22"/>
        </w:rPr>
        <w:t>Carrying out the review stage of the graduated approach in every cycle of SEN support</w:t>
      </w:r>
    </w:p>
    <w:p w14:paraId="54AADE40" w14:textId="77777777" w:rsidR="00A57B5B" w:rsidRPr="002C0414" w:rsidRDefault="00A57B5B" w:rsidP="00A57B5B">
      <w:pPr>
        <w:pStyle w:val="4Bulletedcopyblue"/>
        <w:rPr>
          <w:rFonts w:ascii="Century Gothic" w:hAnsi="Century Gothic"/>
          <w:sz w:val="22"/>
          <w:szCs w:val="22"/>
        </w:rPr>
      </w:pPr>
      <w:r w:rsidRPr="002C0414">
        <w:rPr>
          <w:rFonts w:ascii="Century Gothic" w:hAnsi="Century Gothic"/>
          <w:sz w:val="22"/>
          <w:szCs w:val="22"/>
        </w:rPr>
        <w:t>Using pupil questionnaires</w:t>
      </w:r>
    </w:p>
    <w:p w14:paraId="3A1D0FAC" w14:textId="77777777" w:rsidR="00A57B5B" w:rsidRPr="002C0414" w:rsidRDefault="00A57B5B" w:rsidP="00A57B5B">
      <w:pPr>
        <w:pStyle w:val="4Bulletedcopyblue"/>
        <w:rPr>
          <w:rFonts w:ascii="Century Gothic" w:hAnsi="Century Gothic"/>
          <w:sz w:val="22"/>
          <w:szCs w:val="22"/>
        </w:rPr>
      </w:pPr>
      <w:r w:rsidRPr="002C0414">
        <w:rPr>
          <w:rFonts w:ascii="Century Gothic" w:hAnsi="Century Gothic"/>
          <w:sz w:val="22"/>
          <w:szCs w:val="22"/>
        </w:rPr>
        <w:t xml:space="preserve">Monitoring by the SENCO </w:t>
      </w:r>
    </w:p>
    <w:p w14:paraId="07EF0BD6" w14:textId="77777777" w:rsidR="00A57B5B" w:rsidRPr="002C0414" w:rsidRDefault="00A57B5B" w:rsidP="00A57B5B">
      <w:pPr>
        <w:pStyle w:val="4Bulletedcopyblue"/>
        <w:rPr>
          <w:rFonts w:ascii="Century Gothic" w:hAnsi="Century Gothic"/>
          <w:sz w:val="22"/>
          <w:szCs w:val="22"/>
        </w:rPr>
      </w:pPr>
      <w:r w:rsidRPr="002C0414">
        <w:rPr>
          <w:rFonts w:ascii="Century Gothic" w:hAnsi="Century Gothic"/>
          <w:sz w:val="22"/>
          <w:szCs w:val="22"/>
        </w:rPr>
        <w:t>Holding annual reviews for pupils with EHC plans</w:t>
      </w:r>
    </w:p>
    <w:p w14:paraId="78A5B5C1" w14:textId="01940716" w:rsidR="00A57B5B" w:rsidRDefault="00A57B5B" w:rsidP="00A57B5B">
      <w:pPr>
        <w:pStyle w:val="4Bulletedcopyblue"/>
        <w:rPr>
          <w:rFonts w:ascii="Century Gothic" w:hAnsi="Century Gothic"/>
          <w:sz w:val="22"/>
          <w:szCs w:val="22"/>
        </w:rPr>
      </w:pPr>
      <w:r w:rsidRPr="002C0414">
        <w:rPr>
          <w:rFonts w:ascii="Century Gothic" w:hAnsi="Century Gothic"/>
          <w:sz w:val="22"/>
          <w:szCs w:val="22"/>
        </w:rPr>
        <w:t>Getting feedback from the pupil and their parents/carers</w:t>
      </w:r>
    </w:p>
    <w:p w14:paraId="26E0953E" w14:textId="7CD375B3" w:rsidR="002C0414" w:rsidRDefault="002C0414" w:rsidP="002C0414">
      <w:pPr>
        <w:pStyle w:val="4Bulletedcopyblue"/>
        <w:numPr>
          <w:ilvl w:val="0"/>
          <w:numId w:val="0"/>
        </w:numPr>
        <w:ind w:left="340" w:hanging="170"/>
        <w:rPr>
          <w:rFonts w:ascii="Century Gothic" w:hAnsi="Century Gothic"/>
          <w:sz w:val="22"/>
          <w:szCs w:val="22"/>
        </w:rPr>
      </w:pPr>
    </w:p>
    <w:p w14:paraId="57575AF9" w14:textId="62C7480D" w:rsidR="002C0414" w:rsidRDefault="002C0414" w:rsidP="002C0414">
      <w:pPr>
        <w:pStyle w:val="4Bulletedcopyblue"/>
        <w:numPr>
          <w:ilvl w:val="0"/>
          <w:numId w:val="0"/>
        </w:numPr>
        <w:ind w:left="340" w:hanging="170"/>
        <w:rPr>
          <w:rFonts w:ascii="Century Gothic" w:hAnsi="Century Gothic"/>
          <w:sz w:val="22"/>
          <w:szCs w:val="22"/>
        </w:rPr>
      </w:pPr>
    </w:p>
    <w:p w14:paraId="12241682" w14:textId="70AB6E43" w:rsidR="002C0414" w:rsidRDefault="002C0414" w:rsidP="002C0414">
      <w:pPr>
        <w:pStyle w:val="4Bulletedcopyblue"/>
        <w:numPr>
          <w:ilvl w:val="0"/>
          <w:numId w:val="0"/>
        </w:numPr>
        <w:ind w:left="340" w:hanging="170"/>
        <w:rPr>
          <w:rFonts w:ascii="Century Gothic" w:hAnsi="Century Gothic"/>
          <w:sz w:val="22"/>
          <w:szCs w:val="22"/>
        </w:rPr>
      </w:pPr>
    </w:p>
    <w:p w14:paraId="7BB20269" w14:textId="77777777" w:rsidR="002C0414" w:rsidRPr="002C0414" w:rsidRDefault="002C0414" w:rsidP="002C0414">
      <w:pPr>
        <w:pStyle w:val="4Bulletedcopyblue"/>
        <w:numPr>
          <w:ilvl w:val="0"/>
          <w:numId w:val="0"/>
        </w:numPr>
        <w:ind w:left="340" w:hanging="170"/>
        <w:rPr>
          <w:rFonts w:ascii="Century Gothic" w:hAnsi="Century Gothic"/>
          <w:sz w:val="22"/>
          <w:szCs w:val="22"/>
        </w:rPr>
      </w:pPr>
    </w:p>
    <w:p w14:paraId="256F1A85" w14:textId="0027BF79" w:rsidR="00951101" w:rsidRDefault="002C0414" w:rsidP="002C0414">
      <w:pPr>
        <w:pStyle w:val="Heading1"/>
        <w:rPr>
          <w:rFonts w:ascii="Century Gothic" w:hAnsi="Century Gothic"/>
          <w:b/>
          <w:color w:val="auto"/>
          <w:sz w:val="22"/>
          <w:szCs w:val="22"/>
        </w:rPr>
      </w:pPr>
      <w:bookmarkStart w:id="32" w:name="_Toc189130736"/>
      <w:bookmarkEnd w:id="31"/>
      <w:r w:rsidRPr="002C0414">
        <w:rPr>
          <w:rFonts w:ascii="Century Gothic" w:hAnsi="Century Gothic"/>
          <w:b/>
          <w:color w:val="auto"/>
          <w:sz w:val="22"/>
          <w:szCs w:val="22"/>
        </w:rPr>
        <w:lastRenderedPageBreak/>
        <w:t>10</w:t>
      </w:r>
      <w:r w:rsidR="00A57B5B" w:rsidRPr="002C0414">
        <w:rPr>
          <w:rFonts w:ascii="Century Gothic" w:hAnsi="Century Gothic"/>
          <w:b/>
          <w:color w:val="auto"/>
          <w:sz w:val="22"/>
          <w:szCs w:val="22"/>
        </w:rPr>
        <w:t>. Links with external professional agencies</w:t>
      </w:r>
      <w:bookmarkEnd w:id="32"/>
    </w:p>
    <w:p w14:paraId="0FE93B49" w14:textId="77777777" w:rsidR="002C0414" w:rsidRPr="002C0414" w:rsidRDefault="002C0414" w:rsidP="002C0414"/>
    <w:p w14:paraId="236832DA" w14:textId="4DC50CE8" w:rsidR="00951101" w:rsidRPr="002C0414" w:rsidRDefault="00A57B5B" w:rsidP="00951101">
      <w:pPr>
        <w:pStyle w:val="1bodycopy10pt"/>
        <w:rPr>
          <w:rFonts w:ascii="Century Gothic" w:hAnsi="Century Gothic"/>
          <w:sz w:val="22"/>
          <w:szCs w:val="22"/>
        </w:rPr>
      </w:pPr>
      <w:r w:rsidRPr="002C0414">
        <w:rPr>
          <w:rFonts w:ascii="Century Gothic" w:hAnsi="Century Gothic"/>
          <w:sz w:val="22"/>
          <w:szCs w:val="22"/>
        </w:rPr>
        <w:t xml:space="preserve">The school recognises that it </w:t>
      </w:r>
      <w:r w:rsidR="00951101" w:rsidRPr="002C0414">
        <w:rPr>
          <w:rFonts w:ascii="Century Gothic" w:hAnsi="Century Gothic"/>
          <w:sz w:val="22"/>
          <w:szCs w:val="22"/>
        </w:rPr>
        <w:t xml:space="preserve">is positive to work in a multi-agency response. </w:t>
      </w:r>
      <w:bookmarkStart w:id="33" w:name="_Hlk116911412"/>
      <w:r w:rsidR="00951101" w:rsidRPr="002C0414">
        <w:rPr>
          <w:rFonts w:ascii="Century Gothic" w:hAnsi="Century Gothic"/>
          <w:sz w:val="22"/>
          <w:szCs w:val="22"/>
        </w:rPr>
        <w:t>We work positively with:</w:t>
      </w:r>
    </w:p>
    <w:p w14:paraId="2DB35DBA" w14:textId="1A1E9C8B" w:rsidR="00A57B5B" w:rsidRPr="002C0414" w:rsidRDefault="00A57B5B" w:rsidP="00951101">
      <w:pPr>
        <w:pStyle w:val="1bodycopy10pt"/>
        <w:numPr>
          <w:ilvl w:val="0"/>
          <w:numId w:val="11"/>
        </w:numPr>
        <w:rPr>
          <w:rFonts w:ascii="Century Gothic" w:hAnsi="Century Gothic"/>
          <w:sz w:val="22"/>
          <w:szCs w:val="22"/>
        </w:rPr>
      </w:pPr>
      <w:r w:rsidRPr="002C0414">
        <w:rPr>
          <w:rFonts w:ascii="Century Gothic" w:hAnsi="Century Gothic"/>
          <w:sz w:val="22"/>
          <w:szCs w:val="22"/>
        </w:rPr>
        <w:t>Speech and language therapists</w:t>
      </w:r>
    </w:p>
    <w:p w14:paraId="551F6CAE" w14:textId="77777777" w:rsidR="00A57B5B" w:rsidRPr="002C0414" w:rsidRDefault="00A57B5B" w:rsidP="00A57B5B">
      <w:pPr>
        <w:pStyle w:val="1bodycopy10pt"/>
        <w:numPr>
          <w:ilvl w:val="0"/>
          <w:numId w:val="10"/>
        </w:numPr>
        <w:rPr>
          <w:rFonts w:ascii="Century Gothic" w:hAnsi="Century Gothic"/>
          <w:sz w:val="22"/>
          <w:szCs w:val="22"/>
        </w:rPr>
      </w:pPr>
      <w:r w:rsidRPr="002C0414">
        <w:rPr>
          <w:rFonts w:ascii="Century Gothic" w:hAnsi="Century Gothic"/>
          <w:sz w:val="22"/>
          <w:szCs w:val="22"/>
        </w:rPr>
        <w:t>Specialist teachers or support services</w:t>
      </w:r>
    </w:p>
    <w:p w14:paraId="31992D52" w14:textId="77777777" w:rsidR="00A57B5B" w:rsidRPr="002C0414" w:rsidRDefault="00A57B5B" w:rsidP="00A57B5B">
      <w:pPr>
        <w:pStyle w:val="1bodycopy10pt"/>
        <w:numPr>
          <w:ilvl w:val="0"/>
          <w:numId w:val="10"/>
        </w:numPr>
        <w:rPr>
          <w:rFonts w:ascii="Century Gothic" w:hAnsi="Century Gothic"/>
          <w:sz w:val="22"/>
          <w:szCs w:val="22"/>
        </w:rPr>
      </w:pPr>
      <w:r w:rsidRPr="002C0414">
        <w:rPr>
          <w:rFonts w:ascii="Century Gothic" w:hAnsi="Century Gothic"/>
          <w:sz w:val="22"/>
          <w:szCs w:val="22"/>
        </w:rPr>
        <w:t>Educational psychologists</w:t>
      </w:r>
    </w:p>
    <w:p w14:paraId="5C6C8206" w14:textId="77777777" w:rsidR="00A57B5B" w:rsidRPr="002C0414" w:rsidRDefault="00A57B5B" w:rsidP="00A57B5B">
      <w:pPr>
        <w:pStyle w:val="1bodycopy10pt"/>
        <w:numPr>
          <w:ilvl w:val="0"/>
          <w:numId w:val="10"/>
        </w:numPr>
        <w:rPr>
          <w:rFonts w:ascii="Century Gothic" w:hAnsi="Century Gothic"/>
          <w:sz w:val="22"/>
          <w:szCs w:val="22"/>
        </w:rPr>
      </w:pPr>
      <w:r w:rsidRPr="002C0414">
        <w:rPr>
          <w:rFonts w:ascii="Century Gothic" w:hAnsi="Century Gothic"/>
          <w:sz w:val="22"/>
          <w:szCs w:val="22"/>
        </w:rPr>
        <w:t>Occupational therapists, speech and language therapists or physiotherapists</w:t>
      </w:r>
    </w:p>
    <w:p w14:paraId="49C4F4D9" w14:textId="77777777" w:rsidR="00A57B5B" w:rsidRPr="002C0414" w:rsidRDefault="00A57B5B" w:rsidP="00A57B5B">
      <w:pPr>
        <w:pStyle w:val="1bodycopy10pt"/>
        <w:numPr>
          <w:ilvl w:val="0"/>
          <w:numId w:val="10"/>
        </w:numPr>
        <w:rPr>
          <w:rFonts w:ascii="Century Gothic" w:hAnsi="Century Gothic"/>
          <w:sz w:val="22"/>
          <w:szCs w:val="22"/>
        </w:rPr>
      </w:pPr>
      <w:r w:rsidRPr="002C0414">
        <w:rPr>
          <w:rFonts w:ascii="Century Gothic" w:hAnsi="Century Gothic"/>
          <w:sz w:val="22"/>
          <w:szCs w:val="22"/>
        </w:rPr>
        <w:t>General practitioners or paediatricians</w:t>
      </w:r>
    </w:p>
    <w:p w14:paraId="23F20C6A" w14:textId="77777777" w:rsidR="00A57B5B" w:rsidRPr="002C0414" w:rsidRDefault="00A57B5B" w:rsidP="00A57B5B">
      <w:pPr>
        <w:pStyle w:val="1bodycopy10pt"/>
        <w:numPr>
          <w:ilvl w:val="0"/>
          <w:numId w:val="10"/>
        </w:numPr>
        <w:rPr>
          <w:rFonts w:ascii="Century Gothic" w:hAnsi="Century Gothic"/>
          <w:sz w:val="22"/>
          <w:szCs w:val="22"/>
        </w:rPr>
      </w:pPr>
      <w:r w:rsidRPr="002C0414">
        <w:rPr>
          <w:rFonts w:ascii="Century Gothic" w:hAnsi="Century Gothic"/>
          <w:sz w:val="22"/>
          <w:szCs w:val="22"/>
        </w:rPr>
        <w:t>School nurses</w:t>
      </w:r>
    </w:p>
    <w:p w14:paraId="17D30159" w14:textId="77777777" w:rsidR="00A57B5B" w:rsidRPr="002C0414" w:rsidRDefault="00A57B5B" w:rsidP="00A57B5B">
      <w:pPr>
        <w:pStyle w:val="1bodycopy10pt"/>
        <w:numPr>
          <w:ilvl w:val="0"/>
          <w:numId w:val="10"/>
        </w:numPr>
        <w:rPr>
          <w:rFonts w:ascii="Century Gothic" w:hAnsi="Century Gothic"/>
          <w:sz w:val="22"/>
          <w:szCs w:val="22"/>
        </w:rPr>
      </w:pPr>
      <w:bookmarkStart w:id="34" w:name="_Hlk116896537"/>
      <w:r w:rsidRPr="002C0414">
        <w:rPr>
          <w:rFonts w:ascii="Century Gothic" w:hAnsi="Century Gothic"/>
          <w:sz w:val="22"/>
          <w:szCs w:val="22"/>
        </w:rPr>
        <w:t>Child and adolescent mental health services (CAMHS)</w:t>
      </w:r>
    </w:p>
    <w:bookmarkEnd w:id="34"/>
    <w:p w14:paraId="14E767B6" w14:textId="77777777" w:rsidR="00A57B5B" w:rsidRPr="002C0414" w:rsidRDefault="00A57B5B" w:rsidP="00A57B5B">
      <w:pPr>
        <w:pStyle w:val="1bodycopy10pt"/>
        <w:numPr>
          <w:ilvl w:val="0"/>
          <w:numId w:val="10"/>
        </w:numPr>
        <w:rPr>
          <w:rFonts w:ascii="Century Gothic" w:hAnsi="Century Gothic"/>
          <w:sz w:val="22"/>
          <w:szCs w:val="22"/>
        </w:rPr>
      </w:pPr>
      <w:r w:rsidRPr="002C0414">
        <w:rPr>
          <w:rFonts w:ascii="Century Gothic" w:hAnsi="Century Gothic"/>
          <w:sz w:val="22"/>
          <w:szCs w:val="22"/>
        </w:rPr>
        <w:t>Education welfare officers</w:t>
      </w:r>
    </w:p>
    <w:p w14:paraId="0C826353" w14:textId="77777777" w:rsidR="00A57B5B" w:rsidRPr="002C0414" w:rsidRDefault="00A57B5B" w:rsidP="00A57B5B">
      <w:pPr>
        <w:pStyle w:val="1bodycopy10pt"/>
        <w:numPr>
          <w:ilvl w:val="0"/>
          <w:numId w:val="10"/>
        </w:numPr>
        <w:rPr>
          <w:rFonts w:ascii="Century Gothic" w:hAnsi="Century Gothic"/>
          <w:sz w:val="22"/>
          <w:szCs w:val="22"/>
        </w:rPr>
      </w:pPr>
      <w:r w:rsidRPr="002C0414">
        <w:rPr>
          <w:rFonts w:ascii="Century Gothic" w:hAnsi="Century Gothic"/>
          <w:sz w:val="22"/>
          <w:szCs w:val="22"/>
        </w:rPr>
        <w:t>Social servic</w:t>
      </w:r>
      <w:bookmarkEnd w:id="33"/>
      <w:r w:rsidRPr="002C0414">
        <w:rPr>
          <w:rFonts w:ascii="Century Gothic" w:hAnsi="Century Gothic"/>
          <w:sz w:val="22"/>
          <w:szCs w:val="22"/>
        </w:rPr>
        <w:t>es</w:t>
      </w:r>
    </w:p>
    <w:p w14:paraId="01290F18" w14:textId="7BD0F140" w:rsidR="00A57B5B" w:rsidRPr="002C0414" w:rsidRDefault="002C0414" w:rsidP="00A57B5B">
      <w:pPr>
        <w:pStyle w:val="Heading1"/>
        <w:rPr>
          <w:rFonts w:ascii="Century Gothic" w:hAnsi="Century Gothic"/>
          <w:b/>
          <w:color w:val="auto"/>
          <w:sz w:val="22"/>
          <w:szCs w:val="22"/>
        </w:rPr>
      </w:pPr>
      <w:bookmarkStart w:id="35" w:name="_Toc189130737"/>
      <w:r w:rsidRPr="002C0414">
        <w:rPr>
          <w:rFonts w:ascii="Century Gothic" w:hAnsi="Century Gothic"/>
          <w:b/>
          <w:color w:val="auto"/>
          <w:sz w:val="22"/>
          <w:szCs w:val="22"/>
        </w:rPr>
        <w:t>11</w:t>
      </w:r>
      <w:r w:rsidR="00A57B5B" w:rsidRPr="002C0414">
        <w:rPr>
          <w:rFonts w:ascii="Century Gothic" w:hAnsi="Century Gothic"/>
          <w:b/>
          <w:color w:val="auto"/>
          <w:sz w:val="22"/>
          <w:szCs w:val="22"/>
        </w:rPr>
        <w:t xml:space="preserve">. </w:t>
      </w:r>
      <w:bookmarkStart w:id="36" w:name="_Hlk116907676"/>
      <w:r w:rsidR="00A57B5B" w:rsidRPr="002C0414">
        <w:rPr>
          <w:rFonts w:ascii="Century Gothic" w:hAnsi="Century Gothic"/>
          <w:b/>
          <w:color w:val="auto"/>
          <w:sz w:val="22"/>
          <w:szCs w:val="22"/>
        </w:rPr>
        <w:t>Admission and accessibility arrangements</w:t>
      </w:r>
      <w:bookmarkEnd w:id="35"/>
      <w:r w:rsidR="00A57B5B" w:rsidRPr="002C0414">
        <w:rPr>
          <w:rFonts w:ascii="Century Gothic" w:hAnsi="Century Gothic"/>
          <w:b/>
          <w:color w:val="auto"/>
          <w:sz w:val="22"/>
          <w:szCs w:val="22"/>
        </w:rPr>
        <w:t xml:space="preserve"> </w:t>
      </w:r>
      <w:bookmarkEnd w:id="36"/>
    </w:p>
    <w:p w14:paraId="3587279C" w14:textId="77777777" w:rsidR="002C0414" w:rsidRPr="002C0414" w:rsidRDefault="002C0414" w:rsidP="00951101">
      <w:pPr>
        <w:pStyle w:val="Caption1"/>
        <w:rPr>
          <w:rFonts w:ascii="Century Gothic" w:hAnsi="Century Gothic"/>
          <w:b/>
          <w:i w:val="0"/>
          <w:color w:val="auto"/>
          <w:sz w:val="22"/>
          <w:szCs w:val="22"/>
        </w:rPr>
      </w:pPr>
      <w:bookmarkStart w:id="37" w:name="_Hlk116995107"/>
      <w:bookmarkStart w:id="38" w:name="_Hlk116995213"/>
      <w:bookmarkStart w:id="39" w:name="_Hlk116995194"/>
      <w:r w:rsidRPr="002C0414">
        <w:rPr>
          <w:rFonts w:ascii="Century Gothic" w:hAnsi="Century Gothic"/>
          <w:b/>
          <w:i w:val="0"/>
          <w:color w:val="auto"/>
          <w:sz w:val="22"/>
          <w:szCs w:val="22"/>
        </w:rPr>
        <w:t xml:space="preserve">11.1 Admissions </w:t>
      </w:r>
    </w:p>
    <w:p w14:paraId="48C1BC5C" w14:textId="49AAB8FA" w:rsidR="00A57B5B" w:rsidRPr="002C0414" w:rsidRDefault="00951101" w:rsidP="00951101">
      <w:pPr>
        <w:pStyle w:val="Caption1"/>
        <w:rPr>
          <w:rFonts w:ascii="Century Gothic" w:hAnsi="Century Gothic"/>
          <w:i w:val="0"/>
          <w:color w:val="auto"/>
          <w:sz w:val="22"/>
          <w:szCs w:val="22"/>
        </w:rPr>
      </w:pPr>
      <w:r w:rsidRPr="002C0414">
        <w:rPr>
          <w:rFonts w:ascii="Century Gothic" w:hAnsi="Century Gothic"/>
          <w:i w:val="0"/>
          <w:color w:val="auto"/>
          <w:sz w:val="22"/>
          <w:szCs w:val="22"/>
        </w:rPr>
        <w:t>At Bridgelea we have 3 routes of entry:</w:t>
      </w:r>
    </w:p>
    <w:p w14:paraId="58D0EF3D" w14:textId="39051F70" w:rsidR="00951101" w:rsidRPr="002C0414" w:rsidRDefault="00951101" w:rsidP="00951101">
      <w:pPr>
        <w:pStyle w:val="Caption1"/>
        <w:rPr>
          <w:rFonts w:ascii="Century Gothic" w:hAnsi="Century Gothic"/>
          <w:i w:val="0"/>
          <w:color w:val="auto"/>
          <w:sz w:val="22"/>
          <w:szCs w:val="22"/>
        </w:rPr>
      </w:pPr>
      <w:r w:rsidRPr="002C0414">
        <w:rPr>
          <w:rFonts w:ascii="Century Gothic" w:hAnsi="Century Gothic"/>
          <w:i w:val="0"/>
          <w:color w:val="auto"/>
          <w:sz w:val="22"/>
          <w:szCs w:val="22"/>
        </w:rPr>
        <w:t>Entry Point- Alternative Provision-  If a child is struggling in their mainstream school, schools can apply for a placement at Bridgelea</w:t>
      </w:r>
      <w:r w:rsidR="002C0414" w:rsidRPr="002C0414">
        <w:rPr>
          <w:rFonts w:ascii="Century Gothic" w:hAnsi="Century Gothic"/>
          <w:i w:val="0"/>
          <w:color w:val="auto"/>
          <w:sz w:val="22"/>
          <w:szCs w:val="22"/>
        </w:rPr>
        <w:t>.</w:t>
      </w:r>
    </w:p>
    <w:p w14:paraId="1493EF92" w14:textId="510DE905" w:rsidR="002C0414" w:rsidRPr="002C0414" w:rsidRDefault="002C0414" w:rsidP="00951101">
      <w:pPr>
        <w:pStyle w:val="Caption1"/>
        <w:rPr>
          <w:rFonts w:ascii="Century Gothic" w:hAnsi="Century Gothic"/>
          <w:i w:val="0"/>
          <w:color w:val="auto"/>
          <w:sz w:val="22"/>
          <w:szCs w:val="22"/>
        </w:rPr>
      </w:pPr>
      <w:r w:rsidRPr="002C0414">
        <w:rPr>
          <w:rFonts w:ascii="Century Gothic" w:hAnsi="Century Gothic"/>
          <w:i w:val="0"/>
          <w:color w:val="auto"/>
          <w:sz w:val="22"/>
          <w:szCs w:val="22"/>
        </w:rPr>
        <w:t>Entry Point- Permanent Exclusion- if a child is excluded with a Manchester postcode, Bridgelea is identified as the child’s provision/</w:t>
      </w:r>
    </w:p>
    <w:p w14:paraId="1DB14EB1" w14:textId="3D5FD41C" w:rsidR="002C0414" w:rsidRPr="002C0414" w:rsidRDefault="002C0414" w:rsidP="00951101">
      <w:pPr>
        <w:pStyle w:val="Caption1"/>
        <w:rPr>
          <w:rFonts w:ascii="Century Gothic" w:hAnsi="Century Gothic"/>
          <w:i w:val="0"/>
          <w:color w:val="auto"/>
          <w:sz w:val="22"/>
          <w:szCs w:val="22"/>
        </w:rPr>
      </w:pPr>
      <w:r w:rsidRPr="002C0414">
        <w:rPr>
          <w:rFonts w:ascii="Century Gothic" w:hAnsi="Century Gothic"/>
          <w:i w:val="0"/>
          <w:color w:val="auto"/>
          <w:sz w:val="22"/>
          <w:szCs w:val="22"/>
        </w:rPr>
        <w:t>Entry Point- if a child has an EHCP, then the local authority will consult with Bridgelea if we can meet need. If we can meet need, the local authority will identify the most suitable provision and inform Bridgelea of the children allocated to our school.</w:t>
      </w:r>
    </w:p>
    <w:bookmarkEnd w:id="37"/>
    <w:bookmarkEnd w:id="38"/>
    <w:bookmarkEnd w:id="39"/>
    <w:p w14:paraId="4B64007E" w14:textId="6468229D" w:rsidR="00A57B5B" w:rsidRPr="002C0414" w:rsidRDefault="002C0414" w:rsidP="00A57B5B">
      <w:pPr>
        <w:pStyle w:val="Subhead2"/>
        <w:rPr>
          <w:rFonts w:ascii="Century Gothic" w:hAnsi="Century Gothic"/>
          <w:color w:val="auto"/>
          <w:sz w:val="22"/>
          <w:szCs w:val="22"/>
        </w:rPr>
      </w:pPr>
      <w:r>
        <w:rPr>
          <w:rFonts w:ascii="Century Gothic" w:hAnsi="Century Gothic"/>
          <w:color w:val="auto"/>
          <w:sz w:val="22"/>
          <w:szCs w:val="22"/>
        </w:rPr>
        <w:t>11</w:t>
      </w:r>
      <w:r w:rsidR="00A57B5B" w:rsidRPr="002C0414">
        <w:rPr>
          <w:rFonts w:ascii="Century Gothic" w:hAnsi="Century Gothic"/>
          <w:color w:val="auto"/>
          <w:sz w:val="22"/>
          <w:szCs w:val="22"/>
        </w:rPr>
        <w:t xml:space="preserve">.2 Accessibility arrangements </w:t>
      </w:r>
    </w:p>
    <w:p w14:paraId="388D0043" w14:textId="211106D4" w:rsidR="002C0414" w:rsidRPr="002C0414" w:rsidRDefault="002C0414" w:rsidP="002C0414">
      <w:pPr>
        <w:pStyle w:val="1bodycopy10pt"/>
        <w:rPr>
          <w:rFonts w:ascii="Century Gothic" w:hAnsi="Century Gothic"/>
          <w:sz w:val="22"/>
          <w:szCs w:val="22"/>
        </w:rPr>
      </w:pPr>
      <w:r w:rsidRPr="002C0414">
        <w:rPr>
          <w:rFonts w:ascii="Century Gothic" w:hAnsi="Century Gothic"/>
          <w:sz w:val="22"/>
          <w:szCs w:val="22"/>
        </w:rPr>
        <w:t>Please see our accessibility policy which is reviewed every three years.</w:t>
      </w:r>
    </w:p>
    <w:p w14:paraId="1C4307E2" w14:textId="3AB3AC10" w:rsidR="00951101" w:rsidRPr="002C0414" w:rsidRDefault="002C0414" w:rsidP="00951101">
      <w:pPr>
        <w:pStyle w:val="Heading1"/>
        <w:rPr>
          <w:rFonts w:ascii="Century Gothic" w:hAnsi="Century Gothic" w:cstheme="minorHAnsi"/>
          <w:b/>
          <w:color w:val="auto"/>
          <w:sz w:val="22"/>
          <w:szCs w:val="22"/>
        </w:rPr>
      </w:pPr>
      <w:bookmarkStart w:id="40" w:name="_Toc362853010"/>
      <w:bookmarkStart w:id="41" w:name="_Toc492996808"/>
      <w:bookmarkStart w:id="42" w:name="_Toc55899053"/>
      <w:r>
        <w:rPr>
          <w:rFonts w:ascii="Century Gothic" w:hAnsi="Century Gothic" w:cstheme="minorHAnsi"/>
          <w:b/>
          <w:color w:val="auto"/>
          <w:sz w:val="22"/>
          <w:szCs w:val="22"/>
        </w:rPr>
        <w:t>12</w:t>
      </w:r>
      <w:r w:rsidR="00951101" w:rsidRPr="002C0414">
        <w:rPr>
          <w:rFonts w:ascii="Century Gothic" w:hAnsi="Century Gothic" w:cstheme="minorHAnsi"/>
          <w:b/>
          <w:color w:val="auto"/>
          <w:sz w:val="22"/>
          <w:szCs w:val="22"/>
        </w:rPr>
        <w:t>. Monitoring arrangements</w:t>
      </w:r>
      <w:bookmarkEnd w:id="40"/>
      <w:bookmarkEnd w:id="41"/>
      <w:bookmarkEnd w:id="42"/>
    </w:p>
    <w:p w14:paraId="52921B14" w14:textId="77777777" w:rsidR="00951101" w:rsidRPr="002C0414" w:rsidRDefault="00951101" w:rsidP="00951101">
      <w:pPr>
        <w:rPr>
          <w:rFonts w:ascii="Century Gothic" w:hAnsi="Century Gothic" w:cstheme="minorHAnsi"/>
        </w:rPr>
      </w:pPr>
      <w:r w:rsidRPr="002C0414">
        <w:rPr>
          <w:rFonts w:ascii="Century Gothic" w:hAnsi="Century Gothic" w:cstheme="minorHAnsi"/>
        </w:rPr>
        <w:t xml:space="preserve">This policy and information report will be reviewed by the SENCO </w:t>
      </w:r>
      <w:r w:rsidRPr="002C0414">
        <w:rPr>
          <w:rFonts w:ascii="Century Gothic" w:hAnsi="Century Gothic" w:cstheme="minorHAnsi"/>
          <w:b/>
        </w:rPr>
        <w:t>every year</w:t>
      </w:r>
      <w:r w:rsidRPr="002C0414">
        <w:rPr>
          <w:rFonts w:ascii="Century Gothic" w:hAnsi="Century Gothic" w:cstheme="minorHAnsi"/>
        </w:rPr>
        <w:t xml:space="preserve">. It will also be updated if any changes to the information are made during the year. </w:t>
      </w:r>
    </w:p>
    <w:p w14:paraId="5CF774A7" w14:textId="19DCB882" w:rsidR="00951101" w:rsidRPr="002C0414" w:rsidRDefault="00951101" w:rsidP="00A57B5B">
      <w:pPr>
        <w:rPr>
          <w:rFonts w:ascii="Century Gothic" w:hAnsi="Century Gothic" w:cstheme="minorHAnsi"/>
        </w:rPr>
      </w:pPr>
      <w:r w:rsidRPr="002C0414">
        <w:rPr>
          <w:rFonts w:ascii="Century Gothic" w:hAnsi="Century Gothic" w:cstheme="minorHAnsi"/>
        </w:rPr>
        <w:t xml:space="preserve">It will be approved by the governing board. </w:t>
      </w:r>
    </w:p>
    <w:p w14:paraId="57035F34" w14:textId="67065D8A" w:rsidR="00A57B5B" w:rsidRPr="002C0414" w:rsidRDefault="002C0414" w:rsidP="00A57B5B">
      <w:pPr>
        <w:pStyle w:val="Heading1"/>
        <w:rPr>
          <w:rFonts w:ascii="Century Gothic" w:hAnsi="Century Gothic" w:cs="Times New Roman"/>
          <w:b/>
          <w:color w:val="auto"/>
          <w:sz w:val="22"/>
          <w:szCs w:val="22"/>
        </w:rPr>
      </w:pPr>
      <w:bookmarkStart w:id="43" w:name="_Toc189130740"/>
      <w:r w:rsidRPr="002C0414">
        <w:rPr>
          <w:rFonts w:ascii="Century Gothic" w:hAnsi="Century Gothic"/>
          <w:b/>
          <w:color w:val="auto"/>
          <w:sz w:val="22"/>
          <w:szCs w:val="22"/>
        </w:rPr>
        <w:t>12</w:t>
      </w:r>
      <w:r w:rsidR="00A57B5B" w:rsidRPr="002C0414">
        <w:rPr>
          <w:rFonts w:ascii="Century Gothic" w:hAnsi="Century Gothic"/>
          <w:b/>
          <w:color w:val="auto"/>
          <w:sz w:val="22"/>
          <w:szCs w:val="22"/>
        </w:rPr>
        <w:t>. Links with other policies and documents</w:t>
      </w:r>
      <w:bookmarkEnd w:id="43"/>
    </w:p>
    <w:p w14:paraId="4C0CB950" w14:textId="77777777" w:rsidR="007B1DB5" w:rsidRPr="002C0414" w:rsidRDefault="00A57B5B" w:rsidP="007B1DB5">
      <w:pPr>
        <w:rPr>
          <w:rFonts w:ascii="Century Gothic" w:hAnsi="Century Gothic"/>
          <w:highlight w:val="yellow"/>
        </w:rPr>
      </w:pPr>
      <w:r w:rsidRPr="002C0414">
        <w:rPr>
          <w:rFonts w:ascii="Century Gothic" w:hAnsi="Century Gothic"/>
        </w:rPr>
        <w:t xml:space="preserve">This policy links to the following documents </w:t>
      </w:r>
    </w:p>
    <w:p w14:paraId="20E56BDF" w14:textId="77777777" w:rsidR="002C0414" w:rsidRDefault="00A57B5B" w:rsidP="002C0414">
      <w:pPr>
        <w:pStyle w:val="ListParagraph"/>
        <w:numPr>
          <w:ilvl w:val="0"/>
          <w:numId w:val="12"/>
        </w:numPr>
        <w:rPr>
          <w:rFonts w:ascii="Century Gothic" w:hAnsi="Century Gothic"/>
        </w:rPr>
      </w:pPr>
      <w:r w:rsidRPr="002C0414">
        <w:rPr>
          <w:rFonts w:ascii="Century Gothic" w:hAnsi="Century Gothic"/>
        </w:rPr>
        <w:t>SEN information report</w:t>
      </w:r>
    </w:p>
    <w:p w14:paraId="77C6CA5D" w14:textId="77777777" w:rsidR="002C0414" w:rsidRDefault="00A57B5B" w:rsidP="002C0414">
      <w:pPr>
        <w:pStyle w:val="ListParagraph"/>
        <w:numPr>
          <w:ilvl w:val="0"/>
          <w:numId w:val="12"/>
        </w:numPr>
        <w:rPr>
          <w:rFonts w:ascii="Century Gothic" w:hAnsi="Century Gothic"/>
        </w:rPr>
      </w:pPr>
      <w:r w:rsidRPr="002C0414">
        <w:rPr>
          <w:rFonts w:ascii="Century Gothic" w:hAnsi="Century Gothic"/>
        </w:rPr>
        <w:t xml:space="preserve">Accessibility plan </w:t>
      </w:r>
    </w:p>
    <w:p w14:paraId="61A77C3A" w14:textId="77777777" w:rsidR="002C0414" w:rsidRDefault="002C0414" w:rsidP="002C0414">
      <w:pPr>
        <w:pStyle w:val="ListParagraph"/>
        <w:numPr>
          <w:ilvl w:val="0"/>
          <w:numId w:val="12"/>
        </w:numPr>
        <w:rPr>
          <w:rFonts w:ascii="Century Gothic" w:hAnsi="Century Gothic"/>
        </w:rPr>
      </w:pPr>
      <w:r>
        <w:rPr>
          <w:rFonts w:ascii="Century Gothic" w:hAnsi="Century Gothic"/>
        </w:rPr>
        <w:t xml:space="preserve">Communication, Relationships and </w:t>
      </w:r>
      <w:r w:rsidR="00A57B5B" w:rsidRPr="002C0414">
        <w:rPr>
          <w:rFonts w:ascii="Century Gothic" w:hAnsi="Century Gothic"/>
        </w:rPr>
        <w:t>Behaviour policy</w:t>
      </w:r>
    </w:p>
    <w:p w14:paraId="310689A9" w14:textId="77777777" w:rsidR="002C0414" w:rsidRDefault="00A57B5B" w:rsidP="002C0414">
      <w:pPr>
        <w:pStyle w:val="ListParagraph"/>
        <w:numPr>
          <w:ilvl w:val="0"/>
          <w:numId w:val="12"/>
        </w:numPr>
        <w:rPr>
          <w:rFonts w:ascii="Century Gothic" w:hAnsi="Century Gothic"/>
        </w:rPr>
      </w:pPr>
      <w:r w:rsidRPr="002C0414">
        <w:rPr>
          <w:rFonts w:ascii="Century Gothic" w:hAnsi="Century Gothic"/>
        </w:rPr>
        <w:t>Supporting pupils with medical conditions policy</w:t>
      </w:r>
    </w:p>
    <w:p w14:paraId="522E3053" w14:textId="77777777" w:rsidR="002C0414" w:rsidRDefault="00A57B5B" w:rsidP="002C0414">
      <w:pPr>
        <w:pStyle w:val="ListParagraph"/>
        <w:numPr>
          <w:ilvl w:val="0"/>
          <w:numId w:val="12"/>
        </w:numPr>
        <w:rPr>
          <w:rFonts w:ascii="Century Gothic" w:hAnsi="Century Gothic"/>
        </w:rPr>
      </w:pPr>
      <w:r w:rsidRPr="002C0414">
        <w:rPr>
          <w:rFonts w:ascii="Century Gothic" w:hAnsi="Century Gothic"/>
        </w:rPr>
        <w:t>Attendance policy</w:t>
      </w:r>
    </w:p>
    <w:p w14:paraId="4445D371" w14:textId="77777777" w:rsidR="002C0414" w:rsidRDefault="00A57B5B" w:rsidP="002C0414">
      <w:pPr>
        <w:pStyle w:val="ListParagraph"/>
        <w:numPr>
          <w:ilvl w:val="0"/>
          <w:numId w:val="12"/>
        </w:numPr>
        <w:rPr>
          <w:rFonts w:ascii="Century Gothic" w:hAnsi="Century Gothic"/>
        </w:rPr>
      </w:pPr>
      <w:r w:rsidRPr="002C0414">
        <w:rPr>
          <w:rFonts w:ascii="Century Gothic" w:hAnsi="Century Gothic"/>
        </w:rPr>
        <w:t xml:space="preserve">Safeguarding / child protection policy </w:t>
      </w:r>
    </w:p>
    <w:p w14:paraId="0E27B00A" w14:textId="3C91E600" w:rsidR="00A57B5B" w:rsidRPr="002C0414" w:rsidRDefault="00A57B5B" w:rsidP="002C0414">
      <w:pPr>
        <w:pStyle w:val="ListParagraph"/>
        <w:numPr>
          <w:ilvl w:val="0"/>
          <w:numId w:val="12"/>
        </w:numPr>
        <w:rPr>
          <w:rFonts w:ascii="Century Gothic" w:hAnsi="Century Gothic"/>
        </w:rPr>
      </w:pPr>
      <w:r w:rsidRPr="002C0414">
        <w:rPr>
          <w:rFonts w:ascii="Century Gothic" w:hAnsi="Century Gothic"/>
        </w:rPr>
        <w:t>Complaints polic</w:t>
      </w:r>
    </w:p>
    <w:sectPr w:rsidR="00A57B5B" w:rsidRPr="002C0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208.8pt;height:332.4pt" o:bullet="t">
        <v:imagedata r:id="rId1" o:title="TK_LOGO_POINTER_RGB_bullet_blue"/>
      </v:shape>
    </w:pict>
  </w:numPicBullet>
  <w:abstractNum w:abstractNumId="0" w15:restartNumberingAfterBreak="0">
    <w:nsid w:val="25934185"/>
    <w:multiLevelType w:val="multilevel"/>
    <w:tmpl w:val="969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B210A"/>
    <w:multiLevelType w:val="hybridMultilevel"/>
    <w:tmpl w:val="B762A384"/>
    <w:lvl w:ilvl="0" w:tplc="E24C2AD0">
      <w:start w:val="5"/>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51196D12"/>
    <w:multiLevelType w:val="multilevel"/>
    <w:tmpl w:val="1668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566F7"/>
    <w:multiLevelType w:val="hybridMultilevel"/>
    <w:tmpl w:val="12D60FFC"/>
    <w:lvl w:ilvl="0" w:tplc="69A8D3C0">
      <w:start w:val="1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72421C"/>
    <w:multiLevelType w:val="multilevel"/>
    <w:tmpl w:val="1668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1"/>
  </w:num>
  <w:num w:numId="3">
    <w:abstractNumId w:val="1"/>
  </w:num>
  <w:num w:numId="4">
    <w:abstractNumId w:val="3"/>
  </w:num>
  <w:num w:numId="5">
    <w:abstractNumId w:val="6"/>
  </w:num>
  <w:num w:numId="6">
    <w:abstractNumId w:val="10"/>
  </w:num>
  <w:num w:numId="7">
    <w:abstractNumId w:val="5"/>
  </w:num>
  <w:num w:numId="8">
    <w:abstractNumId w:val="8"/>
  </w:num>
  <w:num w:numId="9">
    <w:abstractNumId w:val="2"/>
  </w:num>
  <w:num w:numId="10">
    <w:abstractNumId w:val="4"/>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181"/>
    <w:rsid w:val="002C0414"/>
    <w:rsid w:val="00355B94"/>
    <w:rsid w:val="00366D2B"/>
    <w:rsid w:val="00524C52"/>
    <w:rsid w:val="007B1DB5"/>
    <w:rsid w:val="00951101"/>
    <w:rsid w:val="00A57B5B"/>
    <w:rsid w:val="00C70B84"/>
    <w:rsid w:val="00D64F1B"/>
    <w:rsid w:val="00D73937"/>
    <w:rsid w:val="00E11008"/>
    <w:rsid w:val="00F4451F"/>
    <w:rsid w:val="00F83181"/>
    <w:rsid w:val="00F904EA"/>
    <w:rsid w:val="107D63D7"/>
    <w:rsid w:val="4304F50F"/>
    <w:rsid w:val="4B18D41A"/>
    <w:rsid w:val="6DDD56FA"/>
    <w:rsid w:val="7B2C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F1E47F2"/>
  <w15:chartTrackingRefBased/>
  <w15:docId w15:val="{7FC21ED4-7C9F-440F-8D90-EBB0510B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B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8318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F83181"/>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3181"/>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F83181"/>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F831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83181"/>
    <w:rPr>
      <w:b/>
      <w:bCs/>
    </w:rPr>
  </w:style>
  <w:style w:type="character" w:styleId="Hyperlink">
    <w:name w:val="Hyperlink"/>
    <w:basedOn w:val="DefaultParagraphFont"/>
    <w:uiPriority w:val="99"/>
    <w:unhideWhenUsed/>
    <w:rsid w:val="00F83181"/>
    <w:rPr>
      <w:color w:val="0000FF"/>
      <w:u w:val="single"/>
    </w:rPr>
  </w:style>
  <w:style w:type="character" w:customStyle="1" w:styleId="Heading1Char">
    <w:name w:val="Heading 1 Char"/>
    <w:basedOn w:val="DefaultParagraphFont"/>
    <w:link w:val="Heading1"/>
    <w:uiPriority w:val="9"/>
    <w:rsid w:val="00355B94"/>
    <w:rPr>
      <w:rFonts w:asciiTheme="majorHAnsi" w:eastAsiaTheme="majorEastAsia" w:hAnsiTheme="majorHAnsi" w:cstheme="majorBidi"/>
      <w:color w:val="2E74B5" w:themeColor="accent1" w:themeShade="BF"/>
      <w:sz w:val="32"/>
      <w:szCs w:val="32"/>
    </w:rPr>
  </w:style>
  <w:style w:type="paragraph" w:customStyle="1" w:styleId="1bodycopy10pt">
    <w:name w:val="1 body copy 10pt"/>
    <w:basedOn w:val="Normal"/>
    <w:link w:val="1bodycopy10ptChar"/>
    <w:qFormat/>
    <w:rsid w:val="00355B94"/>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55B94"/>
    <w:pPr>
      <w:numPr>
        <w:numId w:val="2"/>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355B94"/>
    <w:rPr>
      <w:rFonts w:ascii="Arial" w:eastAsia="MS Mincho" w:hAnsi="Arial" w:cs="Times New Roman"/>
      <w:sz w:val="20"/>
      <w:szCs w:val="24"/>
      <w:lang w:val="en-US"/>
    </w:rPr>
  </w:style>
  <w:style w:type="paragraph" w:styleId="TOCHeading">
    <w:name w:val="TOC Heading"/>
    <w:basedOn w:val="Heading1"/>
    <w:next w:val="Normal"/>
    <w:uiPriority w:val="39"/>
    <w:unhideWhenUsed/>
    <w:rsid w:val="00355B94"/>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355B94"/>
    <w:pPr>
      <w:spacing w:after="100" w:line="240" w:lineRule="auto"/>
    </w:pPr>
    <w:rPr>
      <w:rFonts w:ascii="Arial" w:eastAsia="MS Mincho" w:hAnsi="Arial" w:cs="Times New Roman"/>
      <w:sz w:val="20"/>
      <w:szCs w:val="24"/>
      <w:lang w:val="en-US"/>
    </w:rPr>
  </w:style>
  <w:style w:type="paragraph" w:customStyle="1" w:styleId="Caption1">
    <w:name w:val="Caption 1"/>
    <w:basedOn w:val="Normal"/>
    <w:qFormat/>
    <w:rsid w:val="00355B94"/>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355B94"/>
    <w:pPr>
      <w:spacing w:before="240"/>
    </w:pPr>
    <w:rPr>
      <w:b/>
      <w:color w:val="12263F"/>
      <w:sz w:val="24"/>
    </w:rPr>
  </w:style>
  <w:style w:type="character" w:customStyle="1" w:styleId="Subhead2Char">
    <w:name w:val="Subhead 2 Char"/>
    <w:link w:val="Subhead2"/>
    <w:rsid w:val="00355B94"/>
    <w:rPr>
      <w:rFonts w:ascii="Arial" w:eastAsia="MS Mincho" w:hAnsi="Arial" w:cs="Times New Roman"/>
      <w:b/>
      <w:color w:val="12263F"/>
      <w:sz w:val="24"/>
      <w:szCs w:val="24"/>
      <w:lang w:val="en-US"/>
    </w:rPr>
  </w:style>
  <w:style w:type="paragraph" w:styleId="Subtitle">
    <w:name w:val="Subtitle"/>
    <w:basedOn w:val="Normal"/>
    <w:next w:val="Normal"/>
    <w:link w:val="SubtitleChar"/>
    <w:uiPriority w:val="11"/>
    <w:qFormat/>
    <w:rsid w:val="00D73937"/>
    <w:pPr>
      <w:spacing w:after="0" w:line="240" w:lineRule="auto"/>
      <w:jc w:val="both"/>
    </w:pPr>
    <w:rPr>
      <w:rFonts w:ascii="Times New Roman" w:eastAsia="Times New Roman" w:hAnsi="Times New Roman" w:cs="Times New Roman"/>
      <w:b/>
      <w:sz w:val="24"/>
      <w:szCs w:val="24"/>
      <w:lang w:val="en-US"/>
    </w:rPr>
  </w:style>
  <w:style w:type="character" w:customStyle="1" w:styleId="SubtitleChar">
    <w:name w:val="Subtitle Char"/>
    <w:basedOn w:val="DefaultParagraphFont"/>
    <w:link w:val="Subtitle"/>
    <w:uiPriority w:val="11"/>
    <w:rsid w:val="00D73937"/>
    <w:rPr>
      <w:rFonts w:ascii="Times New Roman" w:eastAsia="Times New Roman" w:hAnsi="Times New Roman" w:cs="Times New Roman"/>
      <w:b/>
      <w:sz w:val="24"/>
      <w:szCs w:val="24"/>
      <w:lang w:val="en-US"/>
    </w:rPr>
  </w:style>
  <w:style w:type="paragraph" w:customStyle="1" w:styleId="1bodycopy">
    <w:name w:val="1 body copy"/>
    <w:basedOn w:val="Normal"/>
    <w:link w:val="1bodycopyChar"/>
    <w:qFormat/>
    <w:rsid w:val="00D73937"/>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D73937"/>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E11008"/>
    <w:rPr>
      <w:color w:val="605E5C"/>
      <w:shd w:val="clear" w:color="auto" w:fill="E1DFDD"/>
    </w:rPr>
  </w:style>
  <w:style w:type="paragraph" w:styleId="ListParagraph">
    <w:name w:val="List Paragraph"/>
    <w:basedOn w:val="Normal"/>
    <w:uiPriority w:val="34"/>
    <w:qFormat/>
    <w:rsid w:val="002C0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510706">
      <w:bodyDiv w:val="1"/>
      <w:marLeft w:val="0"/>
      <w:marRight w:val="0"/>
      <w:marTop w:val="0"/>
      <w:marBottom w:val="0"/>
      <w:divBdr>
        <w:top w:val="none" w:sz="0" w:space="0" w:color="auto"/>
        <w:left w:val="none" w:sz="0" w:space="0" w:color="auto"/>
        <w:bottom w:val="none" w:sz="0" w:space="0" w:color="auto"/>
        <w:right w:val="none" w:sz="0" w:space="0" w:color="auto"/>
      </w:divBdr>
      <w:divsChild>
        <w:div w:id="859049332">
          <w:marLeft w:val="0"/>
          <w:marRight w:val="0"/>
          <w:marTop w:val="0"/>
          <w:marBottom w:val="0"/>
          <w:divBdr>
            <w:top w:val="none" w:sz="0" w:space="0" w:color="auto"/>
            <w:left w:val="none" w:sz="0" w:space="0" w:color="auto"/>
            <w:bottom w:val="none" w:sz="0" w:space="0" w:color="auto"/>
            <w:right w:val="none" w:sz="0" w:space="0" w:color="auto"/>
          </w:divBdr>
        </w:div>
        <w:div w:id="761419142">
          <w:marLeft w:val="0"/>
          <w:marRight w:val="0"/>
          <w:marTop w:val="0"/>
          <w:marBottom w:val="0"/>
          <w:divBdr>
            <w:top w:val="none" w:sz="0" w:space="0" w:color="auto"/>
            <w:left w:val="none" w:sz="0" w:space="0" w:color="auto"/>
            <w:bottom w:val="none" w:sz="0" w:space="0" w:color="auto"/>
            <w:right w:val="none" w:sz="0" w:space="0" w:color="auto"/>
          </w:divBdr>
        </w:div>
      </w:divsChild>
    </w:div>
    <w:div w:id="194970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lation.gov.uk/ukpga/2010/15/contents" TargetMode="External"/><Relationship Id="rId18" Type="http://schemas.openxmlformats.org/officeDocument/2006/relationships/hyperlink" Target="https://hsm.manchester.gov.uk/kb5/manchester/directory/localoffer.page?localofferchannel=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si/2014/1530/contents/made" TargetMode="External"/><Relationship Id="rId17" Type="http://schemas.openxmlformats.org/officeDocument/2006/relationships/hyperlink" Target="mailto:emma.davies@bridgelea.manchester.sch.uk" TargetMode="External"/><Relationship Id="rId2" Type="http://schemas.openxmlformats.org/officeDocument/2006/relationships/customXml" Target="../customXml/item2.xml"/><Relationship Id="rId16" Type="http://schemas.openxmlformats.org/officeDocument/2006/relationships/hyperlink" Target="https://www.gov.uk/government/publications/school-admissions-code--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hyperlink" Target="https://www.gov.uk/guidance/governance-in-maintained-schools" TargetMode="External"/><Relationship Id="rId10" Type="http://schemas.openxmlformats.org/officeDocument/2006/relationships/hyperlink" Target="https://www.gov.uk/government/publications/send-code-of-practice-0-to-2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eg"/><Relationship Id="rId14" Type="http://schemas.openxmlformats.org/officeDocument/2006/relationships/hyperlink" Target="https://www.legislation.gov.uk/ukpga/2010/15/part/11/chapter/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4" ma:contentTypeDescription="Create a new document." ma:contentTypeScope="" ma:versionID="6e820a4fc54e88b6537a63d71f4ce020">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969c4bf597fdb97a4e65008e4f25a49"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A6732-5137-4DC7-9A6C-BBAAE8FD6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FF7D73-5728-445D-8D14-751478890CF0}">
  <ds:schemaRefs>
    <ds:schemaRef ds:uri="http://schemas.microsoft.com/office/2006/documentManagement/types"/>
    <ds:schemaRef ds:uri="http://purl.org/dc/terms/"/>
    <ds:schemaRef ds:uri="http://schemas.microsoft.com/office/2006/metadata/properties"/>
    <ds:schemaRef ds:uri="a06a9706-ad8f-4101-9ff4-bb1986540cca"/>
    <ds:schemaRef ds:uri="http://purl.org/dc/elements/1.1/"/>
    <ds:schemaRef ds:uri="http://schemas.microsoft.com/office/infopath/2007/PartnerControls"/>
    <ds:schemaRef ds:uri="595e4c87-8aad-4424-8d13-4e1a0ac8f772"/>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8282912-1336-4068-9A92-9BF00C2D1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5139</Words>
  <Characters>29296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Robinson</dc:creator>
  <cp:keywords/>
  <dc:description/>
  <cp:lastModifiedBy>Amy Robinson</cp:lastModifiedBy>
  <cp:revision>2</cp:revision>
  <dcterms:created xsi:type="dcterms:W3CDTF">2025-10-09T12:00:00Z</dcterms:created>
  <dcterms:modified xsi:type="dcterms:W3CDTF">2025-10-09T12:00:00Z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0x010100D6A16988A4411D43993AF1AD54B21A42</vt:lpwstr>
  </property>
</Properties>
</file>