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1B0E" w14:textId="77777777" w:rsidR="007035DE" w:rsidRDefault="001672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Binley Woods Primary School PTA Annual General Meeting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A9A0A1" wp14:editId="0784390D">
            <wp:simplePos x="0" y="0"/>
            <wp:positionH relativeFrom="column">
              <wp:posOffset>4048125</wp:posOffset>
            </wp:positionH>
            <wp:positionV relativeFrom="paragraph">
              <wp:posOffset>0</wp:posOffset>
            </wp:positionV>
            <wp:extent cx="1737995" cy="858520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858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35E4EA" w14:textId="785C415B" w:rsidR="007035DE" w:rsidRDefault="001672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3E70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Wednesday 1</w:t>
      </w:r>
      <w:r w:rsidR="003E70C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th October 202</w:t>
      </w:r>
      <w:r w:rsidR="003E70C7">
        <w:rPr>
          <w:b/>
          <w:sz w:val="24"/>
          <w:szCs w:val="24"/>
        </w:rPr>
        <w:t>1</w:t>
      </w:r>
    </w:p>
    <w:p w14:paraId="3A9BD660" w14:textId="77777777" w:rsidR="007035DE" w:rsidRDefault="00703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"/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8"/>
        <w:gridCol w:w="1134"/>
      </w:tblGrid>
      <w:tr w:rsidR="003E70C7" w14:paraId="34BF9912" w14:textId="77777777" w:rsidTr="009B59E8">
        <w:tc>
          <w:tcPr>
            <w:tcW w:w="2268" w:type="dxa"/>
          </w:tcPr>
          <w:p w14:paraId="491880E4" w14:textId="77777777" w:rsidR="003E70C7" w:rsidRP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at AGM:</w:t>
            </w:r>
          </w:p>
        </w:tc>
        <w:tc>
          <w:tcPr>
            <w:tcW w:w="8222" w:type="dxa"/>
            <w:gridSpan w:val="2"/>
          </w:tcPr>
          <w:p w14:paraId="4C157D2D" w14:textId="039B10EE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70C7">
              <w:rPr>
                <w:bCs/>
                <w:color w:val="000000"/>
                <w:sz w:val="24"/>
                <w:szCs w:val="24"/>
              </w:rPr>
              <w:t>Amelia Rabin Williams</w:t>
            </w:r>
            <w:r>
              <w:rPr>
                <w:bCs/>
                <w:color w:val="000000"/>
                <w:sz w:val="24"/>
                <w:szCs w:val="24"/>
              </w:rPr>
              <w:t xml:space="preserve"> (ARW)</w:t>
            </w:r>
            <w:r w:rsidRPr="003E70C7">
              <w:rPr>
                <w:bCs/>
                <w:color w:val="000000"/>
                <w:sz w:val="24"/>
                <w:szCs w:val="24"/>
              </w:rPr>
              <w:t>, Nicole Pickles</w:t>
            </w:r>
            <w:r>
              <w:rPr>
                <w:bCs/>
                <w:color w:val="000000"/>
                <w:sz w:val="24"/>
                <w:szCs w:val="24"/>
              </w:rPr>
              <w:t xml:space="preserve"> (NP)</w:t>
            </w:r>
            <w:r w:rsidRPr="003E70C7">
              <w:rPr>
                <w:bCs/>
                <w:color w:val="000000"/>
                <w:sz w:val="24"/>
                <w:szCs w:val="24"/>
              </w:rPr>
              <w:t>, Leanne Miller</w:t>
            </w:r>
            <w:r>
              <w:rPr>
                <w:bCs/>
                <w:color w:val="000000"/>
                <w:sz w:val="24"/>
                <w:szCs w:val="24"/>
              </w:rPr>
              <w:t xml:space="preserve"> (LM)</w:t>
            </w:r>
            <w:r w:rsidRPr="003E70C7">
              <w:rPr>
                <w:bCs/>
                <w:color w:val="000000"/>
                <w:sz w:val="24"/>
                <w:szCs w:val="24"/>
              </w:rPr>
              <w:t>, Mandy Smith</w:t>
            </w:r>
            <w:r>
              <w:rPr>
                <w:bCs/>
                <w:color w:val="000000"/>
                <w:sz w:val="24"/>
                <w:szCs w:val="24"/>
              </w:rPr>
              <w:t xml:space="preserve"> (MS)</w:t>
            </w:r>
            <w:r w:rsidRPr="003E70C7">
              <w:rPr>
                <w:bCs/>
                <w:color w:val="000000"/>
                <w:sz w:val="24"/>
                <w:szCs w:val="24"/>
              </w:rPr>
              <w:t>, Karen Davidson</w:t>
            </w:r>
            <w:r>
              <w:rPr>
                <w:bCs/>
                <w:color w:val="000000"/>
                <w:sz w:val="24"/>
                <w:szCs w:val="24"/>
              </w:rPr>
              <w:t xml:space="preserve"> (KD)</w:t>
            </w:r>
            <w:r w:rsidRPr="003E70C7">
              <w:rPr>
                <w:bCs/>
                <w:color w:val="000000"/>
                <w:sz w:val="24"/>
                <w:szCs w:val="24"/>
              </w:rPr>
              <w:t>, Hayley Nightingale</w:t>
            </w:r>
            <w:r>
              <w:rPr>
                <w:bCs/>
                <w:color w:val="000000"/>
                <w:sz w:val="24"/>
                <w:szCs w:val="24"/>
              </w:rPr>
              <w:t xml:space="preserve"> (HN).</w:t>
            </w:r>
          </w:p>
          <w:p w14:paraId="6F6FF2B9" w14:textId="77777777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035DE" w14:paraId="656144FC" w14:textId="77777777">
        <w:tc>
          <w:tcPr>
            <w:tcW w:w="2268" w:type="dxa"/>
          </w:tcPr>
          <w:p w14:paraId="42AFEED8" w14:textId="4EF85F4F" w:rsidR="007035DE" w:rsidRPr="003E70C7" w:rsidRDefault="003E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received:</w:t>
            </w:r>
          </w:p>
        </w:tc>
        <w:tc>
          <w:tcPr>
            <w:tcW w:w="8222" w:type="dxa"/>
            <w:gridSpan w:val="2"/>
          </w:tcPr>
          <w:p w14:paraId="7BEFB5D8" w14:textId="63F2CE94" w:rsidR="007035DE" w:rsidRDefault="003E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3E70C7">
              <w:rPr>
                <w:bCs/>
                <w:color w:val="000000"/>
                <w:sz w:val="24"/>
                <w:szCs w:val="24"/>
              </w:rPr>
              <w:t xml:space="preserve">Rachel </w:t>
            </w:r>
            <w:proofErr w:type="spellStart"/>
            <w:r w:rsidRPr="003E70C7">
              <w:rPr>
                <w:bCs/>
                <w:color w:val="000000"/>
                <w:sz w:val="24"/>
                <w:szCs w:val="24"/>
              </w:rPr>
              <w:t>Gedrin</w:t>
            </w:r>
            <w:proofErr w:type="spellEnd"/>
            <w:r w:rsidRPr="003E70C7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Sinead Hughes, Emma Kavanagh,</w:t>
            </w:r>
            <w:r w:rsidRPr="003E70C7">
              <w:rPr>
                <w:bCs/>
                <w:color w:val="000000"/>
                <w:sz w:val="24"/>
                <w:szCs w:val="24"/>
              </w:rPr>
              <w:t xml:space="preserve"> Jo Phipps, Vanessa Salisbury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00840FDD" w14:textId="4897A05C" w:rsidR="003E70C7" w:rsidRDefault="003E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E70C7" w14:paraId="3A320FAC" w14:textId="77777777" w:rsidTr="009B59E8">
        <w:tc>
          <w:tcPr>
            <w:tcW w:w="2268" w:type="dxa"/>
          </w:tcPr>
          <w:p w14:paraId="40378E97" w14:textId="70BEBF53" w:rsidR="003E70C7" w:rsidRPr="003E70C7" w:rsidRDefault="003E70C7" w:rsidP="003E70C7">
            <w:pPr>
              <w:spacing w:after="0"/>
              <w:rPr>
                <w:sz w:val="24"/>
                <w:szCs w:val="24"/>
              </w:rPr>
            </w:pPr>
            <w:r w:rsidRPr="003E70C7">
              <w:rPr>
                <w:sz w:val="24"/>
                <w:szCs w:val="24"/>
              </w:rPr>
              <w:t>Offices serving in 2020 / 2021:</w:t>
            </w:r>
          </w:p>
        </w:tc>
        <w:tc>
          <w:tcPr>
            <w:tcW w:w="7088" w:type="dxa"/>
          </w:tcPr>
          <w:p w14:paraId="2E661FE8" w14:textId="77777777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Chair: </w:t>
            </w:r>
            <w:r>
              <w:rPr>
                <w:sz w:val="24"/>
                <w:szCs w:val="24"/>
              </w:rPr>
              <w:t>Amelia Rabin-Williams</w:t>
            </w:r>
          </w:p>
          <w:p w14:paraId="1EE2D416" w14:textId="77777777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Vice Chair: </w:t>
            </w:r>
            <w:r>
              <w:rPr>
                <w:sz w:val="24"/>
                <w:szCs w:val="24"/>
              </w:rPr>
              <w:t>Carla Green</w:t>
            </w:r>
          </w:p>
          <w:p w14:paraId="7EEF0A6F" w14:textId="77777777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Secretary: </w:t>
            </w:r>
            <w:r>
              <w:rPr>
                <w:sz w:val="24"/>
                <w:szCs w:val="24"/>
              </w:rPr>
              <w:t>Nicole Pickles</w:t>
            </w:r>
          </w:p>
          <w:p w14:paraId="3370383D" w14:textId="77777777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Treasurer: </w:t>
            </w:r>
            <w:r>
              <w:rPr>
                <w:sz w:val="24"/>
                <w:szCs w:val="24"/>
              </w:rPr>
              <w:t>Hayley Nightingale</w:t>
            </w:r>
          </w:p>
        </w:tc>
        <w:tc>
          <w:tcPr>
            <w:tcW w:w="1134" w:type="dxa"/>
          </w:tcPr>
          <w:p w14:paraId="732A55FF" w14:textId="77777777" w:rsidR="003E70C7" w:rsidRDefault="003E70C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7035DE" w:rsidRPr="00AC32D3" w14:paraId="101EBCA5" w14:textId="77777777">
        <w:tc>
          <w:tcPr>
            <w:tcW w:w="2268" w:type="dxa"/>
            <w:shd w:val="clear" w:color="auto" w:fill="D9D9D9"/>
          </w:tcPr>
          <w:p w14:paraId="5FA0699F" w14:textId="77777777" w:rsidR="007035DE" w:rsidRPr="00AC32D3" w:rsidRDefault="00167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C32D3">
              <w:rPr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7088" w:type="dxa"/>
            <w:shd w:val="clear" w:color="auto" w:fill="D9D9D9"/>
          </w:tcPr>
          <w:p w14:paraId="2800E3D6" w14:textId="77777777" w:rsidR="007035DE" w:rsidRPr="00AC32D3" w:rsidRDefault="00167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C32D3">
              <w:rPr>
                <w:b/>
                <w:color w:val="000000"/>
                <w:sz w:val="24"/>
                <w:szCs w:val="24"/>
              </w:rPr>
              <w:t xml:space="preserve">Minutes </w:t>
            </w:r>
          </w:p>
        </w:tc>
        <w:tc>
          <w:tcPr>
            <w:tcW w:w="1134" w:type="dxa"/>
            <w:shd w:val="clear" w:color="auto" w:fill="D9D9D9"/>
          </w:tcPr>
          <w:p w14:paraId="453151DF" w14:textId="77777777" w:rsidR="007035DE" w:rsidRPr="00AC32D3" w:rsidRDefault="00167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C32D3">
              <w:rPr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7035DE" w14:paraId="4A14565A" w14:textId="77777777">
        <w:tc>
          <w:tcPr>
            <w:tcW w:w="2268" w:type="dxa"/>
          </w:tcPr>
          <w:p w14:paraId="0637B740" w14:textId="4669834D" w:rsidR="007035DE" w:rsidRPr="00AC32D3" w:rsidRDefault="00167297" w:rsidP="00AC32D3">
            <w:pPr>
              <w:pStyle w:val="ListParagraph"/>
              <w:numPr>
                <w:ilvl w:val="0"/>
                <w:numId w:val="10"/>
              </w:numPr>
              <w:spacing w:after="0"/>
              <w:ind w:left="345"/>
              <w:rPr>
                <w:sz w:val="24"/>
                <w:szCs w:val="24"/>
              </w:rPr>
            </w:pPr>
            <w:r w:rsidRPr="00AC32D3">
              <w:rPr>
                <w:sz w:val="24"/>
                <w:szCs w:val="24"/>
              </w:rPr>
              <w:t xml:space="preserve">Welcome </w:t>
            </w:r>
          </w:p>
        </w:tc>
        <w:tc>
          <w:tcPr>
            <w:tcW w:w="7088" w:type="dxa"/>
          </w:tcPr>
          <w:p w14:paraId="4B54220E" w14:textId="326B33A6" w:rsidR="007035DE" w:rsidRDefault="00167297" w:rsidP="003E7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 welcomed everyone to the meeting</w:t>
            </w:r>
            <w:r w:rsidR="003E7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5AB5CCF" w14:textId="77777777" w:rsidR="007035DE" w:rsidRDefault="00703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AC32D3" w14:paraId="6D95EC66" w14:textId="77777777">
        <w:tc>
          <w:tcPr>
            <w:tcW w:w="2268" w:type="dxa"/>
          </w:tcPr>
          <w:p w14:paraId="352E0EF5" w14:textId="60A1D182" w:rsidR="00AC32D3" w:rsidRPr="00AC32D3" w:rsidRDefault="00AC32D3" w:rsidP="00AC32D3">
            <w:pPr>
              <w:pStyle w:val="ListParagraph"/>
              <w:numPr>
                <w:ilvl w:val="0"/>
                <w:numId w:val="10"/>
              </w:numPr>
              <w:spacing w:after="0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Arising</w:t>
            </w:r>
          </w:p>
        </w:tc>
        <w:tc>
          <w:tcPr>
            <w:tcW w:w="7088" w:type="dxa"/>
          </w:tcPr>
          <w:p w14:paraId="0ACE40FD" w14:textId="77777777" w:rsidR="00AC32D3" w:rsidRPr="003E70C7" w:rsidRDefault="00AC32D3" w:rsidP="00AC32D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1" w:hanging="283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3E70C7">
              <w:rPr>
                <w:sz w:val="24"/>
                <w:szCs w:val="24"/>
              </w:rPr>
              <w:t>It was voted and agreed by the meeting attendees that a donation of £200 would be given later in the 2020 / 2021 academic year for Year 6 t-shirts.</w:t>
            </w:r>
          </w:p>
          <w:p w14:paraId="259FEAE0" w14:textId="77777777" w:rsidR="00AC32D3" w:rsidRDefault="00AC32D3" w:rsidP="00AC32D3">
            <w:pPr>
              <w:numPr>
                <w:ilvl w:val="0"/>
                <w:numId w:val="9"/>
              </w:numPr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voted and agreed by the meeting attendees that the PTA would continue the annual discretionary donation of £2,500 for the academic year 2020 / 2021. </w:t>
            </w:r>
          </w:p>
          <w:p w14:paraId="0302595D" w14:textId="50D4B005" w:rsidR="00AC32D3" w:rsidRDefault="00AC32D3" w:rsidP="00AC32D3">
            <w:pPr>
              <w:numPr>
                <w:ilvl w:val="0"/>
                <w:numId w:val="9"/>
              </w:numPr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Reps – To be discussed fully at the next meeting.</w:t>
            </w:r>
          </w:p>
          <w:p w14:paraId="2093C51B" w14:textId="0A71A1A3" w:rsidR="00AC32D3" w:rsidRDefault="00AC32D3" w:rsidP="00AC32D3">
            <w:pPr>
              <w:spacing w:after="0" w:line="240" w:lineRule="auto"/>
              <w:ind w:left="491" w:hanging="28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D4E09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A79613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F351279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2126EF1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2836FC3A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0770D64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249AABD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F2806B3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2D3" w14:paraId="46910F0B" w14:textId="77777777">
        <w:trPr>
          <w:trHeight w:val="360"/>
        </w:trPr>
        <w:tc>
          <w:tcPr>
            <w:tcW w:w="2268" w:type="dxa"/>
          </w:tcPr>
          <w:p w14:paraId="7114F589" w14:textId="60F7328D" w:rsidR="00AC32D3" w:rsidRPr="00AC32D3" w:rsidRDefault="00AC32D3" w:rsidP="00AC32D3">
            <w:pPr>
              <w:pStyle w:val="ListParagraph"/>
              <w:numPr>
                <w:ilvl w:val="0"/>
                <w:numId w:val="10"/>
              </w:numPr>
              <w:spacing w:after="0"/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Treasurer’s Report</w:t>
            </w:r>
          </w:p>
        </w:tc>
        <w:tc>
          <w:tcPr>
            <w:tcW w:w="7088" w:type="dxa"/>
          </w:tcPr>
          <w:p w14:paraId="4C1C8B25" w14:textId="77777777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Trustees, HN to check if anyone </w:t>
            </w:r>
            <w:proofErr w:type="gramStart"/>
            <w:r>
              <w:rPr>
                <w:sz w:val="24"/>
                <w:szCs w:val="24"/>
              </w:rPr>
              <w:t>not present</w:t>
            </w:r>
            <w:proofErr w:type="gramEnd"/>
            <w:r>
              <w:rPr>
                <w:sz w:val="24"/>
                <w:szCs w:val="24"/>
              </w:rPr>
              <w:t xml:space="preserve"> at the AGM still want to be trustees. Parents no longer connected with BWPS to be removed from Trustees list.</w:t>
            </w:r>
          </w:p>
          <w:p w14:paraId="729A766C" w14:textId="77777777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attached finance report.</w:t>
            </w:r>
          </w:p>
          <w:p w14:paraId="52176636" w14:textId="0134DEAF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HN sends </w:t>
            </w:r>
            <w:r w:rsidR="008D0612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hanks to Vanessa Salisbury for double checking accounts and thanks to Roger Jones. </w:t>
            </w:r>
          </w:p>
          <w:p w14:paraId="66B8F8DC" w14:textId="707CBCAE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voted and agreed that Roger Jones will check the 2020 / 2021 accounts by the meeting attendees after he agreed to do this for us.</w:t>
            </w:r>
          </w:p>
          <w:p w14:paraId="7C5F43D6" w14:textId="05947C1A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 w:rsidRPr="00CD124B">
              <w:rPr>
                <w:sz w:val="24"/>
                <w:szCs w:val="24"/>
              </w:rPr>
              <w:t>Vanessa Salisbury has agreed to continue as a second check (deputy) of the treasurer</w:t>
            </w:r>
            <w:r w:rsidR="00E75C03">
              <w:rPr>
                <w:sz w:val="24"/>
                <w:szCs w:val="24"/>
              </w:rPr>
              <w:t>.</w:t>
            </w:r>
          </w:p>
          <w:p w14:paraId="369E1235" w14:textId="74068F49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 w:rsidRPr="00CD124B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D</w:t>
            </w:r>
            <w:r w:rsidRPr="00CD124B">
              <w:rPr>
                <w:sz w:val="24"/>
                <w:szCs w:val="24"/>
              </w:rPr>
              <w:t xml:space="preserve"> briefly explained the financial situation of the school and explained the new head may wish to talk with the PTA on funds available.</w:t>
            </w:r>
          </w:p>
          <w:p w14:paraId="3AB3DB55" w14:textId="2C69B568" w:rsidR="00AC32D3" w:rsidRDefault="00AC32D3" w:rsidP="00AC32D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LM raised the question if our funds could be invested in other areas (Premium Bonds for example). HN to look </w:t>
            </w:r>
            <w:proofErr w:type="gramStart"/>
            <w:r>
              <w:rPr>
                <w:sz w:val="24"/>
                <w:szCs w:val="24"/>
              </w:rPr>
              <w:t>in to</w:t>
            </w:r>
            <w:proofErr w:type="gramEnd"/>
            <w:r>
              <w:rPr>
                <w:sz w:val="24"/>
                <w:szCs w:val="24"/>
              </w:rPr>
              <w:t xml:space="preserve"> this.</w:t>
            </w:r>
          </w:p>
          <w:p w14:paraId="6130088E" w14:textId="0D269650" w:rsidR="00AC32D3" w:rsidRDefault="00E75C03" w:rsidP="00E75C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91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voted for by attendees that the </w:t>
            </w:r>
            <w:proofErr w:type="gramStart"/>
            <w:r>
              <w:rPr>
                <w:sz w:val="24"/>
                <w:szCs w:val="24"/>
              </w:rPr>
              <w:t>main focus</w:t>
            </w:r>
            <w:proofErr w:type="gramEnd"/>
            <w:r>
              <w:rPr>
                <w:sz w:val="24"/>
                <w:szCs w:val="24"/>
              </w:rPr>
              <w:t xml:space="preserve"> of raising funds in 2021/22 (outside of the discretionary donation) will be for iPads / technology which benefits all years.</w:t>
            </w:r>
          </w:p>
        </w:tc>
        <w:tc>
          <w:tcPr>
            <w:tcW w:w="1134" w:type="dxa"/>
          </w:tcPr>
          <w:p w14:paraId="54869F95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53E036B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2BA3E29" w14:textId="4BA50858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sz w:val="24"/>
                <w:szCs w:val="24"/>
              </w:rPr>
              <w:t>HN</w:t>
            </w:r>
          </w:p>
          <w:p w14:paraId="64A89868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A2A9B27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A99CD3E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24494A8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3B94AC4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E87A92E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9A4C91E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2A6312C0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D0FA424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567ED98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E362F13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0782552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0AC51A5D" w14:textId="29F4762F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sz w:val="24"/>
                <w:szCs w:val="24"/>
              </w:rPr>
              <w:t>HN</w:t>
            </w:r>
          </w:p>
        </w:tc>
      </w:tr>
      <w:tr w:rsidR="00AC32D3" w14:paraId="29324301" w14:textId="77777777" w:rsidTr="009B59E8">
        <w:trPr>
          <w:trHeight w:val="360"/>
        </w:trPr>
        <w:tc>
          <w:tcPr>
            <w:tcW w:w="2268" w:type="dxa"/>
          </w:tcPr>
          <w:p w14:paraId="4BB96487" w14:textId="59123D8D" w:rsidR="00AC32D3" w:rsidRPr="00AC32D3" w:rsidRDefault="00AC32D3" w:rsidP="00AC32D3">
            <w:pPr>
              <w:pStyle w:val="ListParagraph"/>
              <w:numPr>
                <w:ilvl w:val="0"/>
                <w:numId w:val="10"/>
              </w:numPr>
              <w:spacing w:after="0"/>
              <w:ind w:left="345"/>
              <w:rPr>
                <w:sz w:val="24"/>
                <w:szCs w:val="24"/>
              </w:rPr>
            </w:pPr>
            <w:r w:rsidRPr="00AC32D3">
              <w:rPr>
                <w:sz w:val="24"/>
                <w:szCs w:val="24"/>
              </w:rPr>
              <w:t>Head Teacher’s Report</w:t>
            </w:r>
          </w:p>
        </w:tc>
        <w:tc>
          <w:tcPr>
            <w:tcW w:w="7088" w:type="dxa"/>
          </w:tcPr>
          <w:p w14:paraId="4A37145E" w14:textId="252C534E" w:rsidR="00AC32D3" w:rsidRDefault="00AC32D3" w:rsidP="00AC32D3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AC32D3">
              <w:rPr>
                <w:sz w:val="24"/>
                <w:szCs w:val="24"/>
              </w:rPr>
              <w:t>See attached report.</w:t>
            </w:r>
          </w:p>
          <w:p w14:paraId="3084B034" w14:textId="78C6BBB1" w:rsidR="008D0612" w:rsidRDefault="008D0612" w:rsidP="00AC32D3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KD th</w:t>
            </w:r>
            <w:r w:rsidRPr="008D0612">
              <w:rPr>
                <w:sz w:val="24"/>
                <w:szCs w:val="24"/>
              </w:rPr>
              <w:t>anked Amelia for all her hard work and keeping the PTA ship going</w:t>
            </w:r>
            <w:r>
              <w:rPr>
                <w:sz w:val="24"/>
                <w:szCs w:val="24"/>
              </w:rPr>
              <w:t>,</w:t>
            </w:r>
            <w:r w:rsidRPr="008D0612">
              <w:rPr>
                <w:sz w:val="24"/>
                <w:szCs w:val="24"/>
              </w:rPr>
              <w:t xml:space="preserve"> through such a hard year.</w:t>
            </w:r>
          </w:p>
          <w:p w14:paraId="7B1B67A3" w14:textId="07575B41" w:rsidR="008D0612" w:rsidRPr="00AC32D3" w:rsidRDefault="008D0612" w:rsidP="00AC32D3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 explained the importance of the PTA’s role in raising funds for essential equipment/resources and the importance it has on the community.</w:t>
            </w:r>
          </w:p>
          <w:p w14:paraId="3E15485E" w14:textId="71382948" w:rsidR="00AC32D3" w:rsidRPr="008D0612" w:rsidRDefault="008D0612" w:rsidP="008D061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8D0612">
              <w:rPr>
                <w:sz w:val="24"/>
                <w:szCs w:val="24"/>
              </w:rPr>
              <w:t xml:space="preserve">The £2,500 discretionary donation will be used in 2021 / 22 for new specific decodable phonics books, as there is a new phonics scheme the school </w:t>
            </w:r>
            <w:proofErr w:type="gramStart"/>
            <w:r w:rsidRPr="008D0612">
              <w:rPr>
                <w:sz w:val="24"/>
                <w:szCs w:val="24"/>
              </w:rPr>
              <w:t>has to</w:t>
            </w:r>
            <w:proofErr w:type="gramEnd"/>
            <w:r w:rsidRPr="008D0612">
              <w:rPr>
                <w:sz w:val="24"/>
                <w:szCs w:val="24"/>
              </w:rPr>
              <w:t xml:space="preserve"> follow, as well as new geography resources.</w:t>
            </w:r>
            <w:r w:rsidR="00AC32D3" w:rsidRPr="008D0612">
              <w:rPr>
                <w:sz w:val="24"/>
                <w:szCs w:val="24"/>
              </w:rPr>
              <w:t xml:space="preserve"> </w:t>
            </w:r>
          </w:p>
          <w:p w14:paraId="51861F68" w14:textId="037BF070" w:rsidR="00AC32D3" w:rsidRDefault="008D0612" w:rsidP="008D061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 extended her thanks to the PTA for the iPads and charging trolley, they have been an absolute blessing to the school.</w:t>
            </w:r>
          </w:p>
          <w:p w14:paraId="44C3BB60" w14:textId="4EFACF28" w:rsidR="008D0612" w:rsidRPr="008D0612" w:rsidRDefault="008D0612" w:rsidP="008D061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KD also extended her thanks to </w:t>
            </w:r>
            <w:r w:rsidRPr="008D0612">
              <w:rPr>
                <w:sz w:val="24"/>
                <w:szCs w:val="24"/>
              </w:rPr>
              <w:t>Helen Clarke for her support to Karen and Amelia, to which Amelia concurred.</w:t>
            </w:r>
          </w:p>
          <w:p w14:paraId="50EFDC5B" w14:textId="06EA223A" w:rsidR="00AC32D3" w:rsidRDefault="00AC32D3" w:rsidP="008D06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57124" w14:textId="77777777" w:rsidR="00AC32D3" w:rsidRPr="009431CD" w:rsidRDefault="00AC32D3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0612" w14:paraId="0BFB46D0" w14:textId="77777777" w:rsidTr="009B59E8">
        <w:trPr>
          <w:trHeight w:val="360"/>
        </w:trPr>
        <w:tc>
          <w:tcPr>
            <w:tcW w:w="2268" w:type="dxa"/>
          </w:tcPr>
          <w:p w14:paraId="690B800A" w14:textId="4845500A" w:rsidR="008D0612" w:rsidRPr="008D0612" w:rsidRDefault="008D0612" w:rsidP="008D0612">
            <w:pPr>
              <w:pStyle w:val="ListParagraph"/>
              <w:numPr>
                <w:ilvl w:val="0"/>
                <w:numId w:val="10"/>
              </w:numPr>
              <w:spacing w:after="0"/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Chair’s Report</w:t>
            </w:r>
          </w:p>
        </w:tc>
        <w:tc>
          <w:tcPr>
            <w:tcW w:w="7088" w:type="dxa"/>
          </w:tcPr>
          <w:p w14:paraId="793BFE55" w14:textId="47F4D06C" w:rsidR="008D0612" w:rsidRDefault="008D0612" w:rsidP="008D061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attached copy of report.</w:t>
            </w:r>
          </w:p>
          <w:p w14:paraId="3FCA739D" w14:textId="77777777" w:rsidR="008D0612" w:rsidRDefault="008D0612" w:rsidP="008D061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ARW e</w:t>
            </w:r>
            <w:r w:rsidRPr="008D0612">
              <w:rPr>
                <w:sz w:val="24"/>
                <w:szCs w:val="24"/>
              </w:rPr>
              <w:t>xtended her thanks to all volunteers, at the meeting and to those behind the scenes. A special thank you to all those companies that have donated prizes.</w:t>
            </w:r>
          </w:p>
          <w:p w14:paraId="114D8890" w14:textId="0DBF54D4" w:rsidR="000725EB" w:rsidRDefault="008D0612" w:rsidP="000725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ARW also extended her thanks to all the school staff who help, including Karen Davidson and Helen Clarke.</w:t>
            </w:r>
          </w:p>
          <w:p w14:paraId="00260A22" w14:textId="48DA7B42" w:rsidR="000725EB" w:rsidRPr="000725EB" w:rsidRDefault="000725EB" w:rsidP="000725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ARW also extended her thanks to Claire </w:t>
            </w:r>
            <w:proofErr w:type="spellStart"/>
            <w:r>
              <w:rPr>
                <w:sz w:val="24"/>
                <w:szCs w:val="24"/>
              </w:rPr>
              <w:t>Raey</w:t>
            </w:r>
            <w:proofErr w:type="spellEnd"/>
            <w:r>
              <w:rPr>
                <w:sz w:val="24"/>
                <w:szCs w:val="24"/>
              </w:rPr>
              <w:t>, Carla Green and Charlotte Newell who have now left the PTA after many years of volunteering as their children finish BWPS.</w:t>
            </w:r>
          </w:p>
          <w:p w14:paraId="5498ED37" w14:textId="53509CF7" w:rsidR="008D0612" w:rsidRDefault="008D0612" w:rsidP="008D0612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5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final thanks was given to all parents for supporting the PTA.</w:t>
            </w:r>
          </w:p>
          <w:p w14:paraId="42FB243C" w14:textId="742BEFBC" w:rsidR="008D0612" w:rsidRDefault="008D0612" w:rsidP="008D06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A9E677" w14:textId="3B638682" w:rsidR="008D0612" w:rsidRPr="009431CD" w:rsidRDefault="008D0612" w:rsidP="008D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2D3" w14:paraId="6E7612E0" w14:textId="77777777">
        <w:trPr>
          <w:trHeight w:val="360"/>
        </w:trPr>
        <w:tc>
          <w:tcPr>
            <w:tcW w:w="2268" w:type="dxa"/>
          </w:tcPr>
          <w:p w14:paraId="45FAE7BF" w14:textId="4413F1DA" w:rsidR="00AC32D3" w:rsidRPr="00AC32D3" w:rsidRDefault="00AC32D3" w:rsidP="008D0612">
            <w:pPr>
              <w:pStyle w:val="ListParagraph"/>
              <w:numPr>
                <w:ilvl w:val="0"/>
                <w:numId w:val="10"/>
              </w:numPr>
              <w:spacing w:after="0"/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Election of Committee</w:t>
            </w:r>
          </w:p>
        </w:tc>
        <w:tc>
          <w:tcPr>
            <w:tcW w:w="7088" w:type="dxa"/>
          </w:tcPr>
          <w:p w14:paraId="4599608E" w14:textId="326DE386" w:rsidR="00AC32D3" w:rsidRDefault="000725EB" w:rsidP="008D06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- </w:t>
            </w:r>
            <w:r w:rsidR="00AC32D3">
              <w:rPr>
                <w:sz w:val="24"/>
                <w:szCs w:val="24"/>
              </w:rPr>
              <w:t xml:space="preserve">Amelia Rabin-Williams (ARW) was nominated for the post by </w:t>
            </w:r>
            <w:r w:rsidR="008D0612">
              <w:rPr>
                <w:sz w:val="24"/>
                <w:szCs w:val="24"/>
              </w:rPr>
              <w:t>NP</w:t>
            </w:r>
            <w:r w:rsidR="00AC32D3">
              <w:rPr>
                <w:sz w:val="24"/>
                <w:szCs w:val="24"/>
              </w:rPr>
              <w:t xml:space="preserve"> and voted in unanimously by the meeting attendees.</w:t>
            </w:r>
          </w:p>
          <w:p w14:paraId="3CBE6B5D" w14:textId="77777777" w:rsidR="000725EB" w:rsidRDefault="000725EB" w:rsidP="008D06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/>
              <w:rPr>
                <w:sz w:val="24"/>
                <w:szCs w:val="24"/>
              </w:rPr>
            </w:pPr>
          </w:p>
          <w:p w14:paraId="5FA6766D" w14:textId="0D9DD96F" w:rsidR="000725EB" w:rsidRDefault="008D0612" w:rsidP="008D06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 w:hanging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25EB">
              <w:rPr>
                <w:sz w:val="24"/>
                <w:szCs w:val="24"/>
              </w:rPr>
              <w:t>Vice Chair - this position remains vacant.</w:t>
            </w:r>
          </w:p>
          <w:p w14:paraId="08F4B6C6" w14:textId="77777777" w:rsidR="000725EB" w:rsidRDefault="000725EB" w:rsidP="008D06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 w:hanging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819FD15" w14:textId="7029A6E6" w:rsidR="00AC32D3" w:rsidRDefault="000725EB" w:rsidP="000725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 – Mandy Smith (MS) with Nicole Pickles (NP) as support, were nominated for the post by KD and</w:t>
            </w:r>
            <w:r w:rsidR="008D0612">
              <w:rPr>
                <w:sz w:val="24"/>
                <w:szCs w:val="24"/>
              </w:rPr>
              <w:t xml:space="preserve"> </w:t>
            </w:r>
            <w:r w:rsidR="00AC32D3">
              <w:rPr>
                <w:sz w:val="24"/>
                <w:szCs w:val="24"/>
              </w:rPr>
              <w:t>voted in unanimously by the meeting attendees.</w:t>
            </w:r>
          </w:p>
          <w:p w14:paraId="42C231EF" w14:textId="77777777" w:rsidR="000725EB" w:rsidRDefault="000725EB" w:rsidP="000725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14:paraId="79593EF7" w14:textId="5441166F" w:rsidR="00AC32D3" w:rsidRDefault="000725EB" w:rsidP="000725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 - </w:t>
            </w:r>
            <w:r w:rsidR="00AC32D3">
              <w:rPr>
                <w:sz w:val="24"/>
                <w:szCs w:val="24"/>
              </w:rPr>
              <w:t>Hayley Nightingale</w:t>
            </w:r>
            <w:r>
              <w:rPr>
                <w:sz w:val="24"/>
                <w:szCs w:val="24"/>
              </w:rPr>
              <w:t xml:space="preserve"> (HN)</w:t>
            </w:r>
            <w:r w:rsidR="00AC32D3">
              <w:rPr>
                <w:sz w:val="24"/>
                <w:szCs w:val="24"/>
              </w:rPr>
              <w:t xml:space="preserve"> was nominated by ARW and voted in unanimously by the meeting attendees.</w:t>
            </w:r>
          </w:p>
          <w:p w14:paraId="6FD18848" w14:textId="77777777" w:rsidR="00AC32D3" w:rsidRDefault="00AC32D3" w:rsidP="00AC32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0" w:hanging="3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662A6A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32D3" w14:paraId="3E5365C4" w14:textId="77777777">
        <w:trPr>
          <w:trHeight w:val="360"/>
        </w:trPr>
        <w:tc>
          <w:tcPr>
            <w:tcW w:w="2268" w:type="dxa"/>
          </w:tcPr>
          <w:p w14:paraId="42BF0A92" w14:textId="73035962" w:rsidR="00AC32D3" w:rsidRPr="000725EB" w:rsidRDefault="000725EB" w:rsidP="000725EB">
            <w:pPr>
              <w:pStyle w:val="ListParagraph"/>
              <w:numPr>
                <w:ilvl w:val="0"/>
                <w:numId w:val="10"/>
              </w:numPr>
              <w:spacing w:after="0"/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 Review</w:t>
            </w:r>
          </w:p>
        </w:tc>
        <w:tc>
          <w:tcPr>
            <w:tcW w:w="7088" w:type="dxa"/>
          </w:tcPr>
          <w:p w14:paraId="043992E7" w14:textId="708356F1" w:rsidR="00AC32D3" w:rsidRDefault="000725EB" w:rsidP="000725EB">
            <w:pPr>
              <w:shd w:val="clear" w:color="auto" w:fill="FFFFFF"/>
              <w:tabs>
                <w:tab w:val="left" w:pos="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ARW</w:t>
            </w:r>
            <w:r w:rsidRPr="000725EB">
              <w:rPr>
                <w:sz w:val="24"/>
                <w:szCs w:val="24"/>
              </w:rPr>
              <w:t xml:space="preserve"> to review and see if it is worthwhile adopting the </w:t>
            </w:r>
            <w:proofErr w:type="spellStart"/>
            <w:r w:rsidRPr="000725EB">
              <w:rPr>
                <w:sz w:val="24"/>
                <w:szCs w:val="24"/>
              </w:rPr>
              <w:t>ParentKind</w:t>
            </w:r>
            <w:proofErr w:type="spellEnd"/>
            <w:r w:rsidRPr="000725EB">
              <w:rPr>
                <w:sz w:val="24"/>
                <w:szCs w:val="24"/>
              </w:rPr>
              <w:t xml:space="preserve"> version. Feedback will be provided at next meeting.</w:t>
            </w:r>
          </w:p>
        </w:tc>
        <w:tc>
          <w:tcPr>
            <w:tcW w:w="1134" w:type="dxa"/>
          </w:tcPr>
          <w:p w14:paraId="2FC54777" w14:textId="027A7662" w:rsidR="00AC32D3" w:rsidRPr="009431CD" w:rsidRDefault="000725EB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sz w:val="24"/>
                <w:szCs w:val="24"/>
              </w:rPr>
              <w:t>ARW</w:t>
            </w:r>
          </w:p>
        </w:tc>
      </w:tr>
      <w:tr w:rsidR="00AC32D3" w14:paraId="5B1F6631" w14:textId="77777777">
        <w:trPr>
          <w:trHeight w:val="5060"/>
        </w:trPr>
        <w:tc>
          <w:tcPr>
            <w:tcW w:w="2268" w:type="dxa"/>
          </w:tcPr>
          <w:p w14:paraId="5FD77A22" w14:textId="3EF17543" w:rsidR="00AC32D3" w:rsidRPr="000725EB" w:rsidRDefault="000725EB" w:rsidP="000725EB">
            <w:pPr>
              <w:pStyle w:val="ListParagraph"/>
              <w:numPr>
                <w:ilvl w:val="0"/>
                <w:numId w:val="10"/>
              </w:numPr>
              <w:spacing w:after="0"/>
              <w:ind w:lef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Calendar of Events</w:t>
            </w:r>
          </w:p>
        </w:tc>
        <w:tc>
          <w:tcPr>
            <w:tcW w:w="7088" w:type="dxa"/>
          </w:tcPr>
          <w:p w14:paraId="38517EC4" w14:textId="77777777" w:rsidR="00AC32D3" w:rsidRDefault="009431CD" w:rsidP="00AC32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Scarecrow trail</w:t>
            </w:r>
            <w:r w:rsidRPr="009431CD">
              <w:rPr>
                <w:sz w:val="24"/>
                <w:szCs w:val="24"/>
              </w:rPr>
              <w:t xml:space="preserve"> - deadline for entries to be in by 21st October. Any late entries will not be on </w:t>
            </w:r>
            <w:proofErr w:type="spellStart"/>
            <w:r w:rsidRPr="009431CD">
              <w:rPr>
                <w:sz w:val="24"/>
                <w:szCs w:val="24"/>
              </w:rPr>
              <w:t>trail</w:t>
            </w:r>
            <w:proofErr w:type="spellEnd"/>
            <w:r w:rsidRPr="009431CD">
              <w:rPr>
                <w:sz w:val="24"/>
                <w:szCs w:val="24"/>
              </w:rPr>
              <w:t xml:space="preserve"> map.</w:t>
            </w:r>
          </w:p>
          <w:p w14:paraId="1FC065AE" w14:textId="77777777" w:rsidR="009431CD" w:rsidRDefault="009431CD" w:rsidP="00AC32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Autumn Raffle</w:t>
            </w:r>
            <w:r w:rsidRPr="009431CD">
              <w:rPr>
                <w:sz w:val="24"/>
                <w:szCs w:val="24"/>
              </w:rPr>
              <w:t xml:space="preserve"> - tickets are available in Turnips, or via PTA e-mail. Prizes include local football coaching session, afternoon tea, </w:t>
            </w:r>
            <w:proofErr w:type="spellStart"/>
            <w:r w:rsidRPr="009431CD">
              <w:rPr>
                <w:sz w:val="24"/>
                <w:szCs w:val="24"/>
              </w:rPr>
              <w:t>bathbomb</w:t>
            </w:r>
            <w:proofErr w:type="spellEnd"/>
            <w:r w:rsidRPr="009431CD">
              <w:rPr>
                <w:sz w:val="24"/>
                <w:szCs w:val="24"/>
              </w:rPr>
              <w:t xml:space="preserve"> hamper, sweet hamper.</w:t>
            </w:r>
          </w:p>
          <w:p w14:paraId="3ABE11AE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Advent Windows</w:t>
            </w:r>
            <w:r w:rsidRPr="009431CD">
              <w:rPr>
                <w:sz w:val="24"/>
                <w:szCs w:val="24"/>
              </w:rPr>
              <w:t xml:space="preserve"> - to be run again. Possible trail to go alongside?</w:t>
            </w:r>
          </w:p>
          <w:p w14:paraId="2A3DB85C" w14:textId="77777777" w:rsid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Christmas Raffle</w:t>
            </w:r>
            <w:r w:rsidRPr="009431CD">
              <w:rPr>
                <w:sz w:val="24"/>
                <w:szCs w:val="24"/>
              </w:rPr>
              <w:t xml:space="preserve"> - we have </w:t>
            </w:r>
            <w:proofErr w:type="gramStart"/>
            <w:r w:rsidRPr="009431CD">
              <w:rPr>
                <w:sz w:val="24"/>
                <w:szCs w:val="24"/>
              </w:rPr>
              <w:t>a number of</w:t>
            </w:r>
            <w:proofErr w:type="gramEnd"/>
            <w:r w:rsidRPr="009431CD">
              <w:rPr>
                <w:sz w:val="24"/>
                <w:szCs w:val="24"/>
              </w:rPr>
              <w:t xml:space="preserve"> good prizes, raffle tickets to be sent out with children and returned to school with payments made on-line. Emma Kavanagh to go ahead and purchase raffle tickets.</w:t>
            </w:r>
          </w:p>
          <w:p w14:paraId="536EA941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Christmas "</w:t>
            </w:r>
            <w:proofErr w:type="spellStart"/>
            <w:r w:rsidRPr="009431CD">
              <w:rPr>
                <w:b/>
                <w:bCs/>
                <w:sz w:val="24"/>
                <w:szCs w:val="24"/>
              </w:rPr>
              <w:t>Elfridges</w:t>
            </w:r>
            <w:proofErr w:type="spellEnd"/>
            <w:r w:rsidRPr="009431CD">
              <w:rPr>
                <w:b/>
                <w:bCs/>
                <w:sz w:val="24"/>
                <w:szCs w:val="24"/>
              </w:rPr>
              <w:t>"</w:t>
            </w:r>
            <w:r w:rsidRPr="009431CD">
              <w:rPr>
                <w:sz w:val="24"/>
                <w:szCs w:val="24"/>
              </w:rPr>
              <w:t xml:space="preserve"> - similar to Wrapping Room, all gifts are </w:t>
            </w:r>
            <w:proofErr w:type="gramStart"/>
            <w:r w:rsidRPr="009431CD">
              <w:rPr>
                <w:sz w:val="24"/>
                <w:szCs w:val="24"/>
              </w:rPr>
              <w:t>pre wrapped</w:t>
            </w:r>
            <w:proofErr w:type="gramEnd"/>
            <w:r w:rsidRPr="009431CD">
              <w:rPr>
                <w:sz w:val="24"/>
                <w:szCs w:val="24"/>
              </w:rPr>
              <w:t>, and room decorated. Would only need 2 volunteers on the day, a few more for wrapping. First present is free, any on top can be purchased with no limit to the number of presents. Permission given to source presents for this event.</w:t>
            </w:r>
          </w:p>
          <w:p w14:paraId="575FFB67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Christmas Cards</w:t>
            </w:r>
            <w:r w:rsidRPr="009431CD">
              <w:rPr>
                <w:sz w:val="24"/>
                <w:szCs w:val="24"/>
              </w:rPr>
              <w:t xml:space="preserve"> - Emma Kavanagh to run this event.</w:t>
            </w:r>
          </w:p>
          <w:p w14:paraId="183C81A0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Foodbank Advent presents</w:t>
            </w:r>
            <w:r w:rsidRPr="009431CD">
              <w:rPr>
                <w:sz w:val="24"/>
                <w:szCs w:val="24"/>
              </w:rPr>
              <w:t xml:space="preserve"> - add an item to a box </w:t>
            </w:r>
            <w:proofErr w:type="spellStart"/>
            <w:r w:rsidRPr="009431CD">
              <w:rPr>
                <w:sz w:val="24"/>
                <w:szCs w:val="24"/>
              </w:rPr>
              <w:t>everyday</w:t>
            </w:r>
            <w:proofErr w:type="spellEnd"/>
            <w:r w:rsidRPr="009431CD">
              <w:rPr>
                <w:sz w:val="24"/>
                <w:szCs w:val="24"/>
              </w:rPr>
              <w:t xml:space="preserve"> and then give it to the Foodbank. Amelia to look in to and report back to school.</w:t>
            </w:r>
          </w:p>
          <w:p w14:paraId="64459D7B" w14:textId="40E73779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Gift Amnesty</w:t>
            </w:r>
            <w:r w:rsidRPr="009431CD">
              <w:rPr>
                <w:sz w:val="24"/>
                <w:szCs w:val="24"/>
              </w:rPr>
              <w:t xml:space="preserve"> - before and after Christmas to help with future raffle prizes.</w:t>
            </w:r>
            <w:r>
              <w:rPr>
                <w:sz w:val="24"/>
                <w:szCs w:val="24"/>
              </w:rPr>
              <w:t xml:space="preserve"> KD agreed to this.</w:t>
            </w:r>
          </w:p>
          <w:p w14:paraId="5DB76707" w14:textId="6FDCB506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>Smarties Challenge</w:t>
            </w:r>
            <w:r w:rsidRPr="009431CD">
              <w:rPr>
                <w:sz w:val="24"/>
                <w:szCs w:val="24"/>
              </w:rPr>
              <w:t xml:space="preserve"> - tubes have gone out to </w:t>
            </w:r>
            <w:proofErr w:type="spellStart"/>
            <w:r w:rsidRPr="009431CD">
              <w:rPr>
                <w:sz w:val="24"/>
                <w:szCs w:val="24"/>
              </w:rPr>
              <w:t>PreSchool</w:t>
            </w:r>
            <w:proofErr w:type="spellEnd"/>
            <w:r w:rsidRPr="009431CD">
              <w:rPr>
                <w:sz w:val="24"/>
                <w:szCs w:val="24"/>
              </w:rPr>
              <w:t xml:space="preserve"> and Reception, who missed out in the summer, to fill with 20ps/spare change, due in half term.</w:t>
            </w:r>
            <w:r w:rsidR="00167297">
              <w:rPr>
                <w:sz w:val="24"/>
                <w:szCs w:val="24"/>
              </w:rPr>
              <w:t xml:space="preserve"> KD to send out reminder on newsletter.</w:t>
            </w:r>
          </w:p>
          <w:p w14:paraId="5FF84E3C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 xml:space="preserve">Bag2School </w:t>
            </w:r>
            <w:r w:rsidRPr="009431CD">
              <w:rPr>
                <w:sz w:val="24"/>
                <w:szCs w:val="24"/>
              </w:rPr>
              <w:t>- clothes are donated and then we are paid by weight to be considered.</w:t>
            </w:r>
          </w:p>
          <w:p w14:paraId="53DE33B4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431CD">
              <w:rPr>
                <w:b/>
                <w:bCs/>
                <w:sz w:val="24"/>
                <w:szCs w:val="24"/>
              </w:rPr>
              <w:t>Terracycle</w:t>
            </w:r>
            <w:proofErr w:type="spellEnd"/>
            <w:r w:rsidRPr="009431CD">
              <w:rPr>
                <w:sz w:val="24"/>
                <w:szCs w:val="24"/>
              </w:rPr>
              <w:t xml:space="preserve"> - Recycling items not normally taken by home recycling bins, Amelia has researched </w:t>
            </w:r>
            <w:proofErr w:type="gramStart"/>
            <w:r w:rsidRPr="009431CD">
              <w:rPr>
                <w:sz w:val="24"/>
                <w:szCs w:val="24"/>
              </w:rPr>
              <w:t>in to</w:t>
            </w:r>
            <w:proofErr w:type="gramEnd"/>
            <w:r w:rsidRPr="009431CD">
              <w:rPr>
                <w:sz w:val="24"/>
                <w:szCs w:val="24"/>
              </w:rPr>
              <w:t xml:space="preserve"> this, not much money offered for this as it is based on weight. </w:t>
            </w:r>
            <w:proofErr w:type="gramStart"/>
            <w:r w:rsidRPr="009431CD">
              <w:rPr>
                <w:sz w:val="24"/>
                <w:szCs w:val="24"/>
              </w:rPr>
              <w:t>Unfortunately</w:t>
            </w:r>
            <w:proofErr w:type="gramEnd"/>
            <w:r w:rsidRPr="009431CD">
              <w:rPr>
                <w:sz w:val="24"/>
                <w:szCs w:val="24"/>
              </w:rPr>
              <w:t xml:space="preserve"> the school isn't set up to be able to do this at the moment.</w:t>
            </w:r>
          </w:p>
          <w:p w14:paraId="0E726D6A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sz w:val="24"/>
                <w:szCs w:val="24"/>
              </w:rPr>
              <w:t>School uniform sale</w:t>
            </w:r>
            <w:r w:rsidRPr="009431CD">
              <w:rPr>
                <w:sz w:val="24"/>
                <w:szCs w:val="24"/>
              </w:rPr>
              <w:t xml:space="preserve"> - to be considered later in the school year. Nicole to look </w:t>
            </w:r>
            <w:proofErr w:type="gramStart"/>
            <w:r w:rsidRPr="009431CD">
              <w:rPr>
                <w:sz w:val="24"/>
                <w:szCs w:val="24"/>
              </w:rPr>
              <w:t>in to</w:t>
            </w:r>
            <w:proofErr w:type="gramEnd"/>
            <w:r w:rsidRPr="009431CD">
              <w:rPr>
                <w:sz w:val="24"/>
                <w:szCs w:val="24"/>
              </w:rPr>
              <w:t xml:space="preserve"> this.</w:t>
            </w:r>
          </w:p>
          <w:p w14:paraId="56DC39FF" w14:textId="0147EAE3" w:rsid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b/>
                <w:bCs/>
                <w:sz w:val="24"/>
                <w:szCs w:val="24"/>
              </w:rPr>
              <w:t xml:space="preserve">Krispy </w:t>
            </w:r>
            <w:proofErr w:type="spellStart"/>
            <w:r w:rsidRPr="009431CD">
              <w:rPr>
                <w:b/>
                <w:bCs/>
                <w:sz w:val="24"/>
                <w:szCs w:val="24"/>
              </w:rPr>
              <w:t>Krème</w:t>
            </w:r>
            <w:proofErr w:type="spellEnd"/>
            <w:r w:rsidRPr="009431CD">
              <w:rPr>
                <w:b/>
                <w:bCs/>
                <w:sz w:val="24"/>
                <w:szCs w:val="24"/>
              </w:rPr>
              <w:t xml:space="preserve"> donuts sale</w:t>
            </w:r>
            <w:r w:rsidRPr="009431CD">
              <w:rPr>
                <w:sz w:val="24"/>
                <w:szCs w:val="24"/>
              </w:rPr>
              <w:t xml:space="preserve"> - pre-ordered and then given out to children.</w:t>
            </w:r>
          </w:p>
          <w:p w14:paraId="3F0AB658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9A9D835" w14:textId="19022A6F" w:rsid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sz w:val="24"/>
                <w:szCs w:val="24"/>
              </w:rPr>
              <w:t xml:space="preserve">Event planning approach going forward - we inform parents of BWPS of planned </w:t>
            </w:r>
            <w:proofErr w:type="gramStart"/>
            <w:r w:rsidRPr="009431CD">
              <w:rPr>
                <w:sz w:val="24"/>
                <w:szCs w:val="24"/>
              </w:rPr>
              <w:t>events, and</w:t>
            </w:r>
            <w:proofErr w:type="gramEnd"/>
            <w:r w:rsidRPr="009431CD">
              <w:rPr>
                <w:sz w:val="24"/>
                <w:szCs w:val="24"/>
              </w:rPr>
              <w:t xml:space="preserve"> check if there are enough volunteers before going ahead with the event.</w:t>
            </w:r>
          </w:p>
          <w:p w14:paraId="0322A8D0" w14:textId="77777777" w:rsidR="009431CD" w:rsidRP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4F8A042" w14:textId="63D84AA9" w:rsidR="009431CD" w:rsidRDefault="009431CD" w:rsidP="009431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9431CD">
              <w:rPr>
                <w:sz w:val="24"/>
                <w:szCs w:val="24"/>
              </w:rPr>
              <w:t>Looking for more fundraising opportunities like AmazonSmile, which are quick wins. All ideas welcome.</w:t>
            </w:r>
          </w:p>
        </w:tc>
        <w:tc>
          <w:tcPr>
            <w:tcW w:w="1134" w:type="dxa"/>
          </w:tcPr>
          <w:p w14:paraId="6128E72E" w14:textId="77777777" w:rsidR="00AC32D3" w:rsidRPr="009431CD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30719D3" w14:textId="77777777" w:rsidR="00AC32D3" w:rsidRPr="009431CD" w:rsidRDefault="00AC32D3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73082B1" w14:textId="77777777" w:rsidR="009431CD" w:rsidRPr="009431CD" w:rsidRDefault="009431CD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09CA330" w14:textId="77777777" w:rsidR="009431CD" w:rsidRPr="009431CD" w:rsidRDefault="009431CD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7865832D" w14:textId="77777777" w:rsidR="009431CD" w:rsidRPr="009431CD" w:rsidRDefault="009431CD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4ADC241" w14:textId="77777777" w:rsidR="009431CD" w:rsidRPr="009431CD" w:rsidRDefault="009431CD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6624D37A" w14:textId="77777777" w:rsidR="009431CD" w:rsidRDefault="009431CD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E3A79D0" w14:textId="77777777" w:rsidR="009431CD" w:rsidRDefault="009431CD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9431CD">
              <w:t>Emma Kavanagh</w:t>
            </w:r>
          </w:p>
          <w:p w14:paraId="609D5885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40D6F1A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E55704A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6032216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A463500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E15625B" w14:textId="29933782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Emma Kavanagh</w:t>
            </w:r>
          </w:p>
          <w:p w14:paraId="742CF755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7D5D2BC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6552093" w14:textId="4CBBD98C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ARW</w:t>
            </w:r>
          </w:p>
          <w:p w14:paraId="06365258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61CAC6D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9020D78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A5C039E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3559F40" w14:textId="0B798610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KD</w:t>
            </w:r>
          </w:p>
          <w:p w14:paraId="2E0737C1" w14:textId="65064C7F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2B34D595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85AF228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B1ED5D5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7E45A7E0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EC56922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512D220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D4F5FFB" w14:textId="77777777" w:rsidR="00167297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4CB022D" w14:textId="37BB0744" w:rsidR="00167297" w:rsidRPr="009431CD" w:rsidRDefault="00167297" w:rsidP="0094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NP</w:t>
            </w:r>
          </w:p>
        </w:tc>
      </w:tr>
      <w:tr w:rsidR="00167297" w14:paraId="7B273D41" w14:textId="77777777" w:rsidTr="009B59E8">
        <w:trPr>
          <w:trHeight w:val="360"/>
        </w:trPr>
        <w:tc>
          <w:tcPr>
            <w:tcW w:w="2268" w:type="dxa"/>
          </w:tcPr>
          <w:p w14:paraId="5DF8DF7F" w14:textId="2D95E0C9" w:rsidR="00167297" w:rsidRPr="000725EB" w:rsidRDefault="00167297" w:rsidP="009B59E8">
            <w:pPr>
              <w:pStyle w:val="ListParagraph"/>
              <w:numPr>
                <w:ilvl w:val="0"/>
                <w:numId w:val="10"/>
              </w:numPr>
              <w:spacing w:after="0"/>
              <w:ind w:left="345" w:hanging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AOB</w:t>
            </w:r>
          </w:p>
        </w:tc>
        <w:tc>
          <w:tcPr>
            <w:tcW w:w="7088" w:type="dxa"/>
          </w:tcPr>
          <w:p w14:paraId="2FA2E906" w14:textId="795CBC5E" w:rsidR="00167297" w:rsidRDefault="00167297" w:rsidP="009B59E8">
            <w:pPr>
              <w:shd w:val="clear" w:color="auto" w:fill="FFFFFF"/>
              <w:tabs>
                <w:tab w:val="left" w:pos="6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6"/>
              <w:rPr>
                <w:sz w:val="24"/>
                <w:szCs w:val="24"/>
              </w:rPr>
            </w:pPr>
            <w:r w:rsidRPr="00167297">
              <w:rPr>
                <w:sz w:val="24"/>
                <w:szCs w:val="24"/>
              </w:rPr>
              <w:t>HN explained TSB who we bank with are requesting the completion of a “Know Your Business” form, and as part of this are asking for Trustee details</w:t>
            </w:r>
            <w:r w:rsidR="00E75C03">
              <w:rPr>
                <w:sz w:val="24"/>
                <w:szCs w:val="24"/>
              </w:rPr>
              <w:t>. It</w:t>
            </w:r>
            <w:r w:rsidRPr="00167297">
              <w:rPr>
                <w:sz w:val="24"/>
                <w:szCs w:val="24"/>
              </w:rPr>
              <w:t xml:space="preserve"> was raised by other members as to why this is required. HN to contact TSB for more information and </w:t>
            </w:r>
            <w:r>
              <w:rPr>
                <w:sz w:val="24"/>
                <w:szCs w:val="24"/>
              </w:rPr>
              <w:t xml:space="preserve">following this, </w:t>
            </w:r>
            <w:r w:rsidRPr="00167297">
              <w:rPr>
                <w:sz w:val="24"/>
                <w:szCs w:val="24"/>
              </w:rPr>
              <w:t>inform the trustees</w:t>
            </w:r>
            <w:r>
              <w:rPr>
                <w:sz w:val="24"/>
                <w:szCs w:val="24"/>
              </w:rPr>
              <w:t xml:space="preserve"> of this requirement, and data that will need to be handed to TSB.</w:t>
            </w:r>
          </w:p>
        </w:tc>
        <w:tc>
          <w:tcPr>
            <w:tcW w:w="1134" w:type="dxa"/>
          </w:tcPr>
          <w:p w14:paraId="112DE543" w14:textId="77777777" w:rsidR="00167297" w:rsidRDefault="0016729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0BD8E223" w14:textId="77777777" w:rsidR="00167297" w:rsidRDefault="0016729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251B804D" w14:textId="77777777" w:rsidR="00167297" w:rsidRDefault="0016729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000B48AC" w14:textId="77777777" w:rsidR="00167297" w:rsidRDefault="0016729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17D25583" w14:textId="42EBAEA1" w:rsidR="00167297" w:rsidRPr="009431CD" w:rsidRDefault="00167297" w:rsidP="009B5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</w:t>
            </w:r>
          </w:p>
        </w:tc>
      </w:tr>
      <w:tr w:rsidR="00AC32D3" w14:paraId="563D782C" w14:textId="77777777">
        <w:trPr>
          <w:trHeight w:val="480"/>
        </w:trPr>
        <w:tc>
          <w:tcPr>
            <w:tcW w:w="2268" w:type="dxa"/>
          </w:tcPr>
          <w:p w14:paraId="5EA04A94" w14:textId="3890276D" w:rsidR="00AC32D3" w:rsidRDefault="00167297" w:rsidP="00AC32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meeting</w:t>
            </w:r>
          </w:p>
        </w:tc>
        <w:tc>
          <w:tcPr>
            <w:tcW w:w="7088" w:type="dxa"/>
          </w:tcPr>
          <w:p w14:paraId="66B85768" w14:textId="4995FC60" w:rsidR="00AC32D3" w:rsidRDefault="00AC32D3" w:rsidP="0016729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167297">
              <w:rPr>
                <w:b/>
                <w:sz w:val="24"/>
                <w:szCs w:val="24"/>
              </w:rPr>
              <w:t>3rd</w:t>
            </w:r>
            <w:r>
              <w:rPr>
                <w:b/>
                <w:sz w:val="24"/>
                <w:szCs w:val="24"/>
              </w:rPr>
              <w:t xml:space="preserve"> November 202</w:t>
            </w:r>
            <w:r w:rsidR="0016729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@</w:t>
            </w:r>
            <w:r w:rsidR="0016729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7.</w:t>
            </w:r>
            <w:r w:rsidR="00167297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>pm</w:t>
            </w:r>
            <w:r w:rsidR="0016729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8FE1376" w14:textId="77777777" w:rsidR="00AC32D3" w:rsidRDefault="00AC32D3" w:rsidP="00AC32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F3815D1" w14:textId="77777777" w:rsidR="007035DE" w:rsidRDefault="00703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7035DE"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CB8"/>
    <w:multiLevelType w:val="multilevel"/>
    <w:tmpl w:val="431E35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AE369A"/>
    <w:multiLevelType w:val="multilevel"/>
    <w:tmpl w:val="CF0469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84436BF"/>
    <w:multiLevelType w:val="multilevel"/>
    <w:tmpl w:val="11C4F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9E069A"/>
    <w:multiLevelType w:val="multilevel"/>
    <w:tmpl w:val="E4DEC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5E1557"/>
    <w:multiLevelType w:val="hybridMultilevel"/>
    <w:tmpl w:val="1D7C7A4E"/>
    <w:lvl w:ilvl="0" w:tplc="76565BFA">
      <w:start w:val="10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4B703A67"/>
    <w:multiLevelType w:val="multilevel"/>
    <w:tmpl w:val="F6E67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4D1324"/>
    <w:multiLevelType w:val="multilevel"/>
    <w:tmpl w:val="25D006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8DE7E9D"/>
    <w:multiLevelType w:val="hybridMultilevel"/>
    <w:tmpl w:val="400C60DA"/>
    <w:lvl w:ilvl="0" w:tplc="61266C1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DCF17EF"/>
    <w:multiLevelType w:val="multilevel"/>
    <w:tmpl w:val="A9966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863EF8"/>
    <w:multiLevelType w:val="multilevel"/>
    <w:tmpl w:val="26588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FF81504"/>
    <w:multiLevelType w:val="multilevel"/>
    <w:tmpl w:val="9F3C4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DE"/>
    <w:rsid w:val="000725EB"/>
    <w:rsid w:val="00167297"/>
    <w:rsid w:val="003E70C7"/>
    <w:rsid w:val="007035DE"/>
    <w:rsid w:val="00852065"/>
    <w:rsid w:val="008D0612"/>
    <w:rsid w:val="009431CD"/>
    <w:rsid w:val="00AC32D3"/>
    <w:rsid w:val="00CD124B"/>
    <w:rsid w:val="00E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B3DF"/>
  <w15:docId w15:val="{032A4337-468F-413D-B79B-00F5BF5B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C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Nightingale</dc:creator>
  <cp:lastModifiedBy>Hayley Nightingale</cp:lastModifiedBy>
  <cp:revision>5</cp:revision>
  <dcterms:created xsi:type="dcterms:W3CDTF">2021-10-18T08:34:00Z</dcterms:created>
  <dcterms:modified xsi:type="dcterms:W3CDTF">2021-10-18T09:36:00Z</dcterms:modified>
</cp:coreProperties>
</file>