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1120139</wp:posOffset>
            </wp:positionH>
            <wp:positionV relativeFrom="paragraph">
              <wp:posOffset>-507997</wp:posOffset>
            </wp:positionV>
            <wp:extent cx="2914015" cy="2255520"/>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914015" cy="2255520"/>
                    </a:xfrm>
                    <a:prstGeom prst="rect"/>
                    <a:ln/>
                  </pic:spPr>
                </pic:pic>
              </a:graphicData>
            </a:graphic>
          </wp:anchor>
        </w:drawing>
      </w:r>
    </w:p>
    <w:p w:rsidR="00000000" w:rsidDel="00000000" w:rsidP="00000000" w:rsidRDefault="00000000" w:rsidRPr="00000000" w14:paraId="00000002">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Design and Technology Policy</w:t>
      </w:r>
    </w:p>
    <w:p w:rsidR="00000000" w:rsidDel="00000000" w:rsidP="00000000" w:rsidRDefault="00000000" w:rsidRPr="00000000" w14:paraId="0000000B">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C">
      <w:pPr>
        <w:spacing w:after="200" w:line="276" w:lineRule="auto"/>
        <w:jc w:val="center"/>
        <w:rPr>
          <w:rFonts w:ascii="Calibri" w:cs="Calibri" w:eastAsia="Calibri" w:hAnsi="Calibri"/>
          <w:b w:val="0"/>
          <w:bCs w:val="0"/>
          <w:sz w:val="72"/>
          <w:szCs w:val="72"/>
          <w:vertAlign w:val="baseline"/>
        </w:rPr>
      </w:pPr>
      <w:r w:rsidDel="00000000" w:rsidR="00000000" w:rsidRPr="00000000">
        <w:rPr>
          <w:rFonts w:ascii="Calibri" w:cs="Calibri" w:eastAsia="Calibri" w:hAnsi="Calibri"/>
          <w:b w:val="1"/>
          <w:bCs w:val="1"/>
          <w:sz w:val="72"/>
          <w:szCs w:val="72"/>
          <w:vertAlign w:val="baseline"/>
          <w:rtl w:val="0"/>
        </w:rPr>
        <w:t xml:space="preserve">The Coppice Primary School</w:t>
      </w:r>
      <w:r w:rsidDel="00000000" w:rsidR="00000000" w:rsidRPr="00000000">
        <w:rPr>
          <w:rtl w:val="0"/>
        </w:rPr>
      </w:r>
    </w:p>
    <w:p w:rsidR="00000000" w:rsidDel="00000000" w:rsidP="00000000" w:rsidRDefault="00000000" w:rsidRPr="00000000" w14:paraId="0000000D">
      <w:pPr>
        <w:spacing w:after="200" w:line="276" w:lineRule="auto"/>
        <w:jc w:val="center"/>
        <w:rPr>
          <w:rFonts w:ascii="Calibri" w:cs="Calibri" w:eastAsia="Calibri" w:hAnsi="Calibri"/>
          <w:b w:val="0"/>
          <w:bCs w:val="0"/>
          <w:sz w:val="72"/>
          <w:szCs w:val="72"/>
          <w:vertAlign w:val="baseline"/>
        </w:rPr>
      </w:pPr>
      <w:r w:rsidDel="00000000" w:rsidR="00000000" w:rsidRPr="00000000">
        <w:rPr>
          <w:rFonts w:ascii="Calibri" w:cs="Calibri" w:eastAsia="Calibri" w:hAnsi="Calibri"/>
          <w:b w:val="1"/>
          <w:bCs w:val="1"/>
          <w:sz w:val="72"/>
          <w:szCs w:val="72"/>
          <w:vertAlign w:val="baseline"/>
          <w:rtl w:val="0"/>
        </w:rPr>
        <w:t xml:space="preserve">Design &amp; Technology Policy</w:t>
      </w:r>
      <w:r w:rsidDel="00000000" w:rsidR="00000000" w:rsidRPr="00000000">
        <w:rPr>
          <w:rtl w:val="0"/>
        </w:rPr>
      </w:r>
    </w:p>
    <w:p w:rsidR="00000000" w:rsidDel="00000000" w:rsidP="00000000" w:rsidRDefault="00000000" w:rsidRPr="00000000" w14:paraId="0000000E">
      <w:pPr>
        <w:spacing w:after="200" w:line="276" w:lineRule="auto"/>
        <w:jc w:val="center"/>
        <w:rPr>
          <w:rFonts w:ascii="Calibri" w:cs="Calibri" w:eastAsia="Calibri" w:hAnsi="Calibri"/>
          <w:b w:val="0"/>
          <w:bCs w:val="0"/>
          <w:sz w:val="72"/>
          <w:szCs w:val="72"/>
          <w:vertAlign w:val="baseline"/>
        </w:rPr>
      </w:pPr>
      <w:r w:rsidDel="00000000" w:rsidR="00000000" w:rsidRPr="00000000">
        <w:rPr>
          <w:rtl w:val="0"/>
        </w:rPr>
      </w:r>
    </w:p>
    <w:p w:rsidR="00000000" w:rsidDel="00000000" w:rsidP="00000000" w:rsidRDefault="00000000" w:rsidRPr="00000000" w14:paraId="0000000F">
      <w:pPr>
        <w:spacing w:after="200" w:line="276" w:lineRule="auto"/>
        <w:jc w:val="center"/>
        <w:rPr>
          <w:rFonts w:ascii="Calibri" w:cs="Calibri" w:eastAsia="Calibri" w:hAnsi="Calibri"/>
          <w:b w:val="0"/>
          <w:bCs w:val="0"/>
          <w:sz w:val="72"/>
          <w:szCs w:val="72"/>
          <w:vertAlign w:val="baseline"/>
        </w:rPr>
      </w:pPr>
      <w:r w:rsidDel="00000000" w:rsidR="00000000" w:rsidRPr="00000000">
        <w:rPr>
          <w:rtl w:val="0"/>
        </w:rPr>
      </w:r>
    </w:p>
    <w:tbl>
      <w:tblPr>
        <w:tblStyle w:val="Table1"/>
        <w:tblW w:w="872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76"/>
        <w:gridCol w:w="4346"/>
        <w:tblGridChange w:id="0">
          <w:tblGrid>
            <w:gridCol w:w="4376"/>
            <w:gridCol w:w="4346"/>
          </w:tblGrid>
        </w:tblGridChange>
      </w:tblGrid>
      <w:tr>
        <w:trPr>
          <w:cantSplit w:val="0"/>
          <w:tblHeader w:val="0"/>
        </w:trPr>
        <w:tc>
          <w:tcPr>
            <w:vAlign w:val="top"/>
          </w:tcPr>
          <w:p w:rsidR="00000000" w:rsidDel="00000000" w:rsidP="00000000" w:rsidRDefault="00000000" w:rsidRPr="00000000" w14:paraId="00000010">
            <w:pPr>
              <w:spacing w:after="200" w:line="276" w:lineRule="auto"/>
              <w:rPr>
                <w:rFonts w:ascii="Calibri" w:cs="Calibri" w:eastAsia="Calibri" w:hAnsi="Calibri"/>
                <w:sz w:val="36"/>
                <w:szCs w:val="36"/>
                <w:vertAlign w:val="baseline"/>
              </w:rPr>
            </w:pPr>
            <w:r w:rsidDel="00000000" w:rsidR="00000000" w:rsidRPr="00000000">
              <w:rPr>
                <w:rFonts w:ascii="Calibri" w:cs="Calibri" w:eastAsia="Calibri" w:hAnsi="Calibri"/>
                <w:sz w:val="36"/>
                <w:szCs w:val="36"/>
                <w:vertAlign w:val="baseline"/>
                <w:rtl w:val="0"/>
              </w:rPr>
              <w:t xml:space="preserve">Written by</w:t>
            </w:r>
          </w:p>
        </w:tc>
        <w:tc>
          <w:tcPr>
            <w:vAlign w:val="top"/>
          </w:tcPr>
          <w:p w:rsidR="00000000" w:rsidDel="00000000" w:rsidP="00000000" w:rsidRDefault="00000000" w:rsidRPr="00000000" w14:paraId="00000011">
            <w:pPr>
              <w:spacing w:after="200" w:line="276" w:lineRule="auto"/>
              <w:rPr>
                <w:rFonts w:ascii="Calibri" w:cs="Calibri" w:eastAsia="Calibri" w:hAnsi="Calibri"/>
                <w:sz w:val="36"/>
                <w:szCs w:val="36"/>
              </w:rPr>
            </w:pPr>
            <w:r w:rsidDel="00000000" w:rsidR="00000000" w:rsidRPr="00000000">
              <w:rPr>
                <w:rFonts w:ascii="Calibri" w:cs="Calibri" w:eastAsia="Calibri" w:hAnsi="Calibri"/>
                <w:sz w:val="36"/>
                <w:szCs w:val="36"/>
                <w:vertAlign w:val="baseline"/>
                <w:rtl w:val="0"/>
              </w:rPr>
              <w:t xml:space="preserve">Mrs. </w:t>
            </w:r>
            <w:r w:rsidDel="00000000" w:rsidR="00000000" w:rsidRPr="00000000">
              <w:rPr>
                <w:rFonts w:ascii="Calibri" w:cs="Calibri" w:eastAsia="Calibri" w:hAnsi="Calibri"/>
                <w:sz w:val="36"/>
                <w:szCs w:val="36"/>
                <w:rtl w:val="0"/>
              </w:rPr>
              <w:t xml:space="preserve">L Rowles</w:t>
            </w:r>
          </w:p>
          <w:p w:rsidR="00000000" w:rsidDel="00000000" w:rsidP="00000000" w:rsidRDefault="00000000" w:rsidRPr="00000000" w14:paraId="00000012">
            <w:pPr>
              <w:spacing w:after="200" w:line="276" w:lineRule="auto"/>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Miss. A Watson</w:t>
            </w:r>
          </w:p>
        </w:tc>
      </w:tr>
      <w:tr>
        <w:trPr>
          <w:cantSplit w:val="0"/>
          <w:tblHeader w:val="0"/>
        </w:trPr>
        <w:tc>
          <w:tcPr>
            <w:vAlign w:val="top"/>
          </w:tcPr>
          <w:p w:rsidR="00000000" w:rsidDel="00000000" w:rsidP="00000000" w:rsidRDefault="00000000" w:rsidRPr="00000000" w14:paraId="00000013">
            <w:pPr>
              <w:spacing w:after="200" w:line="276" w:lineRule="auto"/>
              <w:rPr>
                <w:rFonts w:ascii="Calibri" w:cs="Calibri" w:eastAsia="Calibri" w:hAnsi="Calibri"/>
                <w:sz w:val="36"/>
                <w:szCs w:val="36"/>
                <w:vertAlign w:val="baseline"/>
              </w:rPr>
            </w:pPr>
            <w:r w:rsidDel="00000000" w:rsidR="00000000" w:rsidRPr="00000000">
              <w:rPr>
                <w:rFonts w:ascii="Calibri" w:cs="Calibri" w:eastAsia="Calibri" w:hAnsi="Calibri"/>
                <w:sz w:val="36"/>
                <w:szCs w:val="36"/>
                <w:vertAlign w:val="baseline"/>
                <w:rtl w:val="0"/>
              </w:rPr>
              <w:t xml:space="preserve">Approved by Governors</w:t>
            </w:r>
          </w:p>
        </w:tc>
        <w:tc>
          <w:tcPr>
            <w:vAlign w:val="top"/>
          </w:tcPr>
          <w:p w:rsidR="00000000" w:rsidDel="00000000" w:rsidP="00000000" w:rsidRDefault="00000000" w:rsidRPr="00000000" w14:paraId="00000014">
            <w:pPr>
              <w:spacing w:after="200" w:line="276" w:lineRule="auto"/>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15">
            <w:pPr>
              <w:spacing w:after="200" w:line="276" w:lineRule="auto"/>
              <w:rPr>
                <w:rFonts w:ascii="Calibri" w:cs="Calibri" w:eastAsia="Calibri" w:hAnsi="Calibri"/>
                <w:sz w:val="36"/>
                <w:szCs w:val="36"/>
                <w:vertAlign w:val="baseline"/>
              </w:rPr>
            </w:pPr>
            <w:r w:rsidDel="00000000" w:rsidR="00000000" w:rsidRPr="00000000">
              <w:rPr>
                <w:rtl w:val="0"/>
              </w:rPr>
            </w:r>
          </w:p>
        </w:tc>
      </w:tr>
      <w:tr>
        <w:trPr>
          <w:cantSplit w:val="0"/>
          <w:trHeight w:val="1088" w:hRule="atLeast"/>
          <w:tblHeader w:val="0"/>
        </w:trPr>
        <w:tc>
          <w:tcPr>
            <w:vAlign w:val="top"/>
          </w:tcPr>
          <w:p w:rsidR="00000000" w:rsidDel="00000000" w:rsidP="00000000" w:rsidRDefault="00000000" w:rsidRPr="00000000" w14:paraId="00000016">
            <w:pPr>
              <w:spacing w:after="200" w:line="276" w:lineRule="auto"/>
              <w:rPr>
                <w:rFonts w:ascii="Calibri" w:cs="Calibri" w:eastAsia="Calibri" w:hAnsi="Calibri"/>
                <w:sz w:val="36"/>
                <w:szCs w:val="36"/>
                <w:vertAlign w:val="baseline"/>
              </w:rPr>
            </w:pPr>
            <w:r w:rsidDel="00000000" w:rsidR="00000000" w:rsidRPr="00000000">
              <w:rPr>
                <w:rFonts w:ascii="Calibri" w:cs="Calibri" w:eastAsia="Calibri" w:hAnsi="Calibri"/>
                <w:sz w:val="36"/>
                <w:szCs w:val="36"/>
                <w:vertAlign w:val="baseline"/>
                <w:rtl w:val="0"/>
              </w:rPr>
              <w:t xml:space="preserve">Date for Review</w:t>
            </w:r>
          </w:p>
          <w:p w:rsidR="00000000" w:rsidDel="00000000" w:rsidP="00000000" w:rsidRDefault="00000000" w:rsidRPr="00000000" w14:paraId="00000017">
            <w:pPr>
              <w:spacing w:after="200" w:line="276" w:lineRule="auto"/>
              <w:rPr>
                <w:rFonts w:ascii="Calibri" w:cs="Calibri" w:eastAsia="Calibri" w:hAnsi="Calibri"/>
                <w:sz w:val="36"/>
                <w:szCs w:val="36"/>
                <w:vertAlign w:val="baseline"/>
              </w:rPr>
            </w:pPr>
            <w:r w:rsidDel="00000000" w:rsidR="00000000" w:rsidRPr="00000000">
              <w:rPr>
                <w:rtl w:val="0"/>
              </w:rPr>
            </w:r>
          </w:p>
        </w:tc>
        <w:tc>
          <w:tcPr>
            <w:vAlign w:val="top"/>
          </w:tcPr>
          <w:p w:rsidR="00000000" w:rsidDel="00000000" w:rsidP="00000000" w:rsidRDefault="00000000" w:rsidRPr="00000000" w14:paraId="00000018">
            <w:pPr>
              <w:spacing w:after="200" w:line="276" w:lineRule="auto"/>
              <w:rPr>
                <w:rFonts w:ascii="Calibri" w:cs="Calibri" w:eastAsia="Calibri" w:hAnsi="Calibri"/>
                <w:sz w:val="36"/>
                <w:szCs w:val="36"/>
                <w:vertAlign w:val="baseline"/>
              </w:rPr>
            </w:pPr>
            <w:r w:rsidDel="00000000" w:rsidR="00000000" w:rsidRPr="00000000">
              <w:rPr>
                <w:rFonts w:ascii="Calibri" w:cs="Calibri" w:eastAsia="Calibri" w:hAnsi="Calibri"/>
                <w:sz w:val="36"/>
                <w:szCs w:val="36"/>
                <w:rtl w:val="0"/>
              </w:rPr>
              <w:t xml:space="preserve">March 2029</w:t>
            </w:r>
            <w:r w:rsidDel="00000000" w:rsidR="00000000" w:rsidRPr="00000000">
              <w:rPr>
                <w:rtl w:val="0"/>
              </w:rPr>
            </w:r>
          </w:p>
        </w:tc>
      </w:tr>
    </w:tbl>
    <w:p w:rsidR="00000000" w:rsidDel="00000000" w:rsidP="00000000" w:rsidRDefault="00000000" w:rsidRPr="00000000" w14:paraId="00000019">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1A">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1B">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C">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Our school vision states; </w:t>
      </w:r>
    </w:p>
    <w:p w:rsidR="00000000" w:rsidDel="00000000" w:rsidP="00000000" w:rsidRDefault="00000000" w:rsidRPr="00000000" w14:paraId="0000001D">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8"/>
          <w:szCs w:val="28"/>
          <w:u w:val="none"/>
          <w:shd w:fill="auto" w:val="clear"/>
          <w:vertAlign w:val="baseline"/>
          <w:rtl w:val="0"/>
        </w:rPr>
        <w:t xml:space="preserve">‘Happy, confident and successful learners that are well prepared for life’</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1</w:t>
        <w:tab/>
        <w:t xml:space="preserve">Aims and objectives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1.1</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tab/>
        <w:t xml:space="preserve">Design and technology prepares children to take part in the development of a rapidly changing world.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subject encourages children to become autonomous and creative problem-solvers, both as individuals and as part of a team. It enables them to identify needs and opportunities and to respond by developing ideas and eventually making products and systems. Through the study of design and technology they begin to understand how and why things work.  They combine practical skills with an understanding of aesthetic, social and environmental issues, as well as functions and industrial practices. This allows them to reflect on and evaluate present and past design and technology, its uses and its impacts. Design and technology helps all children to become discriminating and informed consumers and potential innovators.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1.2</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 xml:space="preserve">The aims of design and technology are:</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4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ensure progressive development of all pupils’ knowledge, skills, and understanding as indicated in the objectives defined in the National Curriculum for Design and Technology, set in a meaningful, enjoyable and relevant context.</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4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foster enjoyment, satisfaction and purpose in designing and making.</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4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develop an understanding of technological processes, products, and their manufacture, and their contribution to our society</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4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enable children to talk about how things work, and to draw and model their ideas;</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4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gain confidence in designing and making (in food, construction and textiles), using a range of suitable materials, tools and components whilst following safe procedures</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4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develop imaginative thinking in children and to enable them to talk about what they like and dislike when designing and making</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40" w:right="0" w:hanging="68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2</w:t>
        <w:tab/>
        <w:t xml:space="preserve">Teaching and learning style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2.1</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tab/>
        <w:t xml:space="preserve">Design and Technology is taught using a variety of teaching and learning styles as set out in the Teaching and Learning Policy.  The principal aim is to develop children’s knowledge, skills and understanding in design and technology. Teachers ensure that the children apply their knowledge and understanding when developing ideas, planning and making products and then evaluating them. We do this through a mixture of whole-class teaching and individual/group activities. Within lessons, we give children the opportunity both to work on their own and to collaborate with others, listening to other children’s ideas and treating these with respect. Children critically evaluate existing products, their own work and that of others. They have the opportunity to use a wide range of materials and resources</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ind w:left="680" w:hanging="680"/>
        <w:jc w:val="both"/>
        <w:rPr>
          <w:vertAlign w:val="baseline"/>
        </w:rPr>
      </w:pPr>
      <w:r w:rsidDel="00000000" w:rsidR="00000000" w:rsidRPr="00000000">
        <w:rPr>
          <w:rFonts w:ascii="Arial" w:cs="Arial" w:eastAsia="Arial" w:hAnsi="Arial"/>
          <w:b w:val="1"/>
          <w:bCs w:val="1"/>
          <w:sz w:val="22"/>
          <w:szCs w:val="22"/>
          <w:vertAlign w:val="baseline"/>
          <w:rtl w:val="0"/>
        </w:rPr>
        <w:t xml:space="preserve">2.2</w:t>
      </w:r>
      <w:r w:rsidDel="00000000" w:rsidR="00000000" w:rsidRPr="00000000">
        <w:rPr>
          <w:vertAlign w:val="baseline"/>
          <w:rtl w:val="0"/>
        </w:rPr>
        <w:t xml:space="preserve"> </w:t>
        <w:tab/>
      </w:r>
      <w:r w:rsidDel="00000000" w:rsidR="00000000" w:rsidRPr="00000000">
        <w:rPr>
          <w:rFonts w:ascii="Arial" w:cs="Arial" w:eastAsia="Arial" w:hAnsi="Arial"/>
          <w:sz w:val="22"/>
          <w:szCs w:val="22"/>
          <w:vertAlign w:val="baseline"/>
          <w:rtl w:val="0"/>
        </w:rPr>
        <w:t xml:space="preserve">Within any group of children there will be a variety of needs which should be met. We recognise this fact and provide suitable learning opportunities for all children by matching the challenge of the task to the ability of the child. We achieve this through a range of strategies:</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4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setting common tasks that are open-ended and can have a variety of results;</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4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setting tasks of increasing difficulty where not all children complete all tasks;</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4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providing a range of challenges through the provision of different resources;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4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using additional adults to support the work of individual children or small groups.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2.3</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We also encourage children to develop the qualities of:</w:t>
      </w:r>
    </w:p>
    <w:p w:rsidR="00000000" w:rsidDel="00000000" w:rsidP="00000000" w:rsidRDefault="00000000" w:rsidRPr="00000000" w14:paraId="00000038">
      <w:pPr>
        <w:numPr>
          <w:ilvl w:val="0"/>
          <w:numId w:val="1"/>
        </w:numPr>
        <w:ind w:left="104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self motivation;</w:t>
      </w:r>
    </w:p>
    <w:p w:rsidR="00000000" w:rsidDel="00000000" w:rsidP="00000000" w:rsidRDefault="00000000" w:rsidRPr="00000000" w14:paraId="00000039">
      <w:pPr>
        <w:numPr>
          <w:ilvl w:val="0"/>
          <w:numId w:val="1"/>
        </w:numPr>
        <w:ind w:left="104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willingness to solve an unknown problem;</w:t>
      </w:r>
    </w:p>
    <w:p w:rsidR="00000000" w:rsidDel="00000000" w:rsidP="00000000" w:rsidRDefault="00000000" w:rsidRPr="00000000" w14:paraId="0000003A">
      <w:pPr>
        <w:numPr>
          <w:ilvl w:val="0"/>
          <w:numId w:val="1"/>
        </w:numPr>
        <w:ind w:left="104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perseverance and logical or sequential thinking;</w:t>
      </w:r>
    </w:p>
    <w:p w:rsidR="00000000" w:rsidDel="00000000" w:rsidP="00000000" w:rsidRDefault="00000000" w:rsidRPr="00000000" w14:paraId="0000003B">
      <w:pPr>
        <w:numPr>
          <w:ilvl w:val="0"/>
          <w:numId w:val="1"/>
        </w:numPr>
        <w:ind w:left="104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applying their knowledge, skills and understanding when developing ideas, planning and making products and evaluating them.</w:t>
      </w:r>
    </w:p>
    <w:p w:rsidR="00000000" w:rsidDel="00000000" w:rsidP="00000000" w:rsidRDefault="00000000" w:rsidRPr="00000000" w14:paraId="0000003C">
      <w:pPr>
        <w:numPr>
          <w:ilvl w:val="0"/>
          <w:numId w:val="1"/>
        </w:numPr>
        <w:ind w:left="104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willingness to check and monitor their own work;</w:t>
      </w:r>
    </w:p>
    <w:p w:rsidR="00000000" w:rsidDel="00000000" w:rsidP="00000000" w:rsidRDefault="00000000" w:rsidRPr="00000000" w14:paraId="0000003D">
      <w:pPr>
        <w:numPr>
          <w:ilvl w:val="0"/>
          <w:numId w:val="1"/>
        </w:numPr>
        <w:ind w:left="104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independent or co-operative work.</w:t>
      </w:r>
    </w:p>
    <w:p w:rsidR="00000000" w:rsidDel="00000000" w:rsidP="00000000" w:rsidRDefault="00000000" w:rsidRPr="00000000" w14:paraId="0000003E">
      <w:pPr>
        <w:ind w:left="360"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This should foster an interest in technology and a will to find things out in a systematic way.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3</w:t>
        <w:tab/>
        <w:t xml:space="preserve">Design and technology curriculum planning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3.1</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tab/>
        <w:t xml:space="preserve">Design and technology is a foundation subject in the National Curriculum. Our school uses the ‘P</w:t>
      </w:r>
      <w:r w:rsidDel="00000000" w:rsidR="00000000" w:rsidRPr="00000000">
        <w:rPr>
          <w:rFonts w:ascii="Arial" w:cs="Arial" w:eastAsia="Arial" w:hAnsi="Arial"/>
          <w:sz w:val="22"/>
          <w:szCs w:val="22"/>
          <w:rtl w:val="0"/>
        </w:rPr>
        <w:t xml:space="preserve">lan Bee’ scheme of work</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use of the scheme helps staff ensure coverage and progression in all the skills laid out in the National Curriculum meaning that the </w:t>
      </w:r>
      <w:r w:rsidDel="00000000" w:rsidR="00000000" w:rsidRPr="00000000">
        <w:rPr>
          <w:rFonts w:ascii="Arial" w:cs="Arial" w:eastAsia="Arial" w:hAnsi="Arial"/>
          <w:sz w:val="22"/>
          <w:szCs w:val="22"/>
          <w:rtl w:val="0"/>
        </w:rPr>
        <w:t xml:space="preserve">learning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 broad and children are increasingly challenged as they move through the school.  Staff ensure this through </w:t>
      </w:r>
      <w:r w:rsidDel="00000000" w:rsidR="00000000" w:rsidRPr="00000000">
        <w:rPr>
          <w:rFonts w:ascii="Arial" w:cs="Arial" w:eastAsia="Arial" w:hAnsi="Arial"/>
          <w:sz w:val="22"/>
          <w:szCs w:val="22"/>
          <w:rtl w:val="0"/>
        </w:rPr>
        <w:t xml:space="preserve">using the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carefully planned activities which take into account the needs and interests of the children within their classes.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3.2</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tab/>
      </w:r>
      <w:r w:rsidDel="00000000" w:rsidR="00000000" w:rsidRPr="00000000">
        <w:rPr>
          <w:rFonts w:ascii="Arial" w:cs="Arial" w:eastAsia="Arial" w:hAnsi="Arial"/>
          <w:sz w:val="22"/>
          <w:szCs w:val="22"/>
          <w:rtl w:val="0"/>
        </w:rPr>
        <w:t xml:space="preserve">Our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curriculum planning in design and technology</w:t>
      </w:r>
      <w:r w:rsidDel="00000000" w:rsidR="00000000" w:rsidRPr="00000000">
        <w:rPr>
          <w:rFonts w:ascii="Arial" w:cs="Arial" w:eastAsia="Arial" w:hAnsi="Arial"/>
          <w:sz w:val="22"/>
          <w:szCs w:val="22"/>
          <w:rtl w:val="0"/>
        </w:rPr>
        <w:t xml:space="preserve"> is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two phases: long-term and medium-term/short term. The ‘P</w:t>
      </w:r>
      <w:r w:rsidDel="00000000" w:rsidR="00000000" w:rsidRPr="00000000">
        <w:rPr>
          <w:rFonts w:ascii="Arial" w:cs="Arial" w:eastAsia="Arial" w:hAnsi="Arial"/>
          <w:sz w:val="22"/>
          <w:szCs w:val="22"/>
          <w:rtl w:val="0"/>
        </w:rPr>
        <w:t xml:space="preserve">lan Bee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scheme is used to help create long-term plan maps to show which topics will be covered in which terms by which year group within each phase. The design and technology subject leader works with Year groups to ensure coverage of all essential skills and topics.</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3.3</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tab/>
      </w:r>
      <w:r w:rsidDel="00000000" w:rsidR="00000000" w:rsidRPr="00000000">
        <w:rPr>
          <w:rFonts w:ascii="Arial" w:cs="Arial" w:eastAsia="Arial" w:hAnsi="Arial"/>
          <w:sz w:val="22"/>
          <w:szCs w:val="22"/>
          <w:rtl w:val="0"/>
        </w:rPr>
        <w:t xml:space="preserve">The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medium-term/short-term plans are based on the ‘</w:t>
      </w:r>
      <w:r w:rsidDel="00000000" w:rsidR="00000000" w:rsidRPr="00000000">
        <w:rPr>
          <w:rFonts w:ascii="Arial" w:cs="Arial" w:eastAsia="Arial" w:hAnsi="Arial"/>
          <w:sz w:val="22"/>
          <w:szCs w:val="22"/>
          <w:rtl w:val="0"/>
        </w:rPr>
        <w:t xml:space="preserve">Plan Bee’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project planners.  Staff use the appropriate ‘P</w:t>
      </w:r>
      <w:r w:rsidDel="00000000" w:rsidR="00000000" w:rsidRPr="00000000">
        <w:rPr>
          <w:rFonts w:ascii="Arial" w:cs="Arial" w:eastAsia="Arial" w:hAnsi="Arial"/>
          <w:sz w:val="22"/>
          <w:szCs w:val="22"/>
          <w:rtl w:val="0"/>
        </w:rPr>
        <w:t xml:space="preserve">lan Bee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sz w:val="22"/>
          <w:szCs w:val="22"/>
          <w:rtl w:val="0"/>
        </w:rPr>
        <w:t xml:space="preserve">lessons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sz w:val="22"/>
          <w:szCs w:val="22"/>
          <w:rtl w:val="0"/>
        </w:rPr>
        <w:t xml:space="preserve">Slides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are adapted </w:t>
      </w:r>
      <w:r w:rsidDel="00000000" w:rsidR="00000000" w:rsidRPr="00000000">
        <w:rPr>
          <w:rFonts w:ascii="Arial" w:cs="Arial" w:eastAsia="Arial" w:hAnsi="Arial"/>
          <w:sz w:val="22"/>
          <w:szCs w:val="22"/>
          <w:rtl w:val="0"/>
        </w:rPr>
        <w:t xml:space="preserve">with</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 Coppice DT Overview page detailing key vocabulary, </w:t>
      </w:r>
      <w:r w:rsidDel="00000000" w:rsidR="00000000" w:rsidRPr="00000000">
        <w:rPr>
          <w:rFonts w:ascii="Arial" w:cs="Arial" w:eastAsia="Arial" w:hAnsi="Arial"/>
          <w:sz w:val="22"/>
          <w:szCs w:val="22"/>
          <w:rtl w:val="0"/>
        </w:rPr>
        <w:t xml:space="preserve">knowledge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organisers and skill focus. These include what the children will design, make and evaluate; the intended user, purpose and context; key learning objectives and key vocabulary.  They also include evidence of:</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numPr>
          <w:ilvl w:val="0"/>
          <w:numId w:val="3"/>
        </w:numPr>
        <w:ind w:left="1040" w:hanging="360"/>
        <w:jc w:val="both"/>
        <w:rPr>
          <w:rFonts w:ascii="Arial" w:cs="Arial" w:eastAsia="Arial" w:hAnsi="Arial"/>
          <w:sz w:val="22"/>
          <w:szCs w:val="22"/>
          <w:vertAlign w:val="baseline"/>
        </w:rPr>
      </w:pPr>
      <w:r w:rsidDel="00000000" w:rsidR="00000000" w:rsidRPr="00000000">
        <w:rPr>
          <w:rFonts w:ascii="Arial" w:cs="Arial" w:eastAsia="Arial" w:hAnsi="Arial"/>
          <w:i w:val="1"/>
          <w:iCs w:val="1"/>
          <w:sz w:val="22"/>
          <w:szCs w:val="22"/>
          <w:vertAlign w:val="baseline"/>
          <w:rtl w:val="0"/>
        </w:rPr>
        <w:t xml:space="preserve">Investigative and Evaluative Activities </w:t>
      </w:r>
      <w:r w:rsidDel="00000000" w:rsidR="00000000" w:rsidRPr="00000000">
        <w:rPr>
          <w:rFonts w:ascii="Arial" w:cs="Arial" w:eastAsia="Arial" w:hAnsi="Arial"/>
          <w:sz w:val="22"/>
          <w:szCs w:val="22"/>
          <w:vertAlign w:val="baseline"/>
          <w:rtl w:val="0"/>
        </w:rPr>
        <w:t xml:space="preserve">– where children learn from a range of existing products and find out about DT in the wider world.</w:t>
      </w:r>
    </w:p>
    <w:p w:rsidR="00000000" w:rsidDel="00000000" w:rsidP="00000000" w:rsidRDefault="00000000" w:rsidRPr="00000000" w14:paraId="0000004A">
      <w:pPr>
        <w:numPr>
          <w:ilvl w:val="0"/>
          <w:numId w:val="3"/>
        </w:numPr>
        <w:ind w:left="1040" w:hanging="360"/>
        <w:jc w:val="both"/>
        <w:rPr>
          <w:rFonts w:ascii="Arial" w:cs="Arial" w:eastAsia="Arial" w:hAnsi="Arial"/>
          <w:sz w:val="22"/>
          <w:szCs w:val="22"/>
          <w:vertAlign w:val="baseline"/>
        </w:rPr>
      </w:pPr>
      <w:r w:rsidDel="00000000" w:rsidR="00000000" w:rsidRPr="00000000">
        <w:rPr>
          <w:rFonts w:ascii="Arial" w:cs="Arial" w:eastAsia="Arial" w:hAnsi="Arial"/>
          <w:i w:val="1"/>
          <w:iCs w:val="1"/>
          <w:sz w:val="22"/>
          <w:szCs w:val="22"/>
          <w:vertAlign w:val="baseline"/>
          <w:rtl w:val="0"/>
        </w:rPr>
        <w:t xml:space="preserve">Focused Tasks</w:t>
      </w:r>
      <w:r w:rsidDel="00000000" w:rsidR="00000000" w:rsidRPr="00000000">
        <w:rPr>
          <w:rFonts w:ascii="Arial" w:cs="Arial" w:eastAsia="Arial" w:hAnsi="Arial"/>
          <w:sz w:val="22"/>
          <w:szCs w:val="22"/>
          <w:vertAlign w:val="baseline"/>
          <w:rtl w:val="0"/>
        </w:rPr>
        <w:t xml:space="preserve"> – where they are taught specific technical knowledge, designing skills and making skills.</w:t>
      </w:r>
    </w:p>
    <w:p w:rsidR="00000000" w:rsidDel="00000000" w:rsidP="00000000" w:rsidRDefault="00000000" w:rsidRPr="00000000" w14:paraId="0000004B">
      <w:pPr>
        <w:numPr>
          <w:ilvl w:val="0"/>
          <w:numId w:val="3"/>
        </w:numPr>
        <w:ind w:left="1040" w:hanging="360"/>
        <w:jc w:val="both"/>
        <w:rPr>
          <w:rFonts w:ascii="Arial" w:cs="Arial" w:eastAsia="Arial" w:hAnsi="Arial"/>
          <w:sz w:val="22"/>
          <w:szCs w:val="22"/>
          <w:vertAlign w:val="baseline"/>
        </w:rPr>
      </w:pPr>
      <w:r w:rsidDel="00000000" w:rsidR="00000000" w:rsidRPr="00000000">
        <w:rPr>
          <w:rFonts w:ascii="Arial" w:cs="Arial" w:eastAsia="Arial" w:hAnsi="Arial"/>
          <w:i w:val="1"/>
          <w:iCs w:val="1"/>
          <w:sz w:val="22"/>
          <w:szCs w:val="22"/>
          <w:vertAlign w:val="baseline"/>
          <w:rtl w:val="0"/>
        </w:rPr>
        <w:t xml:space="preserve">Design, Make and Evaluate Assignment</w:t>
      </w:r>
      <w:r w:rsidDel="00000000" w:rsidR="00000000" w:rsidRPr="00000000">
        <w:rPr>
          <w:rFonts w:ascii="Arial" w:cs="Arial" w:eastAsia="Arial" w:hAnsi="Arial"/>
          <w:sz w:val="22"/>
          <w:szCs w:val="22"/>
          <w:vertAlign w:val="baseline"/>
          <w:rtl w:val="0"/>
        </w:rPr>
        <w:t xml:space="preserve"> – where children create functional products with users and purposes in mind.</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class teacher and subject leader discuss these plans on an informal basis.</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tabs>
          <w:tab w:val="left" w:leader="none" w:pos="405"/>
          <w:tab w:val="right" w:leader="none" w:pos="8405"/>
        </w:tabs>
        <w:ind w:right="688"/>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4</w:t>
        <w:tab/>
        <w:t xml:space="preserve">The Foundation Stage</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4.1</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tab/>
        <w:t xml:space="preserve">We encourage the development of skills, knowledge and understanding that help nursery/reception children make sense of their world as an integral part of the school’s work. </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The Early Learning Goals for Expressive Arts and Design indicate what children should know, understand and be able to do by the end of their Reception year.  A </w:t>
      </w:r>
      <w:r w:rsidDel="00000000" w:rsidR="00000000" w:rsidRPr="00000000">
        <w:rPr>
          <w:rFonts w:ascii="Arial" w:cs="Arial" w:eastAsia="Arial" w:hAnsi="Arial"/>
          <w:sz w:val="22"/>
          <w:szCs w:val="22"/>
          <w:rtl w:val="0"/>
        </w:rPr>
        <w:t xml:space="preserve">significant</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 proportion of this learning is delivered through high quality D and T experiences and activities, enabling children to ‘safely use and explore a variety of materials, tools and techniques, experimenting with colour, design, texture, form and function’ and ‘use what they have learnt about media and materials in original ways thinking about uses and purposes’. </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 This learning forms the foundations for later work in design and technology. Thes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 early experiences include asking questions about how things work, investigating and using a variety of construction kits, materials, tools and products, developing making skills and handling appropriate tools and construction material safely and with increasing control.  DT also makes and important contribution to young children’s learning across the remaining 6 areas of the EYFS framework.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4.2</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tab/>
        <w:t xml:space="preserve">The children focus</w:t>
      </w:r>
      <w:r w:rsidDel="00000000" w:rsidR="00000000" w:rsidRPr="00000000">
        <w:rPr>
          <w:rFonts w:ascii="Arial" w:cs="Arial" w:eastAsia="Arial" w:hAnsi="Arial"/>
          <w:sz w:val="22"/>
          <w:szCs w:val="22"/>
          <w:rtl w:val="0"/>
        </w:rPr>
        <w:t xml:space="preserve"> on using fine motor skills to weave using paper and other materials and to use looming boards.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provide a range of experiences that encourage exploration, observation, problem solving, critical thinking and discussion. These activities, indoors and outdoors (often at Forest School), attract the children’s interest and curiosity.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5</w:t>
        <w:tab/>
        <w:t xml:space="preserve">Contribution of design and technology to teaching in other curriculum areas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5.1 </w:t>
        <w:tab/>
        <w:t xml:space="preserve">English</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6614173228347"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Design and technology contributes to the teaching of English in our school by</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providing valuable opportunities to reinforce what the children have been doing during their English lesson.  The evaluation of products and market research requires children to articulate their ideas and to compare and contrast their views with those of other people. Through discussion, children learn to justify their own views and clarify their design ideas.</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5.2 </w:t>
        <w:tab/>
        <w:t xml:space="preserve">Computing</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6614173228347" w:right="0" w:firstLine="0"/>
        <w:jc w:val="both"/>
        <w:rPr>
          <w:rFonts w:ascii="Arial" w:cs="Arial" w:eastAsia="Arial" w:hAnsi="Arial"/>
          <w:sz w:val="22"/>
          <w:szCs w:val="22"/>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We use technology to support design and technology teaching when appropriate. The</w:t>
      </w:r>
      <w:r w:rsidDel="00000000" w:rsidR="00000000" w:rsidRPr="00000000">
        <w:rPr>
          <w:rFonts w:ascii="Arial" w:cs="Arial" w:eastAsia="Arial" w:hAnsi="Arial"/>
          <w:sz w:val="22"/>
          <w:szCs w:val="22"/>
          <w:rtl w:val="0"/>
        </w:rPr>
        <w:t xml:space="preserve"> children</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 can use databases to provide a range of information sources and the Internet to gain access to information and images relevant to Design and Technology topics.  There is also a significant link to coding and control. The Computing Framewo</w:t>
      </w:r>
      <w:r w:rsidDel="00000000" w:rsidR="00000000" w:rsidRPr="00000000">
        <w:rPr>
          <w:rFonts w:ascii="Arial" w:cs="Arial" w:eastAsia="Arial" w:hAnsi="Arial"/>
          <w:sz w:val="22"/>
          <w:szCs w:val="22"/>
          <w:rtl w:val="0"/>
        </w:rPr>
        <w:t xml:space="preserve">rk links to this also.</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5.3 </w:t>
        <w:tab/>
        <w:t xml:space="preserve">Personal, social and health education (PSHE) and citizenship</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6614173228347"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Design and technology contributes to the teaching of personal, social and health education and citizenship. We encourage the children to develop a sense of responsibility in following safe procedures when making things. They also learn about health and healthy diets and gain a better understanding of personal hygiene and how to prevent disease from spreading when working with food.</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5.4 </w:t>
        <w:tab/>
        <w:t xml:space="preserve">Spiritual, moral, social and cultural development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6614173228347"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teaching of design and technology offers opportunities to support the social development of our children through the way we expect them to work with each other in lessons. Our groupings allow children to work together, and give them the chance to discuss their ideas and feelings about their own work and the work of others. Through their collaborative and </w:t>
      </w:r>
      <w:r w:rsidDel="00000000" w:rsidR="00000000" w:rsidRPr="00000000">
        <w:rPr>
          <w:rFonts w:ascii="Arial" w:cs="Arial" w:eastAsia="Arial" w:hAnsi="Arial"/>
          <w:sz w:val="22"/>
          <w:szCs w:val="22"/>
          <w:rtl w:val="0"/>
        </w:rPr>
        <w:t xml:space="preserve">cooperative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work across a range of activities and experiences in design and technology, the children develop respect for the abilities of other children and a better understanding of themselves. They also develop a respect for the environment, for their own health and safety and for that of others. They develop their cultural awareness and understanding, and they learn to appreciate the value of differences and similarities. A variety of experiences teaches them to appreciate that all people are equally important, and that the needs of individuals are not the same as the needs of groups.</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6</w:t>
        <w:tab/>
        <w:t xml:space="preserve">Teaching design and technology to children with special needs</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6.1</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 xml:space="preserve">We teach design and technology to all children, whatever their ability. Design and technology also forms part of our school curriculum policy to provide a broad and balanced education to all children. Teachers provide learning opportunities that are matched to the needs of children with learning difficulties. Work in design and technology takes into account the targets set for individual children in their Education, Health and Care Pla</w:t>
      </w:r>
      <w:r w:rsidDel="00000000" w:rsidR="00000000" w:rsidRPr="00000000">
        <w:rPr>
          <w:rFonts w:ascii="Arial" w:cs="Arial" w:eastAsia="Arial" w:hAnsi="Arial"/>
          <w:sz w:val="22"/>
          <w:szCs w:val="22"/>
          <w:rtl w:val="0"/>
        </w:rPr>
        <w:t xml:space="preserve">ns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(EHCPs).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7</w:t>
        <w:tab/>
        <w:t xml:space="preserve">Assessment and recording</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sz w:val="22"/>
          <w:szCs w:val="22"/>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7.1</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tab/>
        <w:t xml:space="preserve">Teachers assess children’s work in design and technology by making assessments as they observe them working during lessons. They record the progress that children make by assessing against the learning objectives for lessons shown on the </w:t>
      </w:r>
      <w:r w:rsidDel="00000000" w:rsidR="00000000" w:rsidRPr="00000000">
        <w:rPr>
          <w:rFonts w:ascii="Arial" w:cs="Arial" w:eastAsia="Arial" w:hAnsi="Arial"/>
          <w:sz w:val="22"/>
          <w:szCs w:val="22"/>
          <w:rtl w:val="0"/>
        </w:rPr>
        <w:t xml:space="preserve">assessment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overview cover sheets</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7.2</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r w:rsidDel="00000000" w:rsidR="00000000" w:rsidRPr="00000000">
        <w:rPr>
          <w:rFonts w:ascii="Arial" w:cs="Arial" w:eastAsia="Arial" w:hAnsi="Arial"/>
          <w:sz w:val="22"/>
          <w:szCs w:val="22"/>
          <w:rtl w:val="0"/>
        </w:rPr>
        <w:t xml:space="preserve">Each child has a folder which contains the written work from each topic and a photo of their finished project. Finished projects are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taken home by children to promote home/school links and give the children a sense of achievement.</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5">
      <w:pPr>
        <w:ind w:left="68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8</w:t>
        <w:tab/>
        <w:t xml:space="preserve">Inclusion</w:t>
      </w:r>
    </w:p>
    <w:p w:rsidR="00000000" w:rsidDel="00000000" w:rsidP="00000000" w:rsidRDefault="00000000" w:rsidRPr="00000000" w14:paraId="00000076">
      <w:pPr>
        <w:ind w:left="68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77">
      <w:pPr>
        <w:ind w:left="680"/>
        <w:jc w:val="both"/>
        <w:rPr>
          <w:rFonts w:ascii="Arial" w:cs="Arial" w:eastAsia="Arial" w:hAnsi="Arial"/>
          <w:sz w:val="22"/>
          <w:szCs w:val="22"/>
          <w:highlight w:val="white"/>
        </w:rPr>
      </w:pPr>
      <w:r w:rsidDel="00000000" w:rsidR="00000000" w:rsidRPr="00000000">
        <w:rPr>
          <w:rFonts w:ascii="Arial" w:cs="Arial" w:eastAsia="Arial" w:hAnsi="Arial"/>
          <w:b w:val="1"/>
          <w:bCs w:val="1"/>
          <w:sz w:val="22"/>
          <w:szCs w:val="22"/>
          <w:rtl w:val="0"/>
        </w:rPr>
        <w:t xml:space="preserve">8.1</w:t>
      </w:r>
      <w:r w:rsidDel="00000000" w:rsidR="00000000" w:rsidRPr="00000000">
        <w:rPr>
          <w:rFonts w:ascii="Arial" w:cs="Arial" w:eastAsia="Arial" w:hAnsi="Arial"/>
          <w:sz w:val="22"/>
          <w:szCs w:val="22"/>
          <w:rtl w:val="0"/>
        </w:rPr>
        <w:t xml:space="preserve"> </w:t>
        <w:tab/>
      </w:r>
      <w:r w:rsidDel="00000000" w:rsidR="00000000" w:rsidRPr="00000000">
        <w:rPr>
          <w:rFonts w:ascii="Arial" w:cs="Arial" w:eastAsia="Arial" w:hAnsi="Arial"/>
          <w:sz w:val="22"/>
          <w:szCs w:val="22"/>
          <w:highlight w:val="white"/>
          <w:rtl w:val="0"/>
        </w:rPr>
        <w:t xml:space="preserve">At The Coppice, we are committed to ensuring that all pupils can access and participate fully in Design and Technology lessons, regardless of ability, need, or background. We recognise that DT is a practical and creative subject that may present a range of challenges, particularly in relation to fine and gross motor skills, organisation, and confidence with tools and materials. Inclusion is supported by utilising the following:</w:t>
      </w:r>
    </w:p>
    <w:p w:rsidR="00000000" w:rsidDel="00000000" w:rsidP="00000000" w:rsidRDefault="00000000" w:rsidRPr="00000000" w14:paraId="00000078">
      <w:pPr>
        <w:numPr>
          <w:ilvl w:val="0"/>
          <w:numId w:val="4"/>
        </w:numPr>
        <w:spacing w:after="0" w:afterAutospacing="0" w:before="24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Scaffolded support is utilised and employed by all teaching staff. This may include step-by-step visual instructions, modelled examples, structured templates, and breaking tasks into manageable stages.</w:t>
        <w:br w:type="textWrapping"/>
      </w:r>
    </w:p>
    <w:p w:rsidR="00000000" w:rsidDel="00000000" w:rsidP="00000000" w:rsidRDefault="00000000" w:rsidRPr="00000000" w14:paraId="00000079">
      <w:pPr>
        <w:numPr>
          <w:ilvl w:val="0"/>
          <w:numId w:val="4"/>
        </w:numPr>
        <w:spacing w:after="0" w:afterAutospacing="0" w:before="0" w:beforeAutospacing="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Adult support is used strategically to enable all learners to succeed. Teachers and support staff provide targeted guidance, encouragement, and, where appropriate, physical assistance to ensure pupils can safely and effectively engage in activities. This support is tailored to individual needs, promoting independence wherever possible.</w:t>
        <w:br w:type="textWrapping"/>
      </w:r>
    </w:p>
    <w:p w:rsidR="00000000" w:rsidDel="00000000" w:rsidP="00000000" w:rsidRDefault="00000000" w:rsidRPr="00000000" w14:paraId="0000007A">
      <w:pPr>
        <w:numPr>
          <w:ilvl w:val="0"/>
          <w:numId w:val="4"/>
        </w:numPr>
        <w:spacing w:after="240" w:before="0" w:beforeAutospacing="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We are mindful that some pupils may experience difficulties with motor skills. Opportunities are therefore provided to develop both fine and gross motor control through appropriately selected tools, materials, and tasks. Adaptations, such as modified equipment, alternative methods, or additional time, are implemented to ensure equitable access to learning outcomes.</w:t>
      </w:r>
    </w:p>
    <w:p w:rsidR="00000000" w:rsidDel="00000000" w:rsidP="00000000" w:rsidRDefault="00000000" w:rsidRPr="00000000" w14:paraId="0000007B">
      <w:pPr>
        <w:ind w:left="68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8.2</w:t>
      </w:r>
      <w:r w:rsidDel="00000000" w:rsidR="00000000" w:rsidRPr="00000000">
        <w:rPr>
          <w:rFonts w:ascii="Arial" w:cs="Arial" w:eastAsia="Arial" w:hAnsi="Arial"/>
          <w:sz w:val="22"/>
          <w:szCs w:val="22"/>
          <w:rtl w:val="0"/>
        </w:rPr>
        <w:t xml:space="preserve"> </w:t>
        <w:tab/>
      </w:r>
      <w:r w:rsidDel="00000000" w:rsidR="00000000" w:rsidRPr="00000000">
        <w:rPr>
          <w:rFonts w:ascii="Arial" w:cs="Arial" w:eastAsia="Arial" w:hAnsi="Arial"/>
          <w:sz w:val="22"/>
          <w:szCs w:val="22"/>
          <w:highlight w:val="white"/>
          <w:rtl w:val="0"/>
        </w:rPr>
        <w:t xml:space="preserve">Through these approaches, we aim to create an inclusive DT environment where every child feels supported, capable, and inspired to design, make, and evaluate with confidence.</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ab/>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sz w:val="24"/>
          <w:szCs w:val="24"/>
          <w:rtl w:val="0"/>
        </w:rPr>
        <w:t xml:space="preserve">9</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ab/>
        <w:t xml:space="preserve">Resources</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sz w:val="22"/>
          <w:szCs w:val="22"/>
          <w:rtl w:val="0"/>
        </w:rPr>
        <w:t xml:space="preserve">9</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tab/>
        <w:t xml:space="preserve">Our school has a wide range of resources to support the teaching of design and technology across the school. Classrooms have a range of basic resources eg. glue and scissors with the more specialised, topic-</w:t>
      </w:r>
      <w:r w:rsidDel="00000000" w:rsidR="00000000" w:rsidRPr="00000000">
        <w:rPr>
          <w:rFonts w:ascii="Arial" w:cs="Arial" w:eastAsia="Arial" w:hAnsi="Arial"/>
          <w:sz w:val="22"/>
          <w:szCs w:val="22"/>
          <w:rtl w:val="0"/>
        </w:rPr>
        <w:t xml:space="preserve">specific</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equipment being kept in the design and technology boxes</w:t>
      </w:r>
      <w:r w:rsidDel="00000000" w:rsidR="00000000" w:rsidRPr="00000000">
        <w:rPr>
          <w:rFonts w:ascii="Arial" w:cs="Arial" w:eastAsia="Arial" w:hAnsi="Arial"/>
          <w:sz w:val="22"/>
          <w:szCs w:val="22"/>
          <w:rtl w:val="0"/>
        </w:rPr>
        <w:t xml:space="preserve"> in designated year group areas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type and breadth of resources needed for each lesson will vary according to whether it is an investigative and evaluative activity; focused task or design, make and evaluate assignment, and whether mechanisms, structures, electrical systems, food or textiles are being covered.  Opportunity is given, especially when designing, for the children to choose from a range of relevant materials, tools, measures, components and joining materials. The safety measures relevant to the resources to be used are revised at the beginning of each lesson.</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9.2</w:t>
      </w:r>
      <w:r w:rsidDel="00000000" w:rsidR="00000000" w:rsidRPr="00000000">
        <w:rPr>
          <w:rFonts w:ascii="Arial" w:cs="Arial" w:eastAsia="Arial" w:hAnsi="Arial"/>
          <w:sz w:val="22"/>
          <w:szCs w:val="22"/>
          <w:rtl w:val="0"/>
        </w:rPr>
        <w:t xml:space="preserve"> </w:t>
        <w:tab/>
        <w:t xml:space="preserve">The DT lead ensures that each year group has everything they require to carry out each ‘Plan Bee’ project in September. Year leads can liaise with the subject lead if any additional resources are needed.</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sz w:val="24"/>
          <w:szCs w:val="24"/>
          <w:rtl w:val="0"/>
        </w:rPr>
        <w:t xml:space="preserve">10</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ab/>
        <w:t xml:space="preserve">Health and safety</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sz w:val="22"/>
          <w:szCs w:val="22"/>
          <w:rtl w:val="0"/>
        </w:rPr>
        <w:t xml:space="preserve">10</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tab/>
        <w:t xml:space="preserve">The general teaching requirement for health and safety applies in this subject. We teach children how to follow proper procedures for food safety and hygiene.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sz w:val="22"/>
          <w:szCs w:val="22"/>
          <w:rtl w:val="0"/>
        </w:rPr>
        <w:t xml:space="preserve">10</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 xml:space="preserve">All adults teaching DT in school consult with the Risk Assessment/Safety Guidance Folder before carrying out DT activities with the children.  Before beginning design and technology activities staff ensure that Risk Assessments are read and thus:</w:t>
      </w:r>
    </w:p>
    <w:p w:rsidR="00000000" w:rsidDel="00000000" w:rsidP="00000000" w:rsidRDefault="00000000" w:rsidRPr="00000000" w14:paraId="0000008A">
      <w:pPr>
        <w:ind w:left="720" w:firstLine="72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There is sufficient working space for the children</w:t>
      </w:r>
    </w:p>
    <w:p w:rsidR="00000000" w:rsidDel="00000000" w:rsidP="00000000" w:rsidRDefault="00000000" w:rsidRPr="00000000" w14:paraId="0000008B">
      <w:pPr>
        <w:ind w:left="720" w:firstLine="72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Floors and work surfaces are kept clean and tidy</w:t>
      </w:r>
    </w:p>
    <w:p w:rsidR="00000000" w:rsidDel="00000000" w:rsidP="00000000" w:rsidRDefault="00000000" w:rsidRPr="00000000" w14:paraId="0000008C">
      <w:pPr>
        <w:ind w:left="1440"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The children have been instructed in safe practices, procedures and the use of protective equipment</w:t>
      </w:r>
    </w:p>
    <w:p w:rsidR="00000000" w:rsidDel="00000000" w:rsidP="00000000" w:rsidRDefault="00000000" w:rsidRPr="00000000" w14:paraId="0000008D">
      <w:pPr>
        <w:ind w:left="1440"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Suitable supervision is in place (additional adults in the classroom are aware of safety guidelines).</w:t>
      </w:r>
    </w:p>
    <w:p w:rsidR="00000000" w:rsidDel="00000000" w:rsidP="00000000" w:rsidRDefault="00000000" w:rsidRPr="00000000" w14:paraId="0000008E">
      <w:pPr>
        <w:ind w:left="1440"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Certain activities are restricted to specific areas of the classroom and to specific age ranges, eg. Using the glue gun, food preparation</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DT equipment is not left out and unsupervised</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1</w:t>
      </w:r>
      <w:r w:rsidDel="00000000" w:rsidR="00000000" w:rsidRPr="00000000">
        <w:rPr>
          <w:rFonts w:ascii="Arial" w:cs="Arial" w:eastAsia="Arial" w:hAnsi="Arial"/>
          <w:b w:val="1"/>
          <w:bCs w:val="1"/>
          <w:sz w:val="24"/>
          <w:szCs w:val="24"/>
          <w:rtl w:val="0"/>
        </w:rPr>
        <w:t xml:space="preserve">1</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ab/>
        <w:t xml:space="preserve">Monitoring and review</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w:t>
      </w:r>
      <w:r w:rsidDel="00000000" w:rsidR="00000000" w:rsidRPr="00000000">
        <w:rPr>
          <w:rFonts w:ascii="Arial" w:cs="Arial" w:eastAsia="Arial" w:hAnsi="Arial"/>
          <w:b w:val="1"/>
          <w:bCs w:val="1"/>
          <w:sz w:val="22"/>
          <w:szCs w:val="22"/>
          <w:rtl w:val="0"/>
        </w:rPr>
        <w:t xml:space="preserve">1</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tab/>
        <w:t xml:space="preserve">The monitoring of the standards of children’s work and of the quality of teaching in design and technology is the responsibility of the design and technology subject leader. The work of the subject leader also involves supporting colleagues in the teaching of design and technology, being informed about current developments in the subject, and providing a strategic lead and direction for the subject in the school. The design and technology subject leader creates and reviews a yearly action plan indicating areas for further improvement for the subject which is shared with the head teacher and relevant governor. The subject leader is also responsible for providing regular updates in the report to governors.</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11.2</w:t>
      </w:r>
      <w:r w:rsidDel="00000000" w:rsidR="00000000" w:rsidRPr="00000000">
        <w:rPr>
          <w:rFonts w:ascii="Arial" w:cs="Arial" w:eastAsia="Arial" w:hAnsi="Arial"/>
          <w:sz w:val="22"/>
          <w:szCs w:val="22"/>
          <w:rtl w:val="0"/>
        </w:rPr>
        <w:t xml:space="preserve"> </w:t>
        <w:tab/>
        <w:t xml:space="preserve">The subject lead will regularly carry out pupil interviews to ensure that there is progression of learning.</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This policy will be reviewed every three years.</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75"/>
        </w:tabs>
        <w:spacing w:after="0" w:before="0" w:line="240" w:lineRule="auto"/>
        <w:ind w:left="680" w:right="0" w:hanging="68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ab/>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Signed: </w:t>
      </w:r>
      <w:r w:rsidDel="00000000" w:rsidR="00000000" w:rsidRPr="00000000">
        <w:rPr>
          <w:rFonts w:ascii="Arial" w:cs="Arial" w:eastAsia="Arial" w:hAnsi="Arial"/>
          <w:b w:val="1"/>
          <w:bCs w:val="1"/>
          <w:sz w:val="28"/>
          <w:szCs w:val="28"/>
          <w:rtl w:val="0"/>
        </w:rPr>
        <w:t xml:space="preserve">L. Rowles and  A. Watson </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Review Date: </w:t>
        <w:tab/>
        <w:t xml:space="preserve"> </w:t>
      </w:r>
      <w:r w:rsidDel="00000000" w:rsidR="00000000" w:rsidRPr="00000000">
        <w:rPr>
          <w:rFonts w:ascii="Arial" w:cs="Arial" w:eastAsia="Arial" w:hAnsi="Arial"/>
          <w:b w:val="1"/>
          <w:bCs w:val="1"/>
          <w:sz w:val="28"/>
          <w:szCs w:val="28"/>
          <w:rtl w:val="0"/>
        </w:rPr>
        <w:t xml:space="preserve">March 2026</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To be reviewed:  </w:t>
      </w:r>
      <w:r w:rsidDel="00000000" w:rsidR="00000000" w:rsidRPr="00000000">
        <w:rPr>
          <w:rFonts w:ascii="Arial" w:cs="Arial" w:eastAsia="Arial" w:hAnsi="Arial"/>
          <w:b w:val="1"/>
          <w:bCs w:val="1"/>
          <w:sz w:val="28"/>
          <w:szCs w:val="28"/>
          <w:rtl w:val="0"/>
        </w:rPr>
        <w:t xml:space="preserve">March</w:t>
      </w: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 202</w:t>
      </w:r>
      <w:r w:rsidDel="00000000" w:rsidR="00000000" w:rsidRPr="00000000">
        <w:rPr>
          <w:rFonts w:ascii="Arial" w:cs="Arial" w:eastAsia="Arial" w:hAnsi="Arial"/>
          <w:b w:val="1"/>
          <w:bCs w:val="1"/>
          <w:sz w:val="28"/>
          <w:szCs w:val="28"/>
          <w:rtl w:val="0"/>
        </w:rPr>
        <w:t xml:space="preserve">9</w:t>
      </w: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9F">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A0">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A1">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A2">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A3">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A4">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A5">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Data Protection Statement</w:t>
      </w:r>
      <w:r w:rsidDel="00000000" w:rsidR="00000000" w:rsidRPr="00000000">
        <w:rPr>
          <w:rtl w:val="0"/>
        </w:rPr>
      </w:r>
    </w:p>
    <w:p w:rsidR="00000000" w:rsidDel="00000000" w:rsidP="00000000" w:rsidRDefault="00000000" w:rsidRPr="00000000" w14:paraId="000000A6">
      <w:pPr>
        <w:rPr>
          <w:rFonts w:ascii="Arial" w:cs="Arial" w:eastAsia="Arial" w:hAnsi="Arial"/>
          <w:sz w:val="24"/>
          <w:szCs w:val="24"/>
        </w:rPr>
      </w:pPr>
      <w:r w:rsidDel="00000000" w:rsidR="00000000" w:rsidRPr="00000000">
        <w:rPr>
          <w:rFonts w:ascii="Arial" w:cs="Arial" w:eastAsia="Arial" w:hAnsi="Arial"/>
          <w:sz w:val="24"/>
          <w:szCs w:val="24"/>
          <w:rtl w:val="0"/>
        </w:rPr>
        <w:t xml:space="preserve">The procedures and practice created by this policy have been reviewed in the light of our GDPR Data Protection Policy. </w:t>
      </w:r>
    </w:p>
    <w:p w:rsidR="00000000" w:rsidDel="00000000" w:rsidP="00000000" w:rsidRDefault="00000000" w:rsidRPr="00000000" w14:paraId="000000A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8">
      <w:pPr>
        <w:rPr>
          <w:rFonts w:ascii="Arial" w:cs="Arial" w:eastAsia="Arial" w:hAnsi="Arial"/>
          <w:sz w:val="22"/>
          <w:szCs w:val="22"/>
        </w:rPr>
      </w:pPr>
      <w:r w:rsidDel="00000000" w:rsidR="00000000" w:rsidRPr="00000000">
        <w:rPr>
          <w:rFonts w:ascii="Arial" w:cs="Arial" w:eastAsia="Arial" w:hAnsi="Arial"/>
          <w:sz w:val="22"/>
          <w:szCs w:val="22"/>
          <w:rtl w:val="0"/>
        </w:rPr>
        <w:t xml:space="preserve">All data will be handled in accordance with the school’s GDPR Data Protection Policy.</w:t>
      </w:r>
    </w:p>
    <w:p w:rsidR="00000000" w:rsidDel="00000000" w:rsidP="00000000" w:rsidRDefault="00000000" w:rsidRPr="00000000" w14:paraId="000000A9">
      <w:pPr>
        <w:rPr>
          <w:rFonts w:ascii="Arial" w:cs="Arial" w:eastAsia="Arial" w:hAnsi="Arial"/>
          <w:sz w:val="24"/>
          <w:szCs w:val="24"/>
        </w:rPr>
      </w:pPr>
      <w:r w:rsidDel="00000000" w:rsidR="00000000" w:rsidRPr="00000000">
        <w:rPr>
          <w:rtl w:val="0"/>
        </w:rPr>
      </w:r>
    </w:p>
    <w:tbl>
      <w:tblPr>
        <w:tblStyle w:val="Table2"/>
        <w:tblW w:w="99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50"/>
        <w:gridCol w:w="1954"/>
        <w:gridCol w:w="1955"/>
        <w:gridCol w:w="1954"/>
        <w:gridCol w:w="2095"/>
        <w:tblGridChange w:id="0">
          <w:tblGrid>
            <w:gridCol w:w="1950"/>
            <w:gridCol w:w="1954"/>
            <w:gridCol w:w="1955"/>
            <w:gridCol w:w="1954"/>
            <w:gridCol w:w="2095"/>
          </w:tblGrid>
        </w:tblGridChange>
      </w:tblGrid>
      <w:tr>
        <w:trPr>
          <w:cantSplit w:val="0"/>
          <w:trHeight w:val="508" w:hRule="atLeast"/>
          <w:tblHeader w:val="0"/>
        </w:trPr>
        <w:tc>
          <w:tcPr>
            <w:shd w:fill="f2f2f2" w:val="clear"/>
            <w:vAlign w:val="center"/>
          </w:tcPr>
          <w:p w:rsidR="00000000" w:rsidDel="00000000" w:rsidP="00000000" w:rsidRDefault="00000000" w:rsidRPr="00000000" w14:paraId="000000AA">
            <w:pPr>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Name of policy</w:t>
            </w:r>
            <w:r w:rsidDel="00000000" w:rsidR="00000000" w:rsidRPr="00000000">
              <w:rPr>
                <w:rtl w:val="0"/>
              </w:rPr>
            </w:r>
          </w:p>
        </w:tc>
        <w:tc>
          <w:tcPr>
            <w:shd w:fill="f2f2f2" w:val="clear"/>
            <w:vAlign w:val="center"/>
          </w:tcPr>
          <w:p w:rsidR="00000000" w:rsidDel="00000000" w:rsidP="00000000" w:rsidRDefault="00000000" w:rsidRPr="00000000" w14:paraId="000000AB">
            <w:pPr>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Content</w:t>
            </w:r>
            <w:r w:rsidDel="00000000" w:rsidR="00000000" w:rsidRPr="00000000">
              <w:rPr>
                <w:rtl w:val="0"/>
              </w:rPr>
            </w:r>
          </w:p>
        </w:tc>
        <w:tc>
          <w:tcPr>
            <w:shd w:fill="f2f2f2" w:val="clear"/>
            <w:vAlign w:val="center"/>
          </w:tcPr>
          <w:p w:rsidR="00000000" w:rsidDel="00000000" w:rsidP="00000000" w:rsidRDefault="00000000" w:rsidRPr="00000000" w14:paraId="000000AC">
            <w:pPr>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Reason for policy</w:t>
            </w:r>
            <w:r w:rsidDel="00000000" w:rsidR="00000000" w:rsidRPr="00000000">
              <w:rPr>
                <w:rtl w:val="0"/>
              </w:rPr>
            </w:r>
          </w:p>
        </w:tc>
        <w:tc>
          <w:tcPr>
            <w:shd w:fill="f2f2f2" w:val="clear"/>
            <w:vAlign w:val="center"/>
          </w:tcPr>
          <w:p w:rsidR="00000000" w:rsidDel="00000000" w:rsidP="00000000" w:rsidRDefault="00000000" w:rsidRPr="00000000" w14:paraId="000000AD">
            <w:pPr>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Who does it relate to?</w:t>
            </w:r>
            <w:r w:rsidDel="00000000" w:rsidR="00000000" w:rsidRPr="00000000">
              <w:rPr>
                <w:rtl w:val="0"/>
              </w:rPr>
            </w:r>
          </w:p>
        </w:tc>
        <w:tc>
          <w:tcPr>
            <w:shd w:fill="f2f2f2" w:val="clear"/>
            <w:vAlign w:val="center"/>
          </w:tcPr>
          <w:p w:rsidR="00000000" w:rsidDel="00000000" w:rsidP="00000000" w:rsidRDefault="00000000" w:rsidRPr="00000000" w14:paraId="000000AE">
            <w:pPr>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Where is it stored?</w:t>
            </w:r>
            <w:r w:rsidDel="00000000" w:rsidR="00000000" w:rsidRPr="00000000">
              <w:rPr>
                <w:rtl w:val="0"/>
              </w:rPr>
            </w:r>
          </w:p>
        </w:tc>
      </w:tr>
      <w:tr>
        <w:trPr>
          <w:cantSplit w:val="0"/>
          <w:trHeight w:val="1468" w:hRule="atLeast"/>
          <w:tblHeader w:val="0"/>
        </w:trPr>
        <w:tc>
          <w:tcPr>
            <w:vAlign w:val="top"/>
          </w:tcPr>
          <w:p w:rsidR="00000000" w:rsidDel="00000000" w:rsidP="00000000" w:rsidRDefault="00000000" w:rsidRPr="00000000" w14:paraId="000000AF">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Design and Technology</w:t>
            </w:r>
          </w:p>
          <w:p w:rsidR="00000000" w:rsidDel="00000000" w:rsidP="00000000" w:rsidRDefault="00000000" w:rsidRPr="00000000" w14:paraId="000000B1">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2">
            <w:pPr>
              <w:rPr>
                <w:rFonts w:ascii="Arial" w:cs="Arial" w:eastAsia="Arial" w:hAnsi="Arial"/>
                <w:sz w:val="24"/>
                <w:szCs w:val="24"/>
              </w:rPr>
            </w:pPr>
            <w:r w:rsidDel="00000000" w:rsidR="00000000" w:rsidRPr="00000000">
              <w:rPr>
                <w:rtl w:val="0"/>
              </w:rPr>
            </w:r>
          </w:p>
        </w:tc>
        <w:tc>
          <w:tcPr>
            <w:vAlign w:val="top"/>
          </w:tcPr>
          <w:p w:rsidR="00000000" w:rsidDel="00000000" w:rsidP="00000000" w:rsidRDefault="00000000" w:rsidRPr="00000000" w14:paraId="000000B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Key information concerning the teaching and learning of Design and </w:t>
            </w:r>
            <w:r w:rsidDel="00000000" w:rsidR="00000000" w:rsidRPr="00000000">
              <w:rPr>
                <w:rtl w:val="0"/>
              </w:rPr>
              <w:t xml:space="preserve">Technology</w:t>
            </w:r>
            <w:r w:rsidDel="00000000" w:rsidR="00000000" w:rsidRPr="00000000">
              <w:rPr>
                <w:rtl w:val="0"/>
              </w:rPr>
            </w:r>
          </w:p>
        </w:tc>
        <w:tc>
          <w:tcPr>
            <w:vAlign w:val="top"/>
          </w:tcPr>
          <w:p w:rsidR="00000000" w:rsidDel="00000000" w:rsidP="00000000" w:rsidRDefault="00000000" w:rsidRPr="00000000" w14:paraId="000000B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To inform all stakeholders on how Design and Technology is taught at The Coppice.</w:t>
            </w:r>
          </w:p>
        </w:tc>
        <w:tc>
          <w:tcPr>
            <w:vAlign w:val="top"/>
          </w:tcPr>
          <w:p w:rsidR="00000000" w:rsidDel="00000000" w:rsidP="00000000" w:rsidRDefault="00000000" w:rsidRPr="00000000" w14:paraId="000000B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Children, Teachers, Parents, Trustees and Ofsted.</w:t>
            </w:r>
          </w:p>
        </w:tc>
        <w:tc>
          <w:tcPr>
            <w:vAlign w:val="top"/>
          </w:tcPr>
          <w:p w:rsidR="00000000" w:rsidDel="00000000" w:rsidP="00000000" w:rsidRDefault="00000000" w:rsidRPr="00000000" w14:paraId="000000B6">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School</w:t>
            </w:r>
          </w:p>
          <w:p w:rsidR="00000000" w:rsidDel="00000000" w:rsidP="00000000" w:rsidRDefault="00000000" w:rsidRPr="00000000" w14:paraId="000000B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G’Drive</w:t>
            </w:r>
          </w:p>
        </w:tc>
      </w:tr>
    </w:tbl>
    <w:p w:rsidR="00000000" w:rsidDel="00000000" w:rsidP="00000000" w:rsidRDefault="00000000" w:rsidRPr="00000000" w14:paraId="000000B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A">
      <w:pPr>
        <w:rPr>
          <w:rFonts w:ascii="Arial" w:cs="Arial" w:eastAsia="Arial" w:hAnsi="Arial"/>
          <w:sz w:val="24"/>
          <w:szCs w:val="24"/>
        </w:rPr>
      </w:pPr>
      <w:r w:rsidDel="00000000" w:rsidR="00000000" w:rsidRPr="00000000">
        <w:rPr>
          <w:rFonts w:ascii="Arial" w:cs="Arial" w:eastAsia="Arial" w:hAnsi="Arial"/>
          <w:sz w:val="24"/>
          <w:szCs w:val="24"/>
          <w:rtl w:val="0"/>
        </w:rPr>
        <w:t xml:space="preserve">As such, our assessment is that this policy:</w:t>
      </w:r>
    </w:p>
    <w:tbl>
      <w:tblPr>
        <w:tblStyle w:val="Table3"/>
        <w:tblW w:w="99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97"/>
        <w:gridCol w:w="3261"/>
        <w:gridCol w:w="3260"/>
        <w:tblGridChange w:id="0">
          <w:tblGrid>
            <w:gridCol w:w="3397"/>
            <w:gridCol w:w="3261"/>
            <w:gridCol w:w="3260"/>
          </w:tblGrid>
        </w:tblGridChange>
      </w:tblGrid>
      <w:tr>
        <w:trPr>
          <w:cantSplit w:val="0"/>
          <w:tblHeader w:val="0"/>
        </w:trPr>
        <w:tc>
          <w:tcPr>
            <w:shd w:fill="e7e6e6" w:val="clear"/>
            <w:vAlign w:val="center"/>
          </w:tcPr>
          <w:p w:rsidR="00000000" w:rsidDel="00000000" w:rsidP="00000000" w:rsidRDefault="00000000" w:rsidRPr="00000000" w14:paraId="000000BB">
            <w:pPr>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Has Few / No Data Compliance Requirements</w:t>
            </w:r>
            <w:r w:rsidDel="00000000" w:rsidR="00000000" w:rsidRPr="00000000">
              <w:rPr>
                <w:rtl w:val="0"/>
              </w:rPr>
            </w:r>
          </w:p>
        </w:tc>
        <w:tc>
          <w:tcPr>
            <w:shd w:fill="e7e6e6" w:val="clear"/>
            <w:vAlign w:val="center"/>
          </w:tcPr>
          <w:p w:rsidR="00000000" w:rsidDel="00000000" w:rsidP="00000000" w:rsidRDefault="00000000" w:rsidRPr="00000000" w14:paraId="000000BC">
            <w:pPr>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Has A Moderate Level of Data Compliance Requirements</w:t>
            </w:r>
            <w:r w:rsidDel="00000000" w:rsidR="00000000" w:rsidRPr="00000000">
              <w:rPr>
                <w:rtl w:val="0"/>
              </w:rPr>
            </w:r>
          </w:p>
        </w:tc>
        <w:tc>
          <w:tcPr>
            <w:shd w:fill="e7e6e6" w:val="clear"/>
            <w:vAlign w:val="center"/>
          </w:tcPr>
          <w:p w:rsidR="00000000" w:rsidDel="00000000" w:rsidP="00000000" w:rsidRDefault="00000000" w:rsidRPr="00000000" w14:paraId="000000BD">
            <w:pPr>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Has a High Level Of Data Compliance Requirements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BE">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F">
            <w:pPr>
              <w:rPr>
                <w:rFonts w:ascii="Arial" w:cs="Arial" w:eastAsia="Arial" w:hAnsi="Arial"/>
                <w:sz w:val="24"/>
                <w:szCs w:val="24"/>
              </w:rPr>
            </w:pPr>
            <w:r w:rsidDel="00000000" w:rsidR="00000000" w:rsidRPr="00000000">
              <w:rPr>
                <w:rFonts w:ascii="Arial" w:cs="Arial" w:eastAsia="Arial" w:hAnsi="Arial"/>
                <w:sz w:val="24"/>
                <w:szCs w:val="24"/>
                <w:rtl w:val="0"/>
              </w:rPr>
              <w:t xml:space="preserve">          YES</w:t>
            </w:r>
          </w:p>
          <w:p w:rsidR="00000000" w:rsidDel="00000000" w:rsidP="00000000" w:rsidRDefault="00000000" w:rsidRPr="00000000" w14:paraId="000000C0">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c>
          <w:tcPr>
            <w:vAlign w:val="center"/>
          </w:tcPr>
          <w:p w:rsidR="00000000" w:rsidDel="00000000" w:rsidP="00000000" w:rsidRDefault="00000000" w:rsidRPr="00000000" w14:paraId="000000C1">
            <w:pPr>
              <w:jc w:val="center"/>
              <w:rPr>
                <w:rFonts w:ascii="Arial" w:cs="Arial" w:eastAsia="Arial" w:hAnsi="Arial"/>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323850" cy="323850"/>
                      <wp:effectExtent b="0" l="0" r="0" t="0"/>
                      <wp:wrapNone/>
                      <wp:docPr id="3" name=""/>
                      <a:graphic>
                        <a:graphicData uri="http://schemas.microsoft.com/office/word/2010/wordprocessingShape">
                          <wps:wsp>
                            <wps:cNvSpPr/>
                            <wps:cNvPr descr="Image result for tick symbol" id="2" name="Shape 2"/>
                            <wps:spPr>
                              <a:xfrm>
                                <a:off x="5193600" y="3627600"/>
                                <a:ext cx="304800" cy="304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323850" cy="323850"/>
                      <wp:effectExtent b="0" l="0" r="0" t="0"/>
                      <wp:wrapNone/>
                      <wp:docPr id="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23850" cy="323850"/>
                              </a:xfrm>
                              <a:prstGeom prst="rect"/>
                              <a:ln/>
                            </pic:spPr>
                          </pic:pic>
                        </a:graphicData>
                      </a:graphic>
                    </wp:anchor>
                  </w:drawing>
                </mc:Fallback>
              </mc:AlternateContent>
            </w:r>
          </w:p>
        </w:tc>
        <w:tc>
          <w:tcPr>
            <w:vAlign w:val="center"/>
          </w:tcPr>
          <w:p w:rsidR="00000000" w:rsidDel="00000000" w:rsidP="00000000" w:rsidRDefault="00000000" w:rsidRPr="00000000" w14:paraId="000000C2">
            <w:pPr>
              <w:jc w:val="cente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C3">
      <w:pPr>
        <w:ind w:left="3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left"/>
        <w:rPr>
          <w:rFonts w:ascii="Arial" w:cs="Arial" w:eastAsia="Arial" w:hAnsi="Arial"/>
          <w:sz w:val="22"/>
          <w:szCs w:val="22"/>
        </w:rPr>
      </w:pPr>
      <w:r w:rsidDel="00000000" w:rsidR="00000000" w:rsidRPr="00000000">
        <w:rPr>
          <w:rtl w:val="0"/>
        </w:rPr>
      </w:r>
    </w:p>
    <w:sectPr>
      <w:headerReference r:id="rId9" w:type="default"/>
      <w:footerReference r:id="rId10" w:type="default"/>
      <w:pgSz w:h="16833" w:w="11908" w:orient="portrait"/>
      <w:pgMar w:bottom="567" w:top="567" w:left="1701" w:right="1701" w:header="680"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spacing w:before="140" w:lineRule="auto"/>
      <w:rPr>
        <w:sz w:val="10"/>
        <w:szCs w:val="10"/>
        <w:vertAlign w:val="baseline"/>
      </w:rPr>
    </w:pPr>
    <w:r w:rsidDel="00000000" w:rsidR="00000000" w:rsidRPr="00000000">
      <w:rPr>
        <w:rtl w:val="0"/>
      </w:rPr>
    </w:r>
  </w:p>
  <w:p w:rsidR="00000000" w:rsidDel="00000000" w:rsidP="00000000" w:rsidRDefault="00000000" w:rsidRPr="00000000" w14:paraId="000000C8">
    <w:pPr>
      <w:tabs>
        <w:tab w:val="left" w:leader="none" w:pos="0"/>
        <w:tab w:val="right" w:leader="none" w:pos="8308"/>
      </w:tabs>
      <w:rPr>
        <w:sz w:val="24"/>
        <w:szCs w:val="24"/>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keepNext w:val="1"/>
      <w:keepLines w:val="0"/>
      <w:widowControl w:val="1"/>
      <w:pBdr>
        <w:top w:space="0" w:sz="0" w:val="nil"/>
        <w:left w:space="0" w:sz="0" w:val="nil"/>
        <w:bottom w:space="0" w:sz="0" w:val="nil"/>
        <w:right w:space="0" w:sz="0" w:val="nil"/>
        <w:between w:space="0" w:sz="0" w:val="nil"/>
      </w:pBdr>
      <w:shd w:fill="auto" w:val="clear"/>
      <w:tabs>
        <w:tab w:val="left" w:leader="none" w:pos="0"/>
        <w:tab w:val="right" w:leader="none" w:pos="8308"/>
      </w:tabs>
      <w:spacing w:after="0" w:before="0" w:line="240" w:lineRule="auto"/>
      <w:ind w:left="0" w:right="0" w:firstLine="0"/>
      <w:jc w:val="center"/>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Design and Technology Policy</w:t>
    </w:r>
  </w:p>
  <w:p w:rsidR="00000000" w:rsidDel="00000000" w:rsidP="00000000" w:rsidRDefault="00000000" w:rsidRPr="00000000" w14:paraId="000000C6">
    <w:pPr>
      <w:spacing w:after="428" w:lineRule="auto"/>
      <w:rPr>
        <w:sz w:val="10"/>
        <w:szCs w:val="10"/>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104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1040" w:hanging="360"/>
      </w:pPr>
      <w:rPr>
        <w:rFonts w:ascii="Noto Sans Symbols" w:cs="Noto Sans Symbols" w:eastAsia="Noto Sans Symbols" w:hAnsi="Noto Sans Symbols"/>
        <w:vertAlign w:val="baseline"/>
      </w:rPr>
    </w:lvl>
    <w:lvl w:ilvl="1">
      <w:start w:val="1"/>
      <w:numFmt w:val="bullet"/>
      <w:lvlText w:val="o"/>
      <w:lvlJc w:val="left"/>
      <w:pPr>
        <w:ind w:left="1760" w:hanging="360"/>
      </w:pPr>
      <w:rPr>
        <w:rFonts w:ascii="Courier New" w:cs="Courier New" w:eastAsia="Courier New" w:hAnsi="Courier New"/>
        <w:vertAlign w:val="baseline"/>
      </w:rPr>
    </w:lvl>
    <w:lvl w:ilvl="2">
      <w:start w:val="1"/>
      <w:numFmt w:val="bullet"/>
      <w:lvlText w:val="▪"/>
      <w:lvlJc w:val="left"/>
      <w:pPr>
        <w:ind w:left="2480" w:hanging="360"/>
      </w:pPr>
      <w:rPr>
        <w:rFonts w:ascii="Noto Sans Symbols" w:cs="Noto Sans Symbols" w:eastAsia="Noto Sans Symbols" w:hAnsi="Noto Sans Symbols"/>
        <w:vertAlign w:val="baseline"/>
      </w:rPr>
    </w:lvl>
    <w:lvl w:ilvl="3">
      <w:start w:val="1"/>
      <w:numFmt w:val="bullet"/>
      <w:lvlText w:val="●"/>
      <w:lvlJc w:val="left"/>
      <w:pPr>
        <w:ind w:left="3200" w:hanging="360"/>
      </w:pPr>
      <w:rPr>
        <w:rFonts w:ascii="Noto Sans Symbols" w:cs="Noto Sans Symbols" w:eastAsia="Noto Sans Symbols" w:hAnsi="Noto Sans Symbols"/>
        <w:vertAlign w:val="baseline"/>
      </w:rPr>
    </w:lvl>
    <w:lvl w:ilvl="4">
      <w:start w:val="1"/>
      <w:numFmt w:val="bullet"/>
      <w:lvlText w:val="o"/>
      <w:lvlJc w:val="left"/>
      <w:pPr>
        <w:ind w:left="3920" w:hanging="360"/>
      </w:pPr>
      <w:rPr>
        <w:rFonts w:ascii="Courier New" w:cs="Courier New" w:eastAsia="Courier New" w:hAnsi="Courier New"/>
        <w:vertAlign w:val="baseline"/>
      </w:rPr>
    </w:lvl>
    <w:lvl w:ilvl="5">
      <w:start w:val="1"/>
      <w:numFmt w:val="bullet"/>
      <w:lvlText w:val="▪"/>
      <w:lvlJc w:val="left"/>
      <w:pPr>
        <w:ind w:left="4640" w:hanging="360"/>
      </w:pPr>
      <w:rPr>
        <w:rFonts w:ascii="Noto Sans Symbols" w:cs="Noto Sans Symbols" w:eastAsia="Noto Sans Symbols" w:hAnsi="Noto Sans Symbols"/>
        <w:vertAlign w:val="baseline"/>
      </w:rPr>
    </w:lvl>
    <w:lvl w:ilvl="6">
      <w:start w:val="1"/>
      <w:numFmt w:val="bullet"/>
      <w:lvlText w:val="●"/>
      <w:lvlJc w:val="left"/>
      <w:pPr>
        <w:ind w:left="5360" w:hanging="360"/>
      </w:pPr>
      <w:rPr>
        <w:rFonts w:ascii="Noto Sans Symbols" w:cs="Noto Sans Symbols" w:eastAsia="Noto Sans Symbols" w:hAnsi="Noto Sans Symbols"/>
        <w:vertAlign w:val="baseline"/>
      </w:rPr>
    </w:lvl>
    <w:lvl w:ilvl="7">
      <w:start w:val="1"/>
      <w:numFmt w:val="bullet"/>
      <w:lvlText w:val="o"/>
      <w:lvlJc w:val="left"/>
      <w:pPr>
        <w:ind w:left="6080" w:hanging="360"/>
      </w:pPr>
      <w:rPr>
        <w:rFonts w:ascii="Courier New" w:cs="Courier New" w:eastAsia="Courier New" w:hAnsi="Courier New"/>
        <w:vertAlign w:val="baseline"/>
      </w:rPr>
    </w:lvl>
    <w:lvl w:ilvl="8">
      <w:start w:val="1"/>
      <w:numFmt w:val="bullet"/>
      <w:lvlText w:val="▪"/>
      <w:lvlJc w:val="left"/>
      <w:pPr>
        <w:ind w:left="680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widowControl w:val="0"/>
    </w:pPr>
    <w:rPr>
      <w:b w:val="1"/>
      <w:bCs w:val="1"/>
      <w:sz w:val="24"/>
      <w:szCs w:val="24"/>
      <w:u w:val="single"/>
      <w:vertAlign w:val="baseline"/>
    </w:rPr>
  </w:style>
  <w:style w:type="paragraph" w:styleId="Heading2">
    <w:name w:val="heading 2"/>
    <w:basedOn w:val="Normal"/>
    <w:next w:val="Normal"/>
    <w:pPr>
      <w:keepNext w:val="1"/>
      <w:widowControl w:val="0"/>
    </w:pPr>
    <w:rPr>
      <w:b w:val="1"/>
      <w:bCs w:val="1"/>
      <w:sz w:val="24"/>
      <w:szCs w:val="24"/>
      <w:vertAlign w:val="baseline"/>
    </w:rPr>
  </w:style>
  <w:style w:type="paragraph" w:styleId="Heading3">
    <w:name w:val="heading 3"/>
    <w:basedOn w:val="Normal"/>
    <w:next w:val="Normal"/>
    <w:pPr>
      <w:keepNext w:val="1"/>
      <w:widowControl w:val="0"/>
    </w:pPr>
    <w:rPr>
      <w:sz w:val="24"/>
      <w:szCs w:val="24"/>
      <w:vertAlign w:val="baseline"/>
    </w:rPr>
  </w:style>
  <w:style w:type="paragraph" w:styleId="Heading4">
    <w:name w:val="heading 4"/>
    <w:basedOn w:val="Normal"/>
    <w:next w:val="Normal"/>
    <w:pPr>
      <w:keepNext w:val="1"/>
    </w:pPr>
    <w:rPr>
      <w:rFonts w:ascii="Arial" w:cs="Arial" w:eastAsia="Arial" w:hAnsi="Arial"/>
      <w:b w:val="1"/>
      <w:bCs w:val="1"/>
      <w:sz w:val="22"/>
      <w:szCs w:val="22"/>
      <w:vertAlign w:val="baseline"/>
    </w:rPr>
  </w:style>
  <w:style w:type="paragraph" w:styleId="Heading5">
    <w:name w:val="heading 5"/>
    <w:basedOn w:val="Normal"/>
    <w:next w:val="Normal"/>
    <w:pPr>
      <w:keepNext w:val="1"/>
      <w:ind w:firstLine="709"/>
    </w:pPr>
    <w:rPr>
      <w:rFonts w:ascii="Arial" w:cs="Arial" w:eastAsia="Arial" w:hAnsi="Arial"/>
      <w:b w:val="1"/>
      <w:bCs w:val="1"/>
      <w:sz w:val="22"/>
      <w:szCs w:val="22"/>
      <w:vertAlign w:val="baseline"/>
    </w:rPr>
  </w:style>
  <w:style w:type="paragraph" w:styleId="Heading6">
    <w:name w:val="heading 6"/>
    <w:basedOn w:val="Normal"/>
    <w:next w:val="Normal"/>
    <w:pPr>
      <w:keepNext w:val="1"/>
      <w:ind w:left="426"/>
    </w:pPr>
    <w:rPr>
      <w:rFonts w:ascii="Arial" w:cs="Arial" w:eastAsia="Arial" w:hAnsi="Arial"/>
      <w:b w:val="1"/>
      <w:bCs w:val="1"/>
      <w:sz w:val="22"/>
      <w:szCs w:val="22"/>
      <w:vertAlign w:val="baseline"/>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pPr>
    <w:rPr>
      <w:b w:val="1"/>
      <w:sz w:val="24"/>
      <w:szCs w:val="24"/>
      <w:u w:val="single"/>
      <w:vertAlign w:val="baseline"/>
    </w:rPr>
  </w:style>
  <w:style w:type="paragraph" w:styleId="Heading2">
    <w:name w:val="heading 2"/>
    <w:basedOn w:val="Normal"/>
    <w:next w:val="Normal"/>
    <w:pPr>
      <w:keepNext w:val="1"/>
      <w:widowControl w:val="0"/>
    </w:pPr>
    <w:rPr>
      <w:b w:val="1"/>
      <w:sz w:val="24"/>
      <w:szCs w:val="24"/>
      <w:vertAlign w:val="baseline"/>
    </w:rPr>
  </w:style>
  <w:style w:type="paragraph" w:styleId="Heading3">
    <w:name w:val="heading 3"/>
    <w:basedOn w:val="Normal"/>
    <w:next w:val="Normal"/>
    <w:pPr>
      <w:keepNext w:val="1"/>
      <w:widowControl w:val="0"/>
    </w:pPr>
    <w:rPr>
      <w:sz w:val="24"/>
      <w:szCs w:val="24"/>
      <w:vertAlign w:val="baseline"/>
    </w:rPr>
  </w:style>
  <w:style w:type="paragraph" w:styleId="Heading4">
    <w:name w:val="heading 4"/>
    <w:basedOn w:val="Normal"/>
    <w:next w:val="Normal"/>
    <w:pPr>
      <w:keepNext w:val="1"/>
    </w:pPr>
    <w:rPr>
      <w:rFonts w:ascii="Arial" w:cs="Arial" w:eastAsia="Arial" w:hAnsi="Arial"/>
      <w:b w:val="1"/>
      <w:sz w:val="22"/>
      <w:szCs w:val="22"/>
      <w:vertAlign w:val="baseline"/>
    </w:rPr>
  </w:style>
  <w:style w:type="paragraph" w:styleId="Heading5">
    <w:name w:val="heading 5"/>
    <w:basedOn w:val="Normal"/>
    <w:next w:val="Normal"/>
    <w:pPr>
      <w:keepNext w:val="1"/>
      <w:ind w:firstLine="709"/>
    </w:pPr>
    <w:rPr>
      <w:rFonts w:ascii="Arial" w:cs="Arial" w:eastAsia="Arial" w:hAnsi="Arial"/>
      <w:b w:val="1"/>
      <w:sz w:val="22"/>
      <w:szCs w:val="22"/>
      <w:vertAlign w:val="baseline"/>
    </w:rPr>
  </w:style>
  <w:style w:type="paragraph" w:styleId="Heading6">
    <w:name w:val="heading 6"/>
    <w:basedOn w:val="Normal"/>
    <w:next w:val="Normal"/>
    <w:pPr>
      <w:keepNext w:val="1"/>
      <w:ind w:left="426"/>
    </w:pPr>
    <w:rPr>
      <w:rFonts w:ascii="Arial" w:cs="Arial" w:eastAsia="Arial" w:hAnsi="Arial"/>
      <w:b w:val="1"/>
      <w:sz w:val="22"/>
      <w:szCs w:val="22"/>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widowControl w:val="0"/>
      <w:suppressAutoHyphens w:val="0"/>
      <w:spacing w:line="1" w:lineRule="atLeast"/>
      <w:ind w:leftChars="-1" w:rightChars="0" w:firstLineChars="-1"/>
      <w:textDirection w:val="btLr"/>
      <w:textAlignment w:val="top"/>
      <w:outlineLvl w:val="0"/>
    </w:pPr>
    <w:rPr>
      <w:b w:val="1"/>
      <w:w w:val="100"/>
      <w:position w:val="-1"/>
      <w:sz w:val="24"/>
      <w:u w:val="single"/>
      <w:effect w:val="none"/>
      <w:vertAlign w:val="baseline"/>
      <w:cs w:val="0"/>
      <w:em w:val="none"/>
      <w:lang w:bidi="ar-SA" w:eastAsia="en-US" w:val="en-US"/>
    </w:rPr>
  </w:style>
  <w:style w:type="paragraph" w:styleId="Heading2">
    <w:name w:val="Heading 2"/>
    <w:basedOn w:val="Normal"/>
    <w:next w:val="Normal"/>
    <w:autoRedefine w:val="0"/>
    <w:hidden w:val="0"/>
    <w:qFormat w:val="0"/>
    <w:pPr>
      <w:keepNext w:val="1"/>
      <w:widowControl w:val="0"/>
      <w:suppressAutoHyphens w:val="0"/>
      <w:spacing w:line="1" w:lineRule="atLeast"/>
      <w:ind w:leftChars="-1" w:rightChars="0" w:firstLineChars="-1"/>
      <w:textDirection w:val="btLr"/>
      <w:textAlignment w:val="top"/>
      <w:outlineLvl w:val="1"/>
    </w:pPr>
    <w:rPr>
      <w:b w:val="1"/>
      <w:w w:val="100"/>
      <w:position w:val="-1"/>
      <w:sz w:val="24"/>
      <w:effect w:val="none"/>
      <w:vertAlign w:val="baseline"/>
      <w:cs w:val="0"/>
      <w:em w:val="none"/>
      <w:lang w:bidi="ar-SA" w:eastAsia="en-US" w:val="en-US"/>
    </w:rPr>
  </w:style>
  <w:style w:type="paragraph" w:styleId="Heading3">
    <w:name w:val="Heading 3"/>
    <w:basedOn w:val="Normal"/>
    <w:next w:val="Normal"/>
    <w:autoRedefine w:val="0"/>
    <w:hidden w:val="0"/>
    <w:qFormat w:val="0"/>
    <w:pPr>
      <w:keepNext w:val="1"/>
      <w:widowControl w:val="0"/>
      <w:suppressAutoHyphens w:val="0"/>
      <w:spacing w:line="1" w:lineRule="atLeast"/>
      <w:ind w:leftChars="-1" w:rightChars="0" w:firstLineChars="-1"/>
      <w:textDirection w:val="btLr"/>
      <w:textAlignment w:val="top"/>
      <w:outlineLvl w:val="2"/>
    </w:pPr>
    <w:rPr>
      <w:w w:val="100"/>
      <w:position w:val="-1"/>
      <w:sz w:val="24"/>
      <w:effect w:val="none"/>
      <w:vertAlign w:val="baseline"/>
      <w:cs w:val="0"/>
      <w:em w:val="none"/>
      <w:lang w:bidi="ar-SA" w:eastAsia="en-US" w:val="en-US"/>
    </w:rPr>
  </w:style>
  <w:style w:type="paragraph" w:styleId="Heading4">
    <w:name w:val="Heading 4"/>
    <w:basedOn w:val="Normal"/>
    <w:next w:val="Normal"/>
    <w:autoRedefine w:val="0"/>
    <w:hidden w:val="0"/>
    <w:qFormat w:val="0"/>
    <w:pPr>
      <w:keepNext w:val="1"/>
      <w:suppressAutoHyphens w:val="0"/>
      <w:spacing w:line="1" w:lineRule="atLeast"/>
      <w:ind w:leftChars="-1" w:rightChars="0" w:firstLineChars="-1"/>
      <w:textDirection w:val="btLr"/>
      <w:textAlignment w:val="top"/>
      <w:outlineLvl w:val="3"/>
    </w:pPr>
    <w:rPr>
      <w:rFonts w:ascii="Arial" w:hAnsi="Arial"/>
      <w:b w:val="1"/>
      <w:w w:val="100"/>
      <w:position w:val="-1"/>
      <w:sz w:val="22"/>
      <w:effect w:val="none"/>
      <w:vertAlign w:val="baseline"/>
      <w:cs w:val="0"/>
      <w:em w:val="none"/>
      <w:lang w:bidi="ar-SA" w:eastAsia="en-US" w:val="en-US"/>
    </w:rPr>
  </w:style>
  <w:style w:type="paragraph" w:styleId="Heading5">
    <w:name w:val="Heading 5"/>
    <w:basedOn w:val="Normal"/>
    <w:next w:val="Normal"/>
    <w:autoRedefine w:val="0"/>
    <w:hidden w:val="0"/>
    <w:qFormat w:val="0"/>
    <w:pPr>
      <w:keepNext w:val="1"/>
      <w:suppressAutoHyphens w:val="0"/>
      <w:spacing w:line="1" w:lineRule="atLeast"/>
      <w:ind w:leftChars="-1" w:rightChars="0" w:firstLine="709" w:firstLineChars="-1"/>
      <w:textDirection w:val="btLr"/>
      <w:textAlignment w:val="top"/>
      <w:outlineLvl w:val="4"/>
    </w:pPr>
    <w:rPr>
      <w:rFonts w:ascii="Arial" w:hAnsi="Arial"/>
      <w:b w:val="1"/>
      <w:w w:val="100"/>
      <w:position w:val="-1"/>
      <w:sz w:val="22"/>
      <w:effect w:val="none"/>
      <w:vertAlign w:val="baseline"/>
      <w:cs w:val="0"/>
      <w:em w:val="none"/>
      <w:lang w:bidi="ar-SA" w:eastAsia="en-US" w:val="en-US"/>
    </w:rPr>
  </w:style>
  <w:style w:type="paragraph" w:styleId="Heading6">
    <w:name w:val="Heading 6"/>
    <w:basedOn w:val="Normal"/>
    <w:next w:val="Normal"/>
    <w:autoRedefine w:val="0"/>
    <w:hidden w:val="0"/>
    <w:qFormat w:val="0"/>
    <w:pPr>
      <w:keepNext w:val="1"/>
      <w:suppressAutoHyphens w:val="0"/>
      <w:spacing w:line="1" w:lineRule="atLeast"/>
      <w:ind w:left="426" w:leftChars="-1" w:rightChars="0" w:firstLineChars="-1"/>
      <w:textDirection w:val="btLr"/>
      <w:textAlignment w:val="top"/>
      <w:outlineLvl w:val="5"/>
    </w:pPr>
    <w:rPr>
      <w:rFonts w:ascii="Arial" w:hAnsi="Arial"/>
      <w:b w:val="1"/>
      <w:w w:val="100"/>
      <w:position w:val="-1"/>
      <w:sz w:val="22"/>
      <w:effect w:val="none"/>
      <w:vertAlign w:val="baseline"/>
      <w:cs w:val="0"/>
      <w:em w:val="none"/>
      <w:lang w:bidi="ar-SA" w:eastAsia="en-US" w:val="en-US"/>
    </w:rPr>
  </w:style>
  <w:style w:type="paragraph" w:styleId="Heading7">
    <w:name w:val="Heading 7"/>
    <w:basedOn w:val="Normal"/>
    <w:next w:val="Normal"/>
    <w:autoRedefine w:val="0"/>
    <w:hidden w:val="0"/>
    <w:qFormat w:val="0"/>
    <w:pPr>
      <w:keepNext w:val="1"/>
      <w:tabs>
        <w:tab w:val="left" w:leader="none" w:pos="0"/>
        <w:tab w:val="right" w:leader="none" w:pos="8308"/>
      </w:tabs>
      <w:suppressAutoHyphens w:val="0"/>
      <w:spacing w:line="1" w:lineRule="atLeast"/>
      <w:ind w:leftChars="-1" w:rightChars="0" w:firstLineChars="-1"/>
      <w:jc w:val="center"/>
      <w:textDirection w:val="btLr"/>
      <w:textAlignment w:val="top"/>
      <w:outlineLvl w:val="6"/>
    </w:pPr>
    <w:rPr>
      <w:b w:val="1"/>
      <w:w w:val="100"/>
      <w:position w:val="-1"/>
      <w:sz w:val="24"/>
      <w:effect w:val="none"/>
      <w:vertAlign w:val="baseline"/>
      <w:cs w:val="0"/>
      <w:em w:val="none"/>
      <w:lang w:bidi="ar-SA" w:eastAsia="en-US" w:val="en-US"/>
    </w:rPr>
  </w:style>
  <w:style w:type="paragraph" w:styleId="Heading8">
    <w:name w:val="Heading 8"/>
    <w:basedOn w:val="Normal"/>
    <w:next w:val="Normal"/>
    <w:autoRedefine w:val="0"/>
    <w:hidden w:val="0"/>
    <w:qFormat w:val="0"/>
    <w:pPr>
      <w:suppressAutoHyphens w:val="1"/>
      <w:spacing w:after="60" w:before="240" w:line="1" w:lineRule="atLeast"/>
      <w:ind w:leftChars="-1" w:rightChars="0" w:firstLineChars="-1"/>
      <w:textDirection w:val="btLr"/>
      <w:textAlignment w:val="top"/>
      <w:outlineLvl w:val="7"/>
    </w:pPr>
    <w:rPr>
      <w:i w:val="1"/>
      <w:iCs w:val="1"/>
      <w:w w:val="100"/>
      <w:position w:val="-1"/>
      <w:sz w:val="24"/>
      <w:szCs w:val="24"/>
      <w:effect w:val="none"/>
      <w:vertAlign w:val="baseline"/>
      <w:cs w:val="0"/>
      <w:em w:val="none"/>
      <w:lang w:bidi="ar-SA" w:eastAsia="en-US" w:val="en-US"/>
    </w:rPr>
  </w:style>
  <w:style w:type="paragraph" w:styleId="Heading9">
    <w:name w:val="Heading 9"/>
    <w:basedOn w:val="Normal"/>
    <w:next w:val="Normal"/>
    <w:autoRedefine w:val="0"/>
    <w:hidden w:val="0"/>
    <w:qFormat w:val="0"/>
    <w:pPr>
      <w:suppressAutoHyphens w:val="1"/>
      <w:spacing w:after="60" w:before="240" w:line="1" w:lineRule="atLeast"/>
      <w:ind w:leftChars="-1" w:rightChars="0" w:firstLineChars="-1"/>
      <w:textDirection w:val="btLr"/>
      <w:textAlignment w:val="top"/>
      <w:outlineLvl w:val="8"/>
    </w:pPr>
    <w:rPr>
      <w:rFonts w:ascii="Arial" w:cs="Arial" w:hAnsi="Arial"/>
      <w:w w:val="100"/>
      <w:position w:val="-1"/>
      <w:sz w:val="22"/>
      <w:szCs w:val="22"/>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aLCPboldbodytext">
    <w:name w:val="a LCP bold body text"/>
    <w:next w:val="aLCPboldbodytext"/>
    <w:autoRedefine w:val="0"/>
    <w:hidden w:val="0"/>
    <w:qFormat w:val="0"/>
    <w:rPr>
      <w:rFonts w:ascii="Arial" w:hAnsi="Arial"/>
      <w:b w:val="1"/>
      <w:bCs w:val="1"/>
      <w:dstrike w:val="0"/>
      <w:w w:val="100"/>
      <w:position w:val="-1"/>
      <w:sz w:val="22"/>
      <w:effect w:val="none"/>
      <w:vertAlign w:val="baseline"/>
      <w:cs w:val="0"/>
      <w:em w:val="none"/>
      <w:lang/>
    </w:rPr>
  </w:style>
  <w:style w:type="paragraph" w:styleId="aLCPHeading">
    <w:name w:val="a LCP Heading"/>
    <w:basedOn w:val="Heading1"/>
    <w:next w:val="aLCPHeading"/>
    <w:autoRedefine w:val="0"/>
    <w:hidden w:val="0"/>
    <w:qFormat w:val="0"/>
    <w:pPr>
      <w:keepNext w:val="1"/>
      <w:widowControl w:val="0"/>
      <w:suppressAutoHyphens w:val="0"/>
      <w:spacing w:line="1" w:lineRule="atLeast"/>
      <w:ind w:leftChars="-1" w:rightChars="0" w:firstLineChars="-1"/>
      <w:jc w:val="center"/>
      <w:textDirection w:val="btLr"/>
      <w:textAlignment w:val="top"/>
      <w:outlineLvl w:val="0"/>
    </w:pPr>
    <w:rPr>
      <w:rFonts w:ascii="Arial" w:cs="Arial" w:hAnsi="Arial"/>
      <w:b w:val="1"/>
      <w:w w:val="100"/>
      <w:position w:val="-1"/>
      <w:sz w:val="28"/>
      <w:u w:val="none"/>
      <w:effect w:val="none"/>
      <w:vertAlign w:val="baseline"/>
      <w:cs w:val="0"/>
      <w:em w:val="none"/>
      <w:lang w:bidi="ar-SA" w:eastAsia="en-US" w:val="en-US"/>
    </w:rPr>
  </w:style>
  <w:style w:type="paragraph" w:styleId="aLCPSubhead">
    <w:name w:val="a LCP Subhead"/>
    <w:next w:val="aLCPSubhead"/>
    <w:autoRedefine w:val="0"/>
    <w:hidden w:val="0"/>
    <w:qFormat w:val="0"/>
    <w:pPr>
      <w:suppressAutoHyphens w:val="1"/>
      <w:spacing w:line="1" w:lineRule="atLeast"/>
      <w:ind w:left="680" w:leftChars="-1" w:rightChars="0" w:hanging="680" w:firstLineChars="-1"/>
      <w:textDirection w:val="btLr"/>
      <w:textAlignment w:val="top"/>
      <w:outlineLvl w:val="0"/>
    </w:pPr>
    <w:rPr>
      <w:rFonts w:ascii="Arial" w:cs="Arial" w:hAnsi="Arial"/>
      <w:b w:val="1"/>
      <w:w w:val="100"/>
      <w:position w:val="-1"/>
      <w:sz w:val="24"/>
      <w:effect w:val="none"/>
      <w:vertAlign w:val="baseline"/>
      <w:cs w:val="0"/>
      <w:em w:val="none"/>
      <w:lang w:bidi="ar-SA" w:eastAsia="en-US" w:val="en-GB"/>
    </w:rPr>
  </w:style>
  <w:style w:type="paragraph" w:styleId="aLCPBodytext">
    <w:name w:val="a LCP Body text"/>
    <w:next w:val="aLCPBodytext"/>
    <w:autoRedefine w:val="0"/>
    <w:hidden w:val="0"/>
    <w:qFormat w:val="0"/>
    <w:pPr>
      <w:suppressAutoHyphens w:val="1"/>
      <w:spacing w:line="1" w:lineRule="atLeast"/>
      <w:ind w:left="680" w:leftChars="-1" w:rightChars="0" w:hanging="680" w:firstLineChars="-1"/>
      <w:textDirection w:val="btLr"/>
      <w:textAlignment w:val="top"/>
      <w:outlineLvl w:val="0"/>
    </w:pPr>
    <w:rPr>
      <w:rFonts w:ascii="Arial" w:cs="Arial" w:hAnsi="Arial"/>
      <w:w w:val="100"/>
      <w:position w:val="-1"/>
      <w:sz w:val="22"/>
      <w:effect w:val="none"/>
      <w:vertAlign w:val="baseline"/>
      <w:cs w:val="0"/>
      <w:em w:val="none"/>
      <w:lang w:bidi="ar-SA" w:eastAsia="en-US" w:val="en-GB"/>
    </w:rPr>
  </w:style>
  <w:style w:type="paragraph" w:styleId="aLCPbulletlist">
    <w:name w:val="a LCP bullet list"/>
    <w:basedOn w:val="aLCPBodytext"/>
    <w:next w:val="aLCPbulletlist"/>
    <w:autoRedefine w:val="0"/>
    <w:hidden w:val="0"/>
    <w:qFormat w:val="0"/>
    <w:pPr>
      <w:numPr>
        <w:ilvl w:val="0"/>
        <w:numId w:val="23"/>
      </w:numPr>
      <w:suppressAutoHyphens w:val="1"/>
      <w:spacing w:line="1" w:lineRule="atLeast"/>
      <w:ind w:left="680" w:leftChars="-1" w:rightChars="0" w:hanging="680" w:firstLineChars="-1"/>
      <w:textDirection w:val="btLr"/>
      <w:textAlignment w:val="top"/>
      <w:outlineLvl w:val="0"/>
    </w:pPr>
    <w:rPr>
      <w:rFonts w:ascii="Arial" w:cs="Arial" w:hAnsi="Arial"/>
      <w:w w:val="100"/>
      <w:position w:val="-1"/>
      <w:sz w:val="22"/>
      <w:effect w:val="none"/>
      <w:vertAlign w:val="baseline"/>
      <w:cs w:val="0"/>
      <w:em w:val="none"/>
      <w:lang w:bidi="ar-SA" w:eastAsia="en-US" w:val="en-GB"/>
    </w:rPr>
  </w:style>
  <w:style w:type="paragraph" w:styleId="BodyText">
    <w:name w:val="Body Text"/>
    <w:basedOn w:val="Normal"/>
    <w:next w:val="BodyText"/>
    <w:autoRedefine w:val="0"/>
    <w:hidden w:val="0"/>
    <w:qFormat w:val="0"/>
    <w:pPr>
      <w:widowControl w:val="0"/>
      <w:suppressAutoHyphens w:val="0"/>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rFonts w:ascii="Arial" w:cs="Times New Roman" w:eastAsia="Calibri" w:hAnsi="Arial"/>
      <w:w w:val="100"/>
      <w:position w:val="-1"/>
      <w:sz w:val="24"/>
      <w:szCs w:val="22"/>
      <w:effect w:val="none"/>
      <w:vertAlign w:val="baseline"/>
      <w:cs w:val="0"/>
      <w:em w:val="none"/>
      <w:lang w:eastAsia="en-US"/>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rPr>
      <w:rFonts w:ascii="Arial" w:cs="Arial" w:eastAsia="Arial" w:hAnsi="Arial"/>
      <w:sz w:val="24"/>
      <w:szCs w:val="24"/>
      <w:vertAlign w:val="baseline"/>
    </w:rPr>
    <w:tblPr>
      <w:tblStyleRowBandSize w:val="1"/>
      <w:tblStyleColBandSize w:val="1"/>
      <w:tblCellMar>
        <w:top w:w="0.0" w:type="dxa"/>
        <w:left w:w="108.0" w:type="dxa"/>
        <w:bottom w:w="0.0" w:type="dxa"/>
        <w:right w:w="108.0" w:type="dxa"/>
      </w:tblCellMar>
    </w:tblPr>
  </w:style>
  <w:style w:type="table" w:styleId="Table2">
    <w:basedOn w:val="TableNormal"/>
    <w:rPr>
      <w:rFonts w:ascii="Arial" w:cs="Arial" w:eastAsia="Arial" w:hAnsi="Arial"/>
      <w:sz w:val="24"/>
      <w:szCs w:val="24"/>
      <w:vertAlign w:val="baseline"/>
    </w:rPr>
    <w:tblPr>
      <w:tblStyleRowBandSize w:val="1"/>
      <w:tblStyleColBandSize w:val="1"/>
      <w:tblCellMar>
        <w:top w:w="0.0" w:type="dxa"/>
        <w:left w:w="108.0" w:type="dxa"/>
        <w:bottom w:w="0.0" w:type="dxa"/>
        <w:right w:w="108.0" w:type="dxa"/>
      </w:tblCellMar>
    </w:tblPr>
  </w:style>
  <w:style w:type="table" w:styleId="Table3">
    <w:basedOn w:val="TableNormal"/>
    <w:rPr>
      <w:rFonts w:ascii="Arial" w:cs="Arial" w:eastAsia="Arial" w:hAnsi="Arial"/>
      <w:sz w:val="24"/>
      <w:szCs w:val="24"/>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4.xml"/><Relationship Id="rId3"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lgQpkCcPAkXgtTm5rdk1WSdq+A==">CgMxLjA4AHIhMTRKallUNzB5TEZEQ3pzenF6S3Jta2RkbzVkM2xlMXB6</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FDEA5F35DADE6C4093FE6265E22613BB" ma:contentTypeVersion="18" ma:contentTypeDescription="Create a new document." ma:contentTypeScope="" ma:versionID="94914bd5f6d9dc82a78599acaa23148e">
  <xsd:schema xmlns:xsd="http://www.w3.org/2001/XMLSchema" xmlns:xs="http://www.w3.org/2001/XMLSchema" xmlns:p="http://schemas.microsoft.com/office/2006/metadata/properties" xmlns:ns2="2308ebcb-fd6c-4748-977a-6982263cb383" xmlns:ns3="6f6116e6-7325-4b05-9fdc-6c13c799f3df" targetNamespace="http://schemas.microsoft.com/office/2006/metadata/properties" ma:root="true" ma:fieldsID="e2d270c82b8a4fdfc8589d1292f9136f" ns2:_="" ns3:_="">
    <xsd:import namespace="2308ebcb-fd6c-4748-977a-6982263cb383"/>
    <xsd:import namespace="6f6116e6-7325-4b05-9fdc-6c13c799f3d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8ebcb-fd6c-4748-977a-6982263cb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697e0f-f111-42dd-b1b0-9a313f6e7a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116e6-7325-4b05-9fdc-6c13c799f3d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b0c814d-3651-4d26-ac9b-344a44078130}" ma:internalName="TaxCatchAll" ma:showField="CatchAllData" ma:web="6f6116e6-7325-4b05-9fdc-6c13c799f3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f6116e6-7325-4b05-9fdc-6c13c799f3df" xsi:nil="true"/>
    <lcf76f155ced4ddcb4097134ff3c332f xmlns="2308ebcb-fd6c-4748-977a-6982263cb3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D087AF84-C49B-4AD3-8389-4F9E5B16531F}"/>
</file>

<file path=customXML/itemProps3.xml><?xml version="1.0" encoding="utf-8"?>
<ds:datastoreItem xmlns:ds="http://schemas.openxmlformats.org/officeDocument/2006/customXml" ds:itemID="{57F20C64-747B-43FC-8532-578AAFF02602}"/>
</file>

<file path=customXML/itemProps4.xml><?xml version="1.0" encoding="utf-8"?>
<ds:datastoreItem xmlns:ds="http://schemas.openxmlformats.org/officeDocument/2006/customXml" ds:itemID="{EE8ED967-BC1B-4C45-9A6D-19A49CB935D4}"/>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LCP Design</dc:creator>
  <dcterms:created xsi:type="dcterms:W3CDTF">2019-01-30T10:44:00Z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0x010100FDEA5F35DADE6C4093FE6265E22613BB</vt:lpwstr>
  </property>
</Properties>
</file>