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803EC" w14:textId="77777777" w:rsidR="00462987" w:rsidRPr="00A218F8" w:rsidRDefault="00AE3B5B" w:rsidP="00C25D5D">
      <w:pPr>
        <w:jc w:val="center"/>
        <w:rPr>
          <w:rFonts w:ascii="Arial" w:hAnsi="Arial" w:cs="Arial"/>
          <w:b/>
          <w:color w:val="0070C0"/>
          <w:sz w:val="28"/>
          <w:szCs w:val="28"/>
          <w:u w:val="single"/>
        </w:rPr>
      </w:pPr>
      <w:r w:rsidRPr="00A218F8">
        <w:rPr>
          <w:rFonts w:ascii="Arial" w:hAnsi="Arial" w:cs="Arial"/>
          <w:b/>
          <w:color w:val="0070C0"/>
          <w:sz w:val="28"/>
          <w:szCs w:val="28"/>
          <w:u w:val="single"/>
        </w:rPr>
        <w:t>Intent</w:t>
      </w:r>
    </w:p>
    <w:p w14:paraId="60AB7D1A" w14:textId="77777777" w:rsidR="00AE3B5B" w:rsidRPr="00C25D5D" w:rsidRDefault="00AE3B5B">
      <w:pPr>
        <w:rPr>
          <w:rFonts w:ascii="Arial" w:hAnsi="Arial" w:cs="Arial"/>
        </w:rPr>
      </w:pPr>
      <w:r w:rsidRPr="00C25D5D">
        <w:rPr>
          <w:rFonts w:ascii="Arial" w:hAnsi="Arial" w:cs="Arial"/>
        </w:rPr>
        <w:t>At Wynstream</w:t>
      </w:r>
      <w:r w:rsidR="00A218F8">
        <w:rPr>
          <w:rFonts w:ascii="Arial" w:hAnsi="Arial" w:cs="Arial"/>
        </w:rPr>
        <w:t xml:space="preserve"> Primary School</w:t>
      </w:r>
      <w:r w:rsidRPr="00C25D5D">
        <w:rPr>
          <w:rFonts w:ascii="Arial" w:hAnsi="Arial" w:cs="Arial"/>
        </w:rPr>
        <w:t xml:space="preserve">, we understand that mathematics is an important part of everyday life and therefore it is </w:t>
      </w:r>
      <w:r w:rsidR="00EA2F8D" w:rsidRPr="00C25D5D">
        <w:rPr>
          <w:rFonts w:ascii="Arial" w:hAnsi="Arial" w:cs="Arial"/>
        </w:rPr>
        <w:t>imperative</w:t>
      </w:r>
      <w:r w:rsidR="00EA2F8D">
        <w:rPr>
          <w:rFonts w:ascii="Arial" w:hAnsi="Arial" w:cs="Arial"/>
        </w:rPr>
        <w:t xml:space="preserve"> that children</w:t>
      </w:r>
      <w:r w:rsidRPr="00C25D5D">
        <w:rPr>
          <w:rFonts w:ascii="Arial" w:hAnsi="Arial" w:cs="Arial"/>
        </w:rPr>
        <w:t xml:space="preserve"> have a firm understanding of the </w:t>
      </w:r>
      <w:r w:rsidR="00EA2F8D">
        <w:rPr>
          <w:rFonts w:ascii="Arial" w:hAnsi="Arial" w:cs="Arial"/>
        </w:rPr>
        <w:t>fundamentals of maths and are</w:t>
      </w:r>
      <w:r w:rsidRPr="00C25D5D">
        <w:rPr>
          <w:rFonts w:ascii="Arial" w:hAnsi="Arial" w:cs="Arial"/>
        </w:rPr>
        <w:t xml:space="preserve"> able to recall and apply their learning to increasingly complex problems.  To allow children t</w:t>
      </w:r>
      <w:r w:rsidR="00C25D5D">
        <w:rPr>
          <w:rFonts w:ascii="Arial" w:hAnsi="Arial" w:cs="Arial"/>
        </w:rPr>
        <w:t>o develop these skills, we give</w:t>
      </w:r>
      <w:r w:rsidRPr="00C25D5D">
        <w:rPr>
          <w:rFonts w:ascii="Arial" w:hAnsi="Arial" w:cs="Arial"/>
        </w:rPr>
        <w:t xml:space="preserve"> them opportunities to:</w:t>
      </w:r>
    </w:p>
    <w:p w14:paraId="2DEB3EC4" w14:textId="77777777" w:rsidR="007B5786" w:rsidRPr="007B5786" w:rsidRDefault="00C25D5D" w:rsidP="007B5786">
      <w:pPr>
        <w:pStyle w:val="ListParagraph"/>
        <w:numPr>
          <w:ilvl w:val="0"/>
          <w:numId w:val="2"/>
        </w:numPr>
        <w:rPr>
          <w:rFonts w:ascii="Arial" w:hAnsi="Arial" w:cs="Arial"/>
        </w:rPr>
      </w:pPr>
      <w:r w:rsidRPr="00C25D5D">
        <w:rPr>
          <w:rFonts w:ascii="Arial" w:hAnsi="Arial" w:cs="Arial"/>
        </w:rPr>
        <w:t>Increase</w:t>
      </w:r>
      <w:r w:rsidR="00AE3B5B" w:rsidRPr="00C25D5D">
        <w:rPr>
          <w:rFonts w:ascii="Arial" w:hAnsi="Arial" w:cs="Arial"/>
        </w:rPr>
        <w:t xml:space="preserve"> their </w:t>
      </w:r>
      <w:r w:rsidR="00AE3B5B" w:rsidRPr="00EA2F8D">
        <w:rPr>
          <w:rFonts w:ascii="Arial" w:hAnsi="Arial" w:cs="Arial"/>
          <w:b/>
        </w:rPr>
        <w:t>fluency</w:t>
      </w:r>
      <w:r w:rsidR="00AE3B5B" w:rsidRPr="00C25D5D">
        <w:rPr>
          <w:rFonts w:ascii="Arial" w:hAnsi="Arial" w:cs="Arial"/>
        </w:rPr>
        <w:t xml:space="preserve"> across the breadth of the maths curriculum, including varied fluency and </w:t>
      </w:r>
      <w:r w:rsidRPr="00C25D5D">
        <w:rPr>
          <w:rFonts w:ascii="Arial" w:hAnsi="Arial" w:cs="Arial"/>
        </w:rPr>
        <w:t xml:space="preserve">frequent practice of key skills </w:t>
      </w:r>
      <w:r w:rsidR="00E96ADA">
        <w:rPr>
          <w:rFonts w:ascii="Arial" w:hAnsi="Arial" w:cs="Arial"/>
        </w:rPr>
        <w:t xml:space="preserve">and ideas </w:t>
      </w:r>
      <w:r w:rsidRPr="00C25D5D">
        <w:rPr>
          <w:rFonts w:ascii="Arial" w:hAnsi="Arial" w:cs="Arial"/>
        </w:rPr>
        <w:t xml:space="preserve">with increasing complexity so children can quickly and accurately recall known facts and develop understanding of key concepts.  </w:t>
      </w:r>
      <w:r w:rsidR="007B5786">
        <w:rPr>
          <w:rFonts w:ascii="Arial" w:hAnsi="Arial" w:cs="Arial"/>
        </w:rPr>
        <w:t>Fluency is not just about remembering the facts, it is also about understanding the number system and being able to identify and discuss the relationships between different areas of maths.</w:t>
      </w:r>
    </w:p>
    <w:p w14:paraId="34D3A365" w14:textId="77777777" w:rsidR="00C25D5D" w:rsidRDefault="00C25D5D" w:rsidP="00C25D5D">
      <w:pPr>
        <w:pStyle w:val="ListParagraph"/>
        <w:numPr>
          <w:ilvl w:val="0"/>
          <w:numId w:val="2"/>
        </w:numPr>
        <w:rPr>
          <w:rFonts w:ascii="Arial" w:hAnsi="Arial" w:cs="Arial"/>
        </w:rPr>
      </w:pPr>
      <w:r>
        <w:rPr>
          <w:rFonts w:ascii="Arial" w:hAnsi="Arial" w:cs="Arial"/>
        </w:rPr>
        <w:t xml:space="preserve">Apply their understanding to </w:t>
      </w:r>
      <w:r w:rsidRPr="00EA2F8D">
        <w:rPr>
          <w:rFonts w:ascii="Arial" w:hAnsi="Arial" w:cs="Arial"/>
          <w:b/>
        </w:rPr>
        <w:t>reasoning</w:t>
      </w:r>
      <w:r>
        <w:rPr>
          <w:rFonts w:ascii="Arial" w:hAnsi="Arial" w:cs="Arial"/>
        </w:rPr>
        <w:t>, explaining their understanding, recognising relationships between past and present learning, making generalisations, justifying ideas and provi</w:t>
      </w:r>
      <w:r w:rsidR="00E96ADA">
        <w:rPr>
          <w:rFonts w:ascii="Arial" w:hAnsi="Arial" w:cs="Arial"/>
        </w:rPr>
        <w:t>di</w:t>
      </w:r>
      <w:r>
        <w:rPr>
          <w:rFonts w:ascii="Arial" w:hAnsi="Arial" w:cs="Arial"/>
        </w:rPr>
        <w:t>ng proof to back up their ideas.</w:t>
      </w:r>
    </w:p>
    <w:p w14:paraId="36302A64" w14:textId="77777777" w:rsidR="00AE3B5B" w:rsidRDefault="00C25D5D" w:rsidP="00C25D5D">
      <w:pPr>
        <w:pStyle w:val="ListParagraph"/>
        <w:numPr>
          <w:ilvl w:val="0"/>
          <w:numId w:val="2"/>
        </w:numPr>
        <w:rPr>
          <w:rFonts w:ascii="Arial" w:hAnsi="Arial" w:cs="Arial"/>
        </w:rPr>
      </w:pPr>
      <w:r w:rsidRPr="00EA2F8D">
        <w:rPr>
          <w:rFonts w:ascii="Arial" w:hAnsi="Arial" w:cs="Arial"/>
          <w:b/>
        </w:rPr>
        <w:t>Solve problems</w:t>
      </w:r>
      <w:r>
        <w:rPr>
          <w:rFonts w:ascii="Arial" w:hAnsi="Arial" w:cs="Arial"/>
        </w:rPr>
        <w:t xml:space="preserve"> through the application of their skills, including breaking down multi-step problems systematically and looking at connections within their learning.  These become increasingly complex as they progress through the school.</w:t>
      </w:r>
      <w:r w:rsidR="00AE3B5B" w:rsidRPr="00C25D5D">
        <w:rPr>
          <w:rFonts w:ascii="Arial" w:hAnsi="Arial" w:cs="Arial"/>
        </w:rPr>
        <w:t xml:space="preserve"> </w:t>
      </w:r>
    </w:p>
    <w:p w14:paraId="70D709DA" w14:textId="77777777" w:rsidR="00E56DF4" w:rsidRPr="002333C6" w:rsidRDefault="00E56DF4" w:rsidP="002333C6">
      <w:pPr>
        <w:rPr>
          <w:rFonts w:ascii="Arial" w:hAnsi="Arial" w:cs="Arial"/>
        </w:rPr>
      </w:pPr>
      <w:r>
        <w:rPr>
          <w:rFonts w:ascii="Comic Sans MS" w:hAnsi="Comic Sans MS"/>
          <w:noProof/>
          <w:lang w:eastAsia="en-GB"/>
        </w:rPr>
        <w:drawing>
          <wp:anchor distT="0" distB="0" distL="114300" distR="114300" simplePos="0" relativeHeight="251658240" behindDoc="0" locked="0" layoutInCell="1" allowOverlap="1" wp14:anchorId="09364B54" wp14:editId="02F488C5">
            <wp:simplePos x="0" y="0"/>
            <wp:positionH relativeFrom="column">
              <wp:posOffset>3400153</wp:posOffset>
            </wp:positionH>
            <wp:positionV relativeFrom="paragraph">
              <wp:posOffset>365125</wp:posOffset>
            </wp:positionV>
            <wp:extent cx="2345055" cy="89598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5055" cy="895985"/>
                    </a:xfrm>
                    <a:prstGeom prst="rect">
                      <a:avLst/>
                    </a:prstGeom>
                    <a:noFill/>
                    <a:ln>
                      <a:noFill/>
                    </a:ln>
                  </pic:spPr>
                </pic:pic>
              </a:graphicData>
            </a:graphic>
            <wp14:sizeRelH relativeFrom="page">
              <wp14:pctWidth>0</wp14:pctWidth>
            </wp14:sizeRelH>
            <wp14:sizeRelV relativeFrom="page">
              <wp14:pctHeight>0</wp14:pctHeight>
            </wp14:sizeRelV>
          </wp:anchor>
        </w:drawing>
      </w:r>
      <w:r w:rsidR="00C25D5D">
        <w:rPr>
          <w:rFonts w:ascii="Arial" w:hAnsi="Arial" w:cs="Arial"/>
        </w:rPr>
        <w:t>Mathematical concepts are represented using a ‘concrete, pictorial and abstract approach</w:t>
      </w:r>
      <w:r w:rsidR="00B85055">
        <w:rPr>
          <w:rFonts w:ascii="Arial" w:hAnsi="Arial" w:cs="Arial"/>
        </w:rPr>
        <w:t>’</w:t>
      </w:r>
      <w:r w:rsidR="00C25D5D">
        <w:rPr>
          <w:rFonts w:ascii="Arial" w:hAnsi="Arial" w:cs="Arial"/>
        </w:rPr>
        <w:t>, allowing children to develop confidence and a solid understanding to aid the application of those skills later.  Arithmetic and basic maths skills are practised regularly to embed learning and allow children the opportunity to frequently recall their knowledge and see links between topic of learning.</w:t>
      </w:r>
    </w:p>
    <w:p w14:paraId="04A1F400" w14:textId="77777777" w:rsidR="002333C6" w:rsidRPr="002333C6" w:rsidRDefault="002333C6" w:rsidP="00E56DF4">
      <w:pPr>
        <w:widowControl w:val="0"/>
        <w:spacing w:after="0" w:line="240" w:lineRule="auto"/>
        <w:ind w:left="5466"/>
        <w:rPr>
          <w:rFonts w:ascii="Arial" w:hAnsi="Arial" w:cs="Arial"/>
          <w:color w:val="272525"/>
          <w:sz w:val="6"/>
        </w:rPr>
      </w:pPr>
    </w:p>
    <w:p w14:paraId="541A4498" w14:textId="77777777" w:rsidR="00E96ADA" w:rsidRDefault="00E56DF4" w:rsidP="00E56DF4">
      <w:pPr>
        <w:widowControl w:val="0"/>
        <w:spacing w:after="0" w:line="240" w:lineRule="auto"/>
        <w:ind w:left="5466"/>
        <w:rPr>
          <w:rFonts w:ascii="Arial" w:hAnsi="Arial" w:cs="Arial"/>
          <w:color w:val="272525"/>
          <w:sz w:val="16"/>
        </w:rPr>
      </w:pPr>
      <w:r w:rsidRPr="00E56DF4">
        <w:rPr>
          <w:rFonts w:ascii="Arial" w:hAnsi="Arial" w:cs="Arial"/>
          <w:color w:val="272525"/>
          <w:sz w:val="12"/>
        </w:rPr>
        <w:t>Babcock LDP (2004) adapted from Haylock and Cockburn (1989)</w:t>
      </w:r>
    </w:p>
    <w:p w14:paraId="0EC65596" w14:textId="77777777" w:rsidR="00E56DF4" w:rsidRPr="002333C6" w:rsidRDefault="00E56DF4" w:rsidP="00E56DF4">
      <w:pPr>
        <w:widowControl w:val="0"/>
        <w:spacing w:after="0" w:line="240" w:lineRule="auto"/>
        <w:ind w:left="5466"/>
        <w:rPr>
          <w:rFonts w:ascii="Arial" w:hAnsi="Arial" w:cs="Arial"/>
          <w:color w:val="272525"/>
        </w:rPr>
      </w:pPr>
    </w:p>
    <w:p w14:paraId="69CE1137" w14:textId="77777777" w:rsidR="00E96ADA" w:rsidRPr="00A218F8" w:rsidRDefault="00E96ADA" w:rsidP="00E96ADA">
      <w:pPr>
        <w:jc w:val="center"/>
        <w:rPr>
          <w:rFonts w:ascii="Arial" w:hAnsi="Arial" w:cs="Arial"/>
          <w:b/>
          <w:color w:val="0070C0"/>
          <w:sz w:val="28"/>
          <w:szCs w:val="28"/>
          <w:u w:val="single"/>
        </w:rPr>
      </w:pPr>
      <w:r w:rsidRPr="00A218F8">
        <w:rPr>
          <w:rFonts w:ascii="Arial" w:hAnsi="Arial" w:cs="Arial"/>
          <w:b/>
          <w:color w:val="0070C0"/>
          <w:sz w:val="28"/>
          <w:szCs w:val="28"/>
          <w:u w:val="single"/>
        </w:rPr>
        <w:t>Implementation</w:t>
      </w:r>
    </w:p>
    <w:p w14:paraId="21774DE3" w14:textId="77777777" w:rsidR="00E96ADA" w:rsidRPr="00F55057" w:rsidRDefault="00E96ADA">
      <w:pPr>
        <w:rPr>
          <w:rFonts w:ascii="Arial" w:hAnsi="Arial" w:cs="Arial"/>
          <w:color w:val="0070C0"/>
          <w:u w:val="single"/>
        </w:rPr>
      </w:pPr>
      <w:r w:rsidRPr="00F55057">
        <w:rPr>
          <w:rFonts w:ascii="Arial" w:hAnsi="Arial" w:cs="Arial"/>
          <w:color w:val="0070C0"/>
          <w:u w:val="single"/>
        </w:rPr>
        <w:t>White Rose</w:t>
      </w:r>
      <w:r w:rsidR="00F20309">
        <w:rPr>
          <w:rFonts w:ascii="Arial" w:hAnsi="Arial" w:cs="Arial"/>
          <w:color w:val="0070C0"/>
          <w:u w:val="single"/>
        </w:rPr>
        <w:t xml:space="preserve"> Curriculum</w:t>
      </w:r>
    </w:p>
    <w:p w14:paraId="78F3CE4F" w14:textId="77777777" w:rsidR="006532DD" w:rsidRDefault="006532DD">
      <w:pPr>
        <w:rPr>
          <w:rFonts w:ascii="Arial" w:hAnsi="Arial" w:cs="Arial"/>
        </w:rPr>
      </w:pPr>
      <w:r>
        <w:rPr>
          <w:rFonts w:ascii="Arial" w:hAnsi="Arial" w:cs="Arial"/>
          <w:noProof/>
          <w:lang w:eastAsia="en-GB"/>
        </w:rPr>
        <mc:AlternateContent>
          <mc:Choice Requires="wps">
            <w:drawing>
              <wp:anchor distT="0" distB="0" distL="114300" distR="114300" simplePos="0" relativeHeight="251660288" behindDoc="0" locked="0" layoutInCell="1" allowOverlap="1" wp14:anchorId="7A2FAA54" wp14:editId="11A664A3">
                <wp:simplePos x="0" y="0"/>
                <wp:positionH relativeFrom="column">
                  <wp:posOffset>3262668</wp:posOffset>
                </wp:positionH>
                <wp:positionV relativeFrom="paragraph">
                  <wp:posOffset>3059766</wp:posOffset>
                </wp:positionV>
                <wp:extent cx="2877670" cy="192741"/>
                <wp:effectExtent l="0" t="0" r="0" b="0"/>
                <wp:wrapNone/>
                <wp:docPr id="9" name="Rectangle 9"/>
                <wp:cNvGraphicFramePr/>
                <a:graphic xmlns:a="http://schemas.openxmlformats.org/drawingml/2006/main">
                  <a:graphicData uri="http://schemas.microsoft.com/office/word/2010/wordprocessingShape">
                    <wps:wsp>
                      <wps:cNvSpPr/>
                      <wps:spPr>
                        <a:xfrm>
                          <a:off x="0" y="0"/>
                          <a:ext cx="2877670" cy="192741"/>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40096F0" w14:textId="77777777" w:rsidR="00E56DF4" w:rsidRPr="00E56DF4" w:rsidRDefault="00E56DF4" w:rsidP="00E56DF4">
                            <w:pPr>
                              <w:widowControl w:val="0"/>
                              <w:autoSpaceDE w:val="0"/>
                              <w:autoSpaceDN w:val="0"/>
                              <w:spacing w:after="0" w:line="240" w:lineRule="auto"/>
                              <w:rPr>
                                <w:rFonts w:ascii="Arial" w:hAnsi="Arial" w:cs="Arial"/>
                                <w:sz w:val="12"/>
                                <w:szCs w:val="16"/>
                              </w:rPr>
                            </w:pPr>
                            <w:r w:rsidRPr="00E56DF4">
                              <w:rPr>
                                <w:rFonts w:ascii="Arial" w:hAnsi="Arial" w:cs="Arial"/>
                                <w:sz w:val="12"/>
                                <w:szCs w:val="16"/>
                              </w:rPr>
                              <w:t>Fiv</w:t>
                            </w:r>
                            <w:r>
                              <w:rPr>
                                <w:rFonts w:ascii="Arial" w:hAnsi="Arial" w:cs="Arial"/>
                                <w:sz w:val="12"/>
                                <w:szCs w:val="16"/>
                              </w:rPr>
                              <w:t xml:space="preserve">e Big Ideas of Mastery Teaching </w:t>
                            </w:r>
                            <w:r w:rsidRPr="00E56DF4">
                              <w:rPr>
                                <w:rFonts w:ascii="Arial" w:hAnsi="Arial" w:cs="Arial"/>
                                <w:sz w:val="12"/>
                                <w:szCs w:val="16"/>
                              </w:rPr>
                              <w:t>https://www.ncetm.org.uk/resources/50042</w:t>
                            </w:r>
                          </w:p>
                          <w:p w14:paraId="05AB52A1" w14:textId="77777777" w:rsidR="00E56DF4" w:rsidRPr="00E56DF4" w:rsidRDefault="00E56DF4" w:rsidP="00E56DF4">
                            <w:pPr>
                              <w:jc w:val="center"/>
                              <w:rPr>
                                <w:rFonts w:ascii="Arial" w:hAnsi="Arial" w:cs="Arial"/>
                                <w:sz w:val="12"/>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2FAA54" id="Rectangle 9" o:spid="_x0000_s1026" style="position:absolute;margin-left:256.9pt;margin-top:240.95pt;width:226.6pt;height:1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" fillcolor="white [3201]" stroked="f" strokeweight="1pt">
                <v:textbox>
                  <w:txbxContent>
                    <w:p w14:paraId="640096F0" w14:textId="77777777" w:rsidR="00E56DF4" w:rsidRPr="00E56DF4" w:rsidRDefault="00E56DF4" w:rsidP="00E56DF4">
                      <w:pPr>
                        <w:widowControl w:val="0"/>
                        <w:autoSpaceDE w:val="0"/>
                        <w:autoSpaceDN w:val="0"/>
                        <w:spacing w:after="0" w:line="240" w:lineRule="auto"/>
                        <w:rPr>
                          <w:rFonts w:ascii="Arial" w:hAnsi="Arial" w:cs="Arial"/>
                          <w:sz w:val="12"/>
                          <w:szCs w:val="16"/>
                        </w:rPr>
                      </w:pPr>
                      <w:r w:rsidRPr="00E56DF4">
                        <w:rPr>
                          <w:rFonts w:ascii="Arial" w:hAnsi="Arial" w:cs="Arial"/>
                          <w:sz w:val="12"/>
                          <w:szCs w:val="16"/>
                        </w:rPr>
                        <w:t>Fiv</w:t>
                      </w:r>
                      <w:r>
                        <w:rPr>
                          <w:rFonts w:ascii="Arial" w:hAnsi="Arial" w:cs="Arial"/>
                          <w:sz w:val="12"/>
                          <w:szCs w:val="16"/>
                        </w:rPr>
                        <w:t xml:space="preserve">e Big Ideas of Mastery Teaching </w:t>
                      </w:r>
                      <w:r w:rsidRPr="00E56DF4">
                        <w:rPr>
                          <w:rFonts w:ascii="Arial" w:hAnsi="Arial" w:cs="Arial"/>
                          <w:sz w:val="12"/>
                          <w:szCs w:val="16"/>
                        </w:rPr>
                        <w:t>https://www.ncetm.org.uk/resources/50042</w:t>
                      </w:r>
                    </w:p>
                    <w:p w14:paraId="05AB52A1" w14:textId="77777777" w:rsidR="00E56DF4" w:rsidRPr="00E56DF4" w:rsidRDefault="00E56DF4" w:rsidP="00E56DF4">
                      <w:pPr>
                        <w:jc w:val="center"/>
                        <w:rPr>
                          <w:rFonts w:ascii="Arial" w:hAnsi="Arial" w:cs="Arial"/>
                          <w:sz w:val="12"/>
                          <w:szCs w:val="16"/>
                        </w:rPr>
                      </w:pPr>
                    </w:p>
                  </w:txbxContent>
                </v:textbox>
              </v:rect>
            </w:pict>
          </mc:Fallback>
        </mc:AlternateContent>
      </w:r>
      <w:r w:rsidR="00E56DF4">
        <w:rPr>
          <w:noProof/>
          <w:lang w:eastAsia="en-GB"/>
        </w:rPr>
        <w:drawing>
          <wp:anchor distT="0" distB="0" distL="114300" distR="114300" simplePos="0" relativeHeight="251659264" behindDoc="0" locked="0" layoutInCell="1" allowOverlap="1" wp14:anchorId="376F7F08" wp14:editId="4B692A20">
            <wp:simplePos x="0" y="0"/>
            <wp:positionH relativeFrom="column">
              <wp:posOffset>3514164</wp:posOffset>
            </wp:positionH>
            <wp:positionV relativeFrom="paragraph">
              <wp:posOffset>1224243</wp:posOffset>
            </wp:positionV>
            <wp:extent cx="2326341" cy="1819836"/>
            <wp:effectExtent l="0" t="0" r="0" b="9525"/>
            <wp:wrapSquare wrapText="bothSides"/>
            <wp:docPr id="8" name="Picture 8" descr="http://www.symathshub.org.uk/images/mathshub/5_bi_ideas.jpg"/>
            <wp:cNvGraphicFramePr/>
            <a:graphic xmlns:a="http://schemas.openxmlformats.org/drawingml/2006/main">
              <a:graphicData uri="http://schemas.openxmlformats.org/drawingml/2006/picture">
                <pic:pic xmlns:pic="http://schemas.openxmlformats.org/drawingml/2006/picture">
                  <pic:nvPicPr>
                    <pic:cNvPr id="7" name="Picture 7" descr="http://www.symathshub.org.uk/images/mathshub/5_bi_ideas.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6341" cy="1819836"/>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76553">
        <w:rPr>
          <w:rFonts w:ascii="Arial" w:hAnsi="Arial" w:cs="Arial"/>
        </w:rPr>
        <w:t xml:space="preserve">We follow the White Rose </w:t>
      </w:r>
      <w:r w:rsidR="00347714">
        <w:rPr>
          <w:rFonts w:ascii="Arial" w:hAnsi="Arial" w:cs="Arial"/>
        </w:rPr>
        <w:t xml:space="preserve">curriculum which allows children to learn mathematics effectively, sequencing learning to ensure children build their understanding of number first before progressing though other areas of the maths curriculum.  The structure of the learning allows pupils the time to perform simpler tasks before moving on to applying their skills to more complex tasks.  </w:t>
      </w:r>
      <w:r w:rsidR="00430A16">
        <w:rPr>
          <w:rFonts w:ascii="Arial" w:hAnsi="Arial" w:cs="Arial"/>
        </w:rPr>
        <w:t xml:space="preserve"> Learning is built through a range of small steps, building on previous steps and prior knowledge to develop new skills.  Skills are covered once again in later learning e.g. addition and subtraction is used within money, perimeter and capacity along with other areas.  The curriculum tries to combine both ‘mastery’ and ‘spiral</w:t>
      </w:r>
      <w:r w:rsidR="00A218F8">
        <w:rPr>
          <w:rFonts w:ascii="Arial" w:hAnsi="Arial" w:cs="Arial"/>
        </w:rPr>
        <w:t>’</w:t>
      </w:r>
      <w:r w:rsidR="00430A16">
        <w:rPr>
          <w:rFonts w:ascii="Arial" w:hAnsi="Arial" w:cs="Arial"/>
        </w:rPr>
        <w:t xml:space="preserve"> approaches to learning, spending longer on topics to deepen understanding and making connections while </w:t>
      </w:r>
      <w:r w:rsidR="00B45BBA">
        <w:rPr>
          <w:rFonts w:ascii="Arial" w:hAnsi="Arial" w:cs="Arial"/>
        </w:rPr>
        <w:t>repeating learning though revising and reinforcing ideas in different contexts.  In the same way, within lessons, fluency, reasoning and problem solving are integrated into every lesson as much as possible to ensure children are given the opportunity to apply th</w:t>
      </w:r>
      <w:r w:rsidR="00A218F8">
        <w:rPr>
          <w:rFonts w:ascii="Arial" w:hAnsi="Arial" w:cs="Arial"/>
        </w:rPr>
        <w:t>eir skills.</w:t>
      </w:r>
      <w:r>
        <w:rPr>
          <w:rFonts w:ascii="Arial" w:hAnsi="Arial" w:cs="Arial"/>
        </w:rPr>
        <w:t xml:space="preserve">  </w:t>
      </w:r>
    </w:p>
    <w:p w14:paraId="3C3EAC87" w14:textId="77777777" w:rsidR="00E56DF4" w:rsidRDefault="006532DD">
      <w:pPr>
        <w:rPr>
          <w:rFonts w:ascii="Arial" w:hAnsi="Arial" w:cs="Arial"/>
        </w:rPr>
      </w:pPr>
      <w:r>
        <w:rPr>
          <w:rFonts w:ascii="Arial" w:hAnsi="Arial" w:cs="Arial"/>
        </w:rPr>
        <w:lastRenderedPageBreak/>
        <w:t>Teachers use the White Rose PowerPoints and videos to structure their teaching, changing, adapting and adding to the content (and sometimes transferring to Smart Notebook) to ensure the learning is tailored to their class and year group.  Where possible, children are given the opportunity to mark their own work to allow them to understand where they have made mistakes and take ownership over their learning.  However, misconceptions and misunderstandings are identified by the teacher through reviewing the work completed each lesson to ensure children are given appropriate support to aid their understanding before moving onto new concepts.  This may be through interventions, small tutorials or giving additional questions to practise learning or extensions to extend understanding.</w:t>
      </w:r>
    </w:p>
    <w:p w14:paraId="4B6D8C63" w14:textId="77777777" w:rsidR="006532DD" w:rsidRDefault="006532DD">
      <w:pPr>
        <w:rPr>
          <w:rFonts w:ascii="Arial" w:hAnsi="Arial" w:cs="Arial"/>
        </w:rPr>
      </w:pPr>
    </w:p>
    <w:p w14:paraId="44AF8788" w14:textId="77777777" w:rsidR="00E56DF4" w:rsidRDefault="006532DD">
      <w:pPr>
        <w:rPr>
          <w:rFonts w:ascii="Arial" w:hAnsi="Arial" w:cs="Arial"/>
          <w:color w:val="212529"/>
          <w:shd w:val="clear" w:color="auto" w:fill="FFFFFF"/>
        </w:rPr>
      </w:pPr>
      <w:r>
        <w:rPr>
          <w:rFonts w:ascii="Arial" w:hAnsi="Arial" w:cs="Arial"/>
          <w:color w:val="212529"/>
          <w:shd w:val="clear" w:color="auto" w:fill="FFFFFF"/>
        </w:rPr>
        <w:t>Throughout the school, teachers present the subject matter clearly, respond</w:t>
      </w:r>
      <w:r w:rsidR="00B85055">
        <w:rPr>
          <w:rFonts w:ascii="Arial" w:hAnsi="Arial" w:cs="Arial"/>
          <w:color w:val="212529"/>
          <w:shd w:val="clear" w:color="auto" w:fill="FFFFFF"/>
        </w:rPr>
        <w:t xml:space="preserve"> to</w:t>
      </w:r>
      <w:r>
        <w:rPr>
          <w:rFonts w:ascii="Arial" w:hAnsi="Arial" w:cs="Arial"/>
          <w:color w:val="212529"/>
          <w:shd w:val="clear" w:color="auto" w:fill="FFFFFF"/>
        </w:rPr>
        <w:t xml:space="preserve"> and adapt their teaching as necessary, following the mastery approach for most children.  As far as possible, pupils stay together on the same topic, providing targeted support and additional resources to ensure all are successful.  Using this approach, there is little necessity for different levels of work within the classroom except for a small minority who may be working at a level outside their year group.</w:t>
      </w:r>
      <w:r w:rsidR="00F20309">
        <w:rPr>
          <w:rFonts w:ascii="Arial" w:hAnsi="Arial" w:cs="Arial"/>
          <w:color w:val="212529"/>
          <w:shd w:val="clear" w:color="auto" w:fill="FFFFFF"/>
        </w:rPr>
        <w:t xml:space="preserve">  We follow the White Rose progression in calculation methods.</w:t>
      </w:r>
    </w:p>
    <w:p w14:paraId="1CEF56E2" w14:textId="77777777" w:rsidR="006532DD" w:rsidRPr="006532DD" w:rsidRDefault="006532DD">
      <w:pPr>
        <w:rPr>
          <w:rFonts w:ascii="Arial" w:hAnsi="Arial" w:cs="Arial"/>
          <w:color w:val="212529"/>
          <w:shd w:val="clear" w:color="auto" w:fill="FFFFFF"/>
        </w:rPr>
      </w:pPr>
    </w:p>
    <w:p w14:paraId="24E4D3DA" w14:textId="77777777" w:rsidR="00E96ADA" w:rsidRPr="00E56DF4" w:rsidRDefault="00E96ADA">
      <w:pPr>
        <w:rPr>
          <w:rFonts w:ascii="Arial" w:hAnsi="Arial" w:cs="Arial"/>
        </w:rPr>
      </w:pPr>
      <w:r w:rsidRPr="00B45BBA">
        <w:rPr>
          <w:rFonts w:ascii="Arial" w:hAnsi="Arial" w:cs="Arial"/>
          <w:color w:val="0070C0"/>
          <w:u w:val="single"/>
        </w:rPr>
        <w:t>Concrete Resources</w:t>
      </w:r>
    </w:p>
    <w:p w14:paraId="79A00B10" w14:textId="77777777" w:rsidR="00B45BBA" w:rsidRDefault="00B45BBA">
      <w:pPr>
        <w:rPr>
          <w:rFonts w:ascii="Arial" w:hAnsi="Arial" w:cs="Arial"/>
        </w:rPr>
      </w:pPr>
      <w:r>
        <w:rPr>
          <w:rFonts w:ascii="Arial" w:hAnsi="Arial" w:cs="Arial"/>
        </w:rPr>
        <w:t xml:space="preserve">Within foundation and key stage one, children have access to a range of resources to help them understand and embed their learning.  They are made familiar with the range of </w:t>
      </w:r>
      <w:r w:rsidR="00A218F8">
        <w:rPr>
          <w:rFonts w:ascii="Arial" w:hAnsi="Arial" w:cs="Arial"/>
        </w:rPr>
        <w:t xml:space="preserve">physical resources </w:t>
      </w:r>
      <w:r>
        <w:rPr>
          <w:rFonts w:ascii="Arial" w:hAnsi="Arial" w:cs="Arial"/>
        </w:rPr>
        <w:t xml:space="preserve">to enable them to select the appropriate </w:t>
      </w:r>
      <w:r w:rsidR="00A218F8">
        <w:rPr>
          <w:rFonts w:ascii="Arial" w:hAnsi="Arial" w:cs="Arial"/>
        </w:rPr>
        <w:t>tools</w:t>
      </w:r>
      <w:r>
        <w:rPr>
          <w:rFonts w:ascii="Arial" w:hAnsi="Arial" w:cs="Arial"/>
        </w:rPr>
        <w:t xml:space="preserve"> for the task they are completing with increasing independence.  The range of resources available to children in key stage two is expanding to ensure all will have access to a range of resources as soon as possible.</w:t>
      </w:r>
      <w:r w:rsidR="00A218F8">
        <w:rPr>
          <w:rFonts w:ascii="Arial" w:hAnsi="Arial" w:cs="Arial"/>
        </w:rPr>
        <w:t xml:space="preserve">  </w:t>
      </w:r>
      <w:r>
        <w:rPr>
          <w:rFonts w:ascii="Arial" w:hAnsi="Arial" w:cs="Arial"/>
        </w:rPr>
        <w:t xml:space="preserve">Within our curriculum, we use a </w:t>
      </w:r>
      <w:r w:rsidR="00A218F8">
        <w:rPr>
          <w:rFonts w:ascii="Arial" w:hAnsi="Arial" w:cs="Arial"/>
        </w:rPr>
        <w:t>variety</w:t>
      </w:r>
      <w:r>
        <w:rPr>
          <w:rFonts w:ascii="Arial" w:hAnsi="Arial" w:cs="Arial"/>
        </w:rPr>
        <w:t xml:space="preserve"> of concrete resources to represent the learning, though the use of resources including but not limited to Base 10, bead strings, place value counters, tens frames and Numicon.</w:t>
      </w:r>
      <w:r w:rsidR="00A218F8">
        <w:rPr>
          <w:rFonts w:ascii="Arial" w:hAnsi="Arial" w:cs="Arial"/>
        </w:rPr>
        <w:t xml:space="preserve">  These are also used within the White Rose curriculum, with all children approaching problems involving a range of pictorial representations before moving onto abstract concepts.  This is to allow children to embed their understanding and grow in confidence, developing an enjoyment of maths.</w:t>
      </w:r>
    </w:p>
    <w:p w14:paraId="0BD55FD9" w14:textId="77777777" w:rsidR="00B45BBA" w:rsidRDefault="00B45BBA">
      <w:pPr>
        <w:rPr>
          <w:rFonts w:ascii="Arial" w:hAnsi="Arial" w:cs="Arial"/>
        </w:rPr>
      </w:pPr>
    </w:p>
    <w:p w14:paraId="13CAC534" w14:textId="77777777" w:rsidR="00E96ADA" w:rsidRPr="00A218F8" w:rsidRDefault="00BA7DC4">
      <w:pPr>
        <w:rPr>
          <w:rFonts w:ascii="Arial" w:hAnsi="Arial" w:cs="Arial"/>
          <w:color w:val="0070C0"/>
          <w:u w:val="single"/>
        </w:rPr>
      </w:pPr>
      <w:r>
        <w:rPr>
          <w:rFonts w:ascii="Arial" w:hAnsi="Arial" w:cs="Arial"/>
          <w:color w:val="0070C0"/>
          <w:u w:val="single"/>
        </w:rPr>
        <w:t>‘Revisit’</w:t>
      </w:r>
      <w:r w:rsidR="00E96ADA" w:rsidRPr="00A218F8">
        <w:rPr>
          <w:rFonts w:ascii="Arial" w:hAnsi="Arial" w:cs="Arial"/>
          <w:color w:val="0070C0"/>
          <w:u w:val="single"/>
        </w:rPr>
        <w:t xml:space="preserve"> Maths</w:t>
      </w:r>
    </w:p>
    <w:p w14:paraId="64FC064C" w14:textId="77777777" w:rsidR="00E56DF4" w:rsidRDefault="00BA7DC4">
      <w:pPr>
        <w:rPr>
          <w:rFonts w:ascii="Arial" w:hAnsi="Arial" w:cs="Arial"/>
        </w:rPr>
      </w:pPr>
      <w:r w:rsidRPr="00B912F2">
        <w:rPr>
          <w:rFonts w:ascii="Arial" w:hAnsi="Arial" w:cs="Arial"/>
          <w:u w:val="single"/>
        </w:rPr>
        <w:t>Morning Maths</w:t>
      </w:r>
      <w:r>
        <w:rPr>
          <w:rFonts w:ascii="Arial" w:hAnsi="Arial" w:cs="Arial"/>
        </w:rPr>
        <w:t xml:space="preserve"> - </w:t>
      </w:r>
      <w:r w:rsidR="00A218F8">
        <w:rPr>
          <w:rFonts w:ascii="Arial" w:hAnsi="Arial" w:cs="Arial"/>
        </w:rPr>
        <w:t>Each day, children across the school complete morning maths</w:t>
      </w:r>
      <w:r w:rsidR="006532DD">
        <w:rPr>
          <w:rFonts w:ascii="Arial" w:hAnsi="Arial" w:cs="Arial"/>
        </w:rPr>
        <w:t>, gradually adding to their skills and understanding.  They follow the consistent routine, developing skills, revisiting previous learning or being introduced to new concepts to ensure they</w:t>
      </w:r>
      <w:r>
        <w:rPr>
          <w:rFonts w:ascii="Arial" w:hAnsi="Arial" w:cs="Arial"/>
        </w:rPr>
        <w:t xml:space="preserve"> are confident in their understanding and fluency across different areas of maths.  Teachers choose the number of questions set but revisit the same style of questioning over a number of days, allowing children the time to apply their understanding with increasing confidence.  Arithmetic skills and basic understanding of number will be covered alongside other areas of maths which have been learnt, with some morning maths questions focussing on the learning from the previous day to build confidence before moving onto the next step in a sequence of work.</w:t>
      </w:r>
    </w:p>
    <w:p w14:paraId="338A8A78" w14:textId="77777777" w:rsidR="00BA7DC4" w:rsidRDefault="00BA7DC4">
      <w:pPr>
        <w:rPr>
          <w:rFonts w:ascii="Arial" w:hAnsi="Arial" w:cs="Arial"/>
        </w:rPr>
      </w:pPr>
    </w:p>
    <w:p w14:paraId="64EEF6E8" w14:textId="5EE206B0" w:rsidR="00430A16" w:rsidRDefault="00430A16">
      <w:pPr>
        <w:rPr>
          <w:rFonts w:ascii="Arial" w:hAnsi="Arial" w:cs="Arial"/>
        </w:rPr>
      </w:pPr>
      <w:r w:rsidRPr="00B912F2">
        <w:rPr>
          <w:rFonts w:ascii="Arial" w:hAnsi="Arial" w:cs="Arial"/>
          <w:u w:val="single"/>
        </w:rPr>
        <w:lastRenderedPageBreak/>
        <w:t>Flashback 4</w:t>
      </w:r>
      <w:r w:rsidRPr="00430A16">
        <w:rPr>
          <w:rFonts w:ascii="Arial" w:hAnsi="Arial" w:cs="Arial"/>
        </w:rPr>
        <w:t xml:space="preserve"> – </w:t>
      </w:r>
      <w:r w:rsidR="00BA7DC4">
        <w:rPr>
          <w:rFonts w:ascii="Arial" w:hAnsi="Arial" w:cs="Arial"/>
        </w:rPr>
        <w:t xml:space="preserve">Taken from the White Rose curriculum, these are </w:t>
      </w:r>
      <w:r w:rsidRPr="00430A16">
        <w:rPr>
          <w:rFonts w:ascii="Arial" w:hAnsi="Arial" w:cs="Arial"/>
        </w:rPr>
        <w:t>a daily starter activity</w:t>
      </w:r>
      <w:r w:rsidR="00BA7DC4">
        <w:rPr>
          <w:rFonts w:ascii="Arial" w:hAnsi="Arial" w:cs="Arial"/>
        </w:rPr>
        <w:t xml:space="preserve"> used within a lesson, </w:t>
      </w:r>
      <w:r w:rsidRPr="00430A16">
        <w:rPr>
          <w:rFonts w:ascii="Arial" w:hAnsi="Arial" w:cs="Arial"/>
        </w:rPr>
        <w:t>consisting of one question each from a topic covered last lesson, last week, two or three weeks ago and last term or last year</w:t>
      </w:r>
      <w:r w:rsidR="00BA7DC4">
        <w:rPr>
          <w:rFonts w:ascii="Arial" w:hAnsi="Arial" w:cs="Arial"/>
        </w:rPr>
        <w:t>.</w:t>
      </w:r>
    </w:p>
    <w:p w14:paraId="20276D06" w14:textId="238E45EA" w:rsidR="00BB7BF6" w:rsidRDefault="00BB7BF6">
      <w:pPr>
        <w:rPr>
          <w:rFonts w:ascii="Arial" w:hAnsi="Arial" w:cs="Arial"/>
        </w:rPr>
      </w:pPr>
    </w:p>
    <w:p w14:paraId="241CE778" w14:textId="7D6D481C" w:rsidR="00BB7BF6" w:rsidRPr="00404CC6" w:rsidRDefault="00BB7BF6">
      <w:pPr>
        <w:rPr>
          <w:rFonts w:ascii="Arial" w:hAnsi="Arial" w:cs="Arial"/>
          <w:color w:val="0070C0"/>
          <w:u w:val="single"/>
        </w:rPr>
      </w:pPr>
      <w:r w:rsidRPr="00404CC6">
        <w:rPr>
          <w:rFonts w:ascii="Arial" w:hAnsi="Arial" w:cs="Arial"/>
          <w:color w:val="0070C0"/>
          <w:u w:val="single"/>
        </w:rPr>
        <w:t xml:space="preserve">Spot On </w:t>
      </w:r>
      <w:proofErr w:type="gramStart"/>
      <w:r w:rsidR="004E34C6" w:rsidRPr="00404CC6">
        <w:rPr>
          <w:rFonts w:ascii="Arial" w:hAnsi="Arial" w:cs="Arial"/>
          <w:color w:val="0070C0"/>
          <w:u w:val="single"/>
        </w:rPr>
        <w:t>W</w:t>
      </w:r>
      <w:r w:rsidRPr="00404CC6">
        <w:rPr>
          <w:rFonts w:ascii="Arial" w:hAnsi="Arial" w:cs="Arial"/>
          <w:color w:val="0070C0"/>
          <w:u w:val="single"/>
        </w:rPr>
        <w:t>ith</w:t>
      </w:r>
      <w:proofErr w:type="gramEnd"/>
      <w:r w:rsidRPr="00404CC6">
        <w:rPr>
          <w:rFonts w:ascii="Arial" w:hAnsi="Arial" w:cs="Arial"/>
          <w:color w:val="0070C0"/>
          <w:u w:val="single"/>
        </w:rPr>
        <w:t xml:space="preserve"> </w:t>
      </w:r>
      <w:r w:rsidR="004E34C6" w:rsidRPr="00404CC6">
        <w:rPr>
          <w:rFonts w:ascii="Arial" w:hAnsi="Arial" w:cs="Arial"/>
          <w:color w:val="0070C0"/>
          <w:u w:val="single"/>
        </w:rPr>
        <w:t>N</w:t>
      </w:r>
      <w:r w:rsidRPr="00404CC6">
        <w:rPr>
          <w:rFonts w:ascii="Arial" w:hAnsi="Arial" w:cs="Arial"/>
          <w:color w:val="0070C0"/>
          <w:u w:val="single"/>
        </w:rPr>
        <w:t>umbers</w:t>
      </w:r>
    </w:p>
    <w:p w14:paraId="640B3E32" w14:textId="281A7357" w:rsidR="00BB7BF6" w:rsidRDefault="004E34C6">
      <w:pPr>
        <w:rPr>
          <w:rFonts w:ascii="Arial" w:hAnsi="Arial" w:cs="Arial"/>
        </w:rPr>
      </w:pPr>
      <w:r>
        <w:rPr>
          <w:rFonts w:ascii="Arial" w:hAnsi="Arial" w:cs="Arial"/>
        </w:rPr>
        <w:t xml:space="preserve">Two members of staff working in key stage one </w:t>
      </w:r>
      <w:proofErr w:type="gramStart"/>
      <w:r>
        <w:rPr>
          <w:rFonts w:ascii="Arial" w:hAnsi="Arial" w:cs="Arial"/>
        </w:rPr>
        <w:t>are</w:t>
      </w:r>
      <w:proofErr w:type="gramEnd"/>
      <w:r>
        <w:rPr>
          <w:rFonts w:ascii="Arial" w:hAnsi="Arial" w:cs="Arial"/>
        </w:rPr>
        <w:t xml:space="preserve"> trained to </w:t>
      </w:r>
      <w:r w:rsidR="00404CC6">
        <w:rPr>
          <w:rFonts w:ascii="Arial" w:hAnsi="Arial" w:cs="Arial"/>
        </w:rPr>
        <w:t>administer t</w:t>
      </w:r>
      <w:r>
        <w:rPr>
          <w:rFonts w:ascii="Arial" w:hAnsi="Arial" w:cs="Arial"/>
        </w:rPr>
        <w:t>he Spot On With Numbers intervention programme</w:t>
      </w:r>
      <w:r w:rsidR="00404CC6">
        <w:rPr>
          <w:rFonts w:ascii="Arial" w:hAnsi="Arial" w:cs="Arial"/>
        </w:rPr>
        <w:t xml:space="preserve"> with children in years 1 and 2 who have moderate difficulties in maths by accelerating the progress and encouraging them to catch up with their peers.  The programme helps create positive attitudes towards maths and allows children to gain confidence and feel successful during their sessions.  The learning is organised into 6 topics that focus on key aspects of number: numbers 0-5, numbers 6-10, exploring 10, place value to 20, additive reasoning and multiplicative reasoning.</w:t>
      </w:r>
    </w:p>
    <w:p w14:paraId="62C0D6F4" w14:textId="00B25B62" w:rsidR="00D05575" w:rsidRDefault="00D05575">
      <w:pPr>
        <w:rPr>
          <w:rFonts w:ascii="Arial" w:hAnsi="Arial" w:cs="Arial"/>
          <w:u w:val="single"/>
        </w:rPr>
      </w:pPr>
    </w:p>
    <w:p w14:paraId="0D8D975A" w14:textId="3A4C2529" w:rsidR="00E96ADA" w:rsidRPr="00B912F2" w:rsidRDefault="00D70BF1">
      <w:pPr>
        <w:rPr>
          <w:rFonts w:ascii="Arial" w:hAnsi="Arial" w:cs="Arial"/>
          <w:color w:val="0070C0"/>
          <w:u w:val="single"/>
        </w:rPr>
      </w:pPr>
      <w:r w:rsidRPr="00B912F2">
        <w:rPr>
          <w:rFonts w:ascii="Arial" w:hAnsi="Arial" w:cs="Arial"/>
          <w:color w:val="0070C0"/>
          <w:u w:val="single"/>
        </w:rPr>
        <w:t>Times Table Rockstars</w:t>
      </w:r>
    </w:p>
    <w:p w14:paraId="0BF415BD" w14:textId="7800477E" w:rsidR="00B912F2" w:rsidRDefault="00B912F2">
      <w:pPr>
        <w:rPr>
          <w:rFonts w:ascii="Arial" w:hAnsi="Arial" w:cs="Arial"/>
        </w:rPr>
      </w:pPr>
      <w:r>
        <w:rPr>
          <w:rFonts w:ascii="Arial" w:hAnsi="Arial" w:cs="Arial"/>
        </w:rPr>
        <w:t>Quick and accurate recall of times table and related division facts is fundamental to success in maths lesson</w:t>
      </w:r>
      <w:r w:rsidR="00C26A14">
        <w:rPr>
          <w:rFonts w:ascii="Arial" w:hAnsi="Arial" w:cs="Arial"/>
        </w:rPr>
        <w:t>s</w:t>
      </w:r>
      <w:r>
        <w:rPr>
          <w:rFonts w:ascii="Arial" w:hAnsi="Arial" w:cs="Arial"/>
        </w:rPr>
        <w:t xml:space="preserve">.  Times Table Rockstars provides pupils with an online, interactive way to learn and practise their times tables, providing instant answers if a child answers questions incorrectly.  Alongside this, the programme presents facts </w:t>
      </w:r>
      <w:r w:rsidR="00C26A14">
        <w:rPr>
          <w:rFonts w:ascii="Arial" w:hAnsi="Arial" w:cs="Arial"/>
        </w:rPr>
        <w:t xml:space="preserve">which </w:t>
      </w:r>
      <w:r>
        <w:rPr>
          <w:rFonts w:ascii="Arial" w:hAnsi="Arial" w:cs="Arial"/>
        </w:rPr>
        <w:t>an individual finds tricky more frequently until they have mastered them.  TTR provides children with short opportunities to practise their skills, allowing them the choice of 1, 2 or 3 minute games.  Children are set appropriate times tables based on their understanding, with new tables steadily introduced over the year.  The platform is used both in school and as part of home learning</w:t>
      </w:r>
      <w:r w:rsidR="00C26A14">
        <w:rPr>
          <w:rFonts w:ascii="Arial" w:hAnsi="Arial" w:cs="Arial"/>
        </w:rPr>
        <w:t xml:space="preserve"> in key stage two</w:t>
      </w:r>
      <w:r>
        <w:rPr>
          <w:rFonts w:ascii="Arial" w:hAnsi="Arial" w:cs="Arial"/>
        </w:rPr>
        <w:t xml:space="preserve">, with teachers setting children </w:t>
      </w:r>
      <w:r w:rsidR="008800D7">
        <w:rPr>
          <w:rFonts w:ascii="Arial" w:hAnsi="Arial" w:cs="Arial"/>
        </w:rPr>
        <w:t xml:space="preserve">20 </w:t>
      </w:r>
      <w:r>
        <w:rPr>
          <w:rFonts w:ascii="Arial" w:hAnsi="Arial" w:cs="Arial"/>
        </w:rPr>
        <w:t>sessions to complete each week</w:t>
      </w:r>
      <w:r w:rsidR="008800D7">
        <w:rPr>
          <w:rFonts w:ascii="Arial" w:hAnsi="Arial" w:cs="Arial"/>
        </w:rPr>
        <w:t xml:space="preserve"> (equating to 20 minutes)</w:t>
      </w:r>
      <w:r>
        <w:rPr>
          <w:rFonts w:ascii="Arial" w:hAnsi="Arial" w:cs="Arial"/>
        </w:rPr>
        <w:t>.</w:t>
      </w:r>
    </w:p>
    <w:p w14:paraId="2DF2B66C" w14:textId="718985FA" w:rsidR="00D70BF1" w:rsidRDefault="00D70BF1">
      <w:pPr>
        <w:rPr>
          <w:rFonts w:ascii="Arial" w:hAnsi="Arial" w:cs="Arial"/>
        </w:rPr>
      </w:pPr>
    </w:p>
    <w:p w14:paraId="534D2101" w14:textId="36E9F664" w:rsidR="00D70BF1" w:rsidRPr="00F20309" w:rsidRDefault="00D70BF1">
      <w:pPr>
        <w:rPr>
          <w:rFonts w:ascii="Arial" w:hAnsi="Arial" w:cs="Arial"/>
          <w:color w:val="0070C0"/>
          <w:u w:val="single"/>
        </w:rPr>
      </w:pPr>
      <w:r w:rsidRPr="00F20309">
        <w:rPr>
          <w:rFonts w:ascii="Arial" w:hAnsi="Arial" w:cs="Arial"/>
          <w:color w:val="0070C0"/>
          <w:u w:val="single"/>
        </w:rPr>
        <w:t>Times Tables Championship</w:t>
      </w:r>
    </w:p>
    <w:p w14:paraId="50F8000D" w14:textId="3726D536" w:rsidR="00232F90" w:rsidRDefault="00232F90">
      <w:pPr>
        <w:rPr>
          <w:rFonts w:ascii="Arial" w:hAnsi="Arial" w:cs="Arial"/>
        </w:rPr>
      </w:pPr>
      <w:r>
        <w:rPr>
          <w:rFonts w:ascii="Arial" w:hAnsi="Arial" w:cs="Arial"/>
        </w:rPr>
        <w:t>Once children reach upper key stage two and should be able to recall their times tables and related division facts up to 12 x 12, they move onto the school times tables championship.  They are tested at least 3 times a week, with each test timed at 3 minutes.  This involves a range of levels:</w:t>
      </w:r>
    </w:p>
    <w:p w14:paraId="5526C0A6" w14:textId="3C6D678D" w:rsidR="00232F90" w:rsidRDefault="00232F90" w:rsidP="00232F90">
      <w:pPr>
        <w:pStyle w:val="ListParagraph"/>
        <w:numPr>
          <w:ilvl w:val="0"/>
          <w:numId w:val="5"/>
        </w:numPr>
        <w:rPr>
          <w:rFonts w:ascii="Arial" w:hAnsi="Arial" w:cs="Arial"/>
        </w:rPr>
      </w:pPr>
      <w:r>
        <w:rPr>
          <w:rFonts w:ascii="Arial" w:hAnsi="Arial" w:cs="Arial"/>
        </w:rPr>
        <w:t>Individual times tables</w:t>
      </w:r>
    </w:p>
    <w:p w14:paraId="4AB9768C" w14:textId="15472B44" w:rsidR="00232F90" w:rsidRDefault="00232F90" w:rsidP="00232F90">
      <w:pPr>
        <w:pStyle w:val="ListParagraph"/>
        <w:numPr>
          <w:ilvl w:val="1"/>
          <w:numId w:val="5"/>
        </w:numPr>
        <w:rPr>
          <w:rFonts w:ascii="Arial" w:hAnsi="Arial" w:cs="Arial"/>
        </w:rPr>
      </w:pPr>
      <w:r>
        <w:rPr>
          <w:rFonts w:ascii="Arial" w:hAnsi="Arial" w:cs="Arial"/>
        </w:rPr>
        <w:t xml:space="preserve">Bronze – </w:t>
      </w:r>
      <w:r w:rsidRPr="00232F90">
        <w:rPr>
          <w:rFonts w:ascii="Arial" w:hAnsi="Arial" w:cs="Arial"/>
        </w:rPr>
        <w:t xml:space="preserve">all of </w:t>
      </w:r>
      <w:proofErr w:type="gramStart"/>
      <w:r w:rsidRPr="00232F90">
        <w:rPr>
          <w:rFonts w:ascii="Arial" w:hAnsi="Arial" w:cs="Arial"/>
        </w:rPr>
        <w:t>that times</w:t>
      </w:r>
      <w:proofErr w:type="gramEnd"/>
      <w:r w:rsidRPr="00232F90">
        <w:rPr>
          <w:rFonts w:ascii="Arial" w:hAnsi="Arial" w:cs="Arial"/>
        </w:rPr>
        <w:t xml:space="preserve"> table in order (12 questions)</w:t>
      </w:r>
      <w:r w:rsidR="00F20309">
        <w:rPr>
          <w:rFonts w:ascii="Arial" w:hAnsi="Arial" w:cs="Arial"/>
        </w:rPr>
        <w:t>.</w:t>
      </w:r>
    </w:p>
    <w:p w14:paraId="4805B552" w14:textId="115AA5D5" w:rsidR="00232F90" w:rsidRPr="00F20309" w:rsidRDefault="00232F90" w:rsidP="00F20309">
      <w:pPr>
        <w:pStyle w:val="ListParagraph"/>
        <w:numPr>
          <w:ilvl w:val="1"/>
          <w:numId w:val="5"/>
        </w:numPr>
        <w:rPr>
          <w:rFonts w:ascii="Arial" w:hAnsi="Arial" w:cs="Arial"/>
        </w:rPr>
      </w:pPr>
      <w:r w:rsidRPr="00232F90">
        <w:rPr>
          <w:rFonts w:ascii="Arial" w:hAnsi="Arial" w:cs="Arial"/>
        </w:rPr>
        <w:t>Silver</w:t>
      </w:r>
      <w:r w:rsidR="00F20309">
        <w:rPr>
          <w:rFonts w:ascii="Arial" w:hAnsi="Arial" w:cs="Arial"/>
        </w:rPr>
        <w:t xml:space="preserve"> –</w:t>
      </w:r>
      <w:r w:rsidRPr="00232F90">
        <w:rPr>
          <w:rFonts w:ascii="Arial" w:hAnsi="Arial" w:cs="Arial"/>
        </w:rPr>
        <w:t xml:space="preserve"> all of </w:t>
      </w:r>
      <w:proofErr w:type="gramStart"/>
      <w:r w:rsidRPr="00232F90">
        <w:rPr>
          <w:rFonts w:ascii="Arial" w:hAnsi="Arial" w:cs="Arial"/>
        </w:rPr>
        <w:t>that times</w:t>
      </w:r>
      <w:proofErr w:type="gramEnd"/>
      <w:r w:rsidRPr="00232F90">
        <w:rPr>
          <w:rFonts w:ascii="Arial" w:hAnsi="Arial" w:cs="Arial"/>
        </w:rPr>
        <w:t xml:space="preserve"> table out of order with questions showing the commutative properties of multiplication (26 questions)</w:t>
      </w:r>
      <w:r w:rsidR="00F20309">
        <w:rPr>
          <w:rFonts w:ascii="Arial" w:hAnsi="Arial" w:cs="Arial"/>
        </w:rPr>
        <w:t>.</w:t>
      </w:r>
    </w:p>
    <w:p w14:paraId="1E09EA2D" w14:textId="77777777" w:rsidR="00232F90" w:rsidRDefault="00232F90" w:rsidP="00F20309">
      <w:pPr>
        <w:pStyle w:val="ListParagraph"/>
        <w:numPr>
          <w:ilvl w:val="1"/>
          <w:numId w:val="5"/>
        </w:numPr>
        <w:rPr>
          <w:rFonts w:ascii="Arial" w:hAnsi="Arial" w:cs="Arial"/>
        </w:rPr>
      </w:pPr>
      <w:r>
        <w:rPr>
          <w:rFonts w:ascii="Arial" w:hAnsi="Arial" w:cs="Arial"/>
        </w:rPr>
        <w:t>Gold</w:t>
      </w:r>
      <w:r w:rsidR="00F20309">
        <w:rPr>
          <w:rFonts w:ascii="Arial" w:hAnsi="Arial" w:cs="Arial"/>
        </w:rPr>
        <w:t xml:space="preserve"> – </w:t>
      </w:r>
      <w:r w:rsidR="00F20309" w:rsidRPr="00F20309">
        <w:rPr>
          <w:rFonts w:ascii="Arial" w:hAnsi="Arial" w:cs="Arial"/>
        </w:rPr>
        <w:t>multiplication questions, division questions and missing number questions for the times table (22 questions)</w:t>
      </w:r>
      <w:r w:rsidR="00F20309">
        <w:rPr>
          <w:rFonts w:ascii="Arial" w:hAnsi="Arial" w:cs="Arial"/>
        </w:rPr>
        <w:t>.</w:t>
      </w:r>
    </w:p>
    <w:p w14:paraId="7D697C96" w14:textId="4F6AD08F" w:rsidR="00232F90" w:rsidRDefault="00232F90" w:rsidP="00232F90">
      <w:pPr>
        <w:pStyle w:val="ListParagraph"/>
        <w:numPr>
          <w:ilvl w:val="0"/>
          <w:numId w:val="5"/>
        </w:numPr>
        <w:rPr>
          <w:rFonts w:ascii="Arial" w:hAnsi="Arial" w:cs="Arial"/>
        </w:rPr>
      </w:pPr>
      <w:r>
        <w:rPr>
          <w:rFonts w:ascii="Arial" w:hAnsi="Arial" w:cs="Arial"/>
        </w:rPr>
        <w:t>Olympics</w:t>
      </w:r>
      <w:r w:rsidR="00F20309">
        <w:rPr>
          <w:rFonts w:ascii="Arial" w:hAnsi="Arial" w:cs="Arial"/>
        </w:rPr>
        <w:t xml:space="preserve"> – Times tables, division facts, </w:t>
      </w:r>
      <w:proofErr w:type="gramStart"/>
      <w:r w:rsidR="00F20309">
        <w:rPr>
          <w:rFonts w:ascii="Arial" w:hAnsi="Arial" w:cs="Arial"/>
        </w:rPr>
        <w:t>multiplication</w:t>
      </w:r>
      <w:proofErr w:type="gramEnd"/>
      <w:r w:rsidR="00F20309">
        <w:rPr>
          <w:rFonts w:ascii="Arial" w:hAnsi="Arial" w:cs="Arial"/>
        </w:rPr>
        <w:t xml:space="preserve"> and division of multiples of 10, missing number problems involving all times tables.</w:t>
      </w:r>
    </w:p>
    <w:p w14:paraId="52DD8831" w14:textId="268BE62C" w:rsidR="00232F90" w:rsidRDefault="00232F90" w:rsidP="00232F90">
      <w:pPr>
        <w:pStyle w:val="ListParagraph"/>
        <w:numPr>
          <w:ilvl w:val="0"/>
          <w:numId w:val="5"/>
        </w:numPr>
        <w:rPr>
          <w:rFonts w:ascii="Arial" w:hAnsi="Arial" w:cs="Arial"/>
        </w:rPr>
      </w:pPr>
      <w:r>
        <w:rPr>
          <w:rFonts w:ascii="Arial" w:hAnsi="Arial" w:cs="Arial"/>
        </w:rPr>
        <w:t>Grids</w:t>
      </w:r>
      <w:r w:rsidR="00F20309">
        <w:rPr>
          <w:rFonts w:ascii="Arial" w:hAnsi="Arial" w:cs="Arial"/>
        </w:rPr>
        <w:t xml:space="preserve"> – Easy in order, Medium mixed on one side and hard mixed on both sides. </w:t>
      </w:r>
    </w:p>
    <w:p w14:paraId="17BEA9D4" w14:textId="70A1C3BA" w:rsidR="00F20309" w:rsidRPr="00F20309" w:rsidRDefault="00232F90" w:rsidP="00F20309">
      <w:pPr>
        <w:pStyle w:val="ListParagraph"/>
        <w:numPr>
          <w:ilvl w:val="0"/>
          <w:numId w:val="5"/>
        </w:numPr>
        <w:rPr>
          <w:rFonts w:ascii="Arial" w:hAnsi="Arial" w:cs="Arial"/>
        </w:rPr>
      </w:pPr>
      <w:r>
        <w:rPr>
          <w:rFonts w:ascii="Arial" w:hAnsi="Arial" w:cs="Arial"/>
        </w:rPr>
        <w:t>Championship</w:t>
      </w:r>
      <w:r w:rsidR="00F20309">
        <w:rPr>
          <w:rFonts w:ascii="Arial" w:hAnsi="Arial" w:cs="Arial"/>
        </w:rPr>
        <w:t xml:space="preserve"> – Exploring a range of mathematical concepts including multiplying and dividing by 10, 100, 1000, percentage of numbers, algebra etc.</w:t>
      </w:r>
    </w:p>
    <w:p w14:paraId="0885DE52" w14:textId="3BA1CC05" w:rsidR="00F20309" w:rsidRDefault="008800D7">
      <w:pPr>
        <w:rPr>
          <w:rFonts w:ascii="Arial" w:hAnsi="Arial" w:cs="Arial"/>
        </w:rPr>
      </w:pPr>
      <w:r>
        <w:rPr>
          <w:noProof/>
        </w:rPr>
        <w:lastRenderedPageBreak/>
        <w:drawing>
          <wp:anchor distT="0" distB="0" distL="114300" distR="114300" simplePos="0" relativeHeight="251661312" behindDoc="0" locked="0" layoutInCell="1" allowOverlap="1" wp14:anchorId="493DD4DF" wp14:editId="491CB940">
            <wp:simplePos x="0" y="0"/>
            <wp:positionH relativeFrom="margin">
              <wp:align>right</wp:align>
            </wp:positionH>
            <wp:positionV relativeFrom="paragraph">
              <wp:posOffset>237490</wp:posOffset>
            </wp:positionV>
            <wp:extent cx="2826385" cy="1595755"/>
            <wp:effectExtent l="0" t="0" r="0" b="4445"/>
            <wp:wrapSquare wrapText="bothSides"/>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rotWithShape="1">
                    <a:blip r:embed="rId9" cstate="print">
                      <a:extLst>
                        <a:ext uri="{28A0092B-C50C-407E-A947-70E740481C1C}">
                          <a14:useLocalDpi xmlns:a14="http://schemas.microsoft.com/office/drawing/2010/main" val="0"/>
                        </a:ext>
                      </a:extLst>
                    </a:blip>
                    <a:srcRect l="5206" t="25029" r="33027" b="12940"/>
                    <a:stretch/>
                  </pic:blipFill>
                  <pic:spPr bwMode="auto">
                    <a:xfrm>
                      <a:off x="0" y="0"/>
                      <a:ext cx="2826385" cy="1595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AE9B07" w14:textId="759A4DA6" w:rsidR="00E56DF4" w:rsidRPr="00F20309" w:rsidRDefault="00D05575">
      <w:pPr>
        <w:rPr>
          <w:rFonts w:ascii="Arial" w:hAnsi="Arial" w:cs="Arial"/>
          <w:color w:val="0070C0"/>
          <w:u w:val="single"/>
        </w:rPr>
      </w:pPr>
      <w:proofErr w:type="spellStart"/>
      <w:r>
        <w:rPr>
          <w:rFonts w:ascii="Arial" w:hAnsi="Arial" w:cs="Arial"/>
          <w:color w:val="0070C0"/>
          <w:u w:val="single"/>
        </w:rPr>
        <w:t>Sparx</w:t>
      </w:r>
      <w:proofErr w:type="spellEnd"/>
    </w:p>
    <w:p w14:paraId="3F216F51" w14:textId="19517AE4" w:rsidR="00D05575" w:rsidRDefault="00D05575">
      <w:pPr>
        <w:rPr>
          <w:rFonts w:ascii="Arial" w:hAnsi="Arial" w:cs="Arial"/>
        </w:rPr>
      </w:pPr>
      <w:proofErr w:type="spellStart"/>
      <w:r>
        <w:rPr>
          <w:rFonts w:ascii="Arial" w:hAnsi="Arial" w:cs="Arial"/>
        </w:rPr>
        <w:t>Sparx</w:t>
      </w:r>
      <w:proofErr w:type="spellEnd"/>
      <w:r>
        <w:rPr>
          <w:rFonts w:ascii="Arial" w:hAnsi="Arial" w:cs="Arial"/>
        </w:rPr>
        <w:t xml:space="preserve"> has been introduced in key stage 2 to allow children to learn and quickly recall times tables facts through a range of games.  The aim of </w:t>
      </w:r>
      <w:proofErr w:type="spellStart"/>
      <w:r>
        <w:rPr>
          <w:rFonts w:ascii="Arial" w:hAnsi="Arial" w:cs="Arial"/>
        </w:rPr>
        <w:t>Sparx</w:t>
      </w:r>
      <w:proofErr w:type="spellEnd"/>
      <w:r>
        <w:rPr>
          <w:rFonts w:ascii="Arial" w:hAnsi="Arial" w:cs="Arial"/>
        </w:rPr>
        <w:t xml:space="preserve"> is to help children become more secure in their times tables and allow them to answer questions within 6 seconds. </w:t>
      </w:r>
      <w:r w:rsidR="008800D7">
        <w:rPr>
          <w:rFonts w:ascii="Arial" w:hAnsi="Arial" w:cs="Arial"/>
        </w:rPr>
        <w:t xml:space="preserve">Children complete an assessment regularly on the platform and this sorts them into an appropriate group/club, setting them target questions to memorise over </w:t>
      </w:r>
      <w:proofErr w:type="gramStart"/>
      <w:r w:rsidR="008800D7">
        <w:rPr>
          <w:rFonts w:ascii="Arial" w:hAnsi="Arial" w:cs="Arial"/>
        </w:rPr>
        <w:t>a period of time</w:t>
      </w:r>
      <w:proofErr w:type="gramEnd"/>
      <w:r w:rsidR="008800D7">
        <w:rPr>
          <w:rFonts w:ascii="Arial" w:hAnsi="Arial" w:cs="Arial"/>
        </w:rPr>
        <w:t xml:space="preserve">.  Pupils need to complete 100% of their set task per week and will earn daily tokens each time they log in and complete around 20 questions.  </w:t>
      </w:r>
    </w:p>
    <w:p w14:paraId="65E42A75" w14:textId="7D3DBC17" w:rsidR="008800D7" w:rsidRDefault="008800D7">
      <w:pPr>
        <w:rPr>
          <w:rFonts w:ascii="Arial" w:hAnsi="Arial" w:cs="Arial"/>
        </w:rPr>
      </w:pPr>
    </w:p>
    <w:p w14:paraId="4465CCA5" w14:textId="76D5EEEA" w:rsidR="008800D7" w:rsidRPr="00171112" w:rsidRDefault="008800D7">
      <w:pPr>
        <w:rPr>
          <w:rFonts w:ascii="Arial" w:hAnsi="Arial" w:cs="Arial"/>
          <w:color w:val="0070C0"/>
          <w:u w:val="single"/>
        </w:rPr>
      </w:pPr>
      <w:r w:rsidRPr="00171112">
        <w:rPr>
          <w:rFonts w:ascii="Arial" w:hAnsi="Arial" w:cs="Arial"/>
          <w:color w:val="0070C0"/>
          <w:u w:val="single"/>
        </w:rPr>
        <w:t>Rewards</w:t>
      </w:r>
    </w:p>
    <w:p w14:paraId="30F6714B" w14:textId="52C3059C" w:rsidR="00F20309" w:rsidRDefault="00171112">
      <w:pPr>
        <w:rPr>
          <w:rFonts w:ascii="Arial" w:hAnsi="Arial" w:cs="Arial"/>
        </w:rPr>
      </w:pPr>
      <w:r>
        <w:rPr>
          <w:rFonts w:ascii="Arial" w:hAnsi="Arial" w:cs="Arial"/>
        </w:rPr>
        <w:t xml:space="preserve">On a weekly basis, certificates are presented in celebration assembly to highlight the achievements of children across the school on </w:t>
      </w:r>
      <w:proofErr w:type="spellStart"/>
      <w:r>
        <w:rPr>
          <w:rFonts w:ascii="Arial" w:hAnsi="Arial" w:cs="Arial"/>
        </w:rPr>
        <w:t>Sparx</w:t>
      </w:r>
      <w:proofErr w:type="spellEnd"/>
      <w:r>
        <w:rPr>
          <w:rFonts w:ascii="Arial" w:hAnsi="Arial" w:cs="Arial"/>
        </w:rPr>
        <w:t xml:space="preserve"> and TTR.  Within each class, the child who completes the greatest number of sessions in the week earns a TTR certificate.  On top of this, those who earn at least 4 daily tokens within a week will receive a </w:t>
      </w:r>
      <w:proofErr w:type="spellStart"/>
      <w:r>
        <w:rPr>
          <w:rFonts w:ascii="Arial" w:hAnsi="Arial" w:cs="Arial"/>
        </w:rPr>
        <w:t>Sparx</w:t>
      </w:r>
      <w:proofErr w:type="spellEnd"/>
      <w:r>
        <w:rPr>
          <w:rFonts w:ascii="Arial" w:hAnsi="Arial" w:cs="Arial"/>
        </w:rPr>
        <w:t xml:space="preserve"> certificate.  Teachers have been given optional certificates to present to children in their class when they have completed their </w:t>
      </w:r>
      <w:proofErr w:type="spellStart"/>
      <w:r>
        <w:rPr>
          <w:rFonts w:ascii="Arial" w:hAnsi="Arial" w:cs="Arial"/>
        </w:rPr>
        <w:t>Sparx</w:t>
      </w:r>
      <w:proofErr w:type="spellEnd"/>
      <w:r>
        <w:rPr>
          <w:rFonts w:ascii="Arial" w:hAnsi="Arial" w:cs="Arial"/>
        </w:rPr>
        <w:t xml:space="preserve"> work each week if this motivation will encourage engagement in the platform.</w:t>
      </w:r>
    </w:p>
    <w:p w14:paraId="0B1E2905" w14:textId="77777777" w:rsidR="00171112" w:rsidRDefault="00171112">
      <w:pPr>
        <w:rPr>
          <w:rFonts w:ascii="Arial" w:hAnsi="Arial" w:cs="Arial"/>
        </w:rPr>
      </w:pPr>
    </w:p>
    <w:p w14:paraId="7965159F" w14:textId="77777777" w:rsidR="00752615" w:rsidRDefault="00752615" w:rsidP="00371138">
      <w:pPr>
        <w:jc w:val="center"/>
        <w:rPr>
          <w:rFonts w:ascii="Arial" w:hAnsi="Arial" w:cs="Arial"/>
          <w:b/>
          <w:color w:val="0070C0"/>
          <w:sz w:val="28"/>
          <w:u w:val="single"/>
        </w:rPr>
      </w:pPr>
      <w:r w:rsidRPr="00752615">
        <w:rPr>
          <w:rFonts w:ascii="Arial" w:hAnsi="Arial" w:cs="Arial"/>
          <w:b/>
          <w:color w:val="0070C0"/>
          <w:sz w:val="28"/>
          <w:u w:val="single"/>
        </w:rPr>
        <w:t>Impact</w:t>
      </w:r>
    </w:p>
    <w:p w14:paraId="35FB6AA0" w14:textId="77777777" w:rsidR="00371138" w:rsidRPr="00C25D5D" w:rsidRDefault="00371138">
      <w:pPr>
        <w:rPr>
          <w:rFonts w:ascii="Arial" w:hAnsi="Arial" w:cs="Arial"/>
        </w:rPr>
      </w:pPr>
      <w:r w:rsidRPr="00371138">
        <w:rPr>
          <w:rFonts w:ascii="Arial" w:hAnsi="Arial" w:cs="Arial"/>
        </w:rPr>
        <w:t xml:space="preserve">Through the implementation of maths at Wynstream, our children will demonstrate quick recall </w:t>
      </w:r>
      <w:r>
        <w:rPr>
          <w:rFonts w:ascii="Arial" w:hAnsi="Arial" w:cs="Arial"/>
        </w:rPr>
        <w:t xml:space="preserve">of known facts and procedures, including but not limited to number bonds, multiplication and division facts and a range of methods for calculation.  Each child will be able to access the curriculum at their year group level except in exceptional circumstances.  They will be able to use their maths learning across a range of contexts and problems, reasoning and explaining their thinking, making connections and noticing relationships.  Alongside this, they will show resilience when approaching new learning, articulating their understanding as they work through problems.  The end points for each academic year will be documented using </w:t>
      </w:r>
      <w:proofErr w:type="spellStart"/>
      <w:r>
        <w:rPr>
          <w:rFonts w:ascii="Arial" w:hAnsi="Arial" w:cs="Arial"/>
        </w:rPr>
        <w:t>OTrack</w:t>
      </w:r>
      <w:proofErr w:type="spellEnd"/>
      <w:r>
        <w:rPr>
          <w:rFonts w:ascii="Arial" w:hAnsi="Arial" w:cs="Arial"/>
        </w:rPr>
        <w:t xml:space="preserve">, to document teacher assessments and termly NFER/SATs tests.  </w:t>
      </w:r>
    </w:p>
    <w:sectPr w:rsidR="00371138" w:rsidRPr="00C25D5D" w:rsidSect="00E56DF4">
      <w:headerReference w:type="default" r:id="rId10"/>
      <w:footerReference w:type="default" r:id="rId11"/>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9D2D9" w14:textId="77777777" w:rsidR="00AE3B5B" w:rsidRDefault="00AE3B5B" w:rsidP="00AE3B5B">
      <w:pPr>
        <w:spacing w:after="0" w:line="240" w:lineRule="auto"/>
      </w:pPr>
      <w:r>
        <w:separator/>
      </w:r>
    </w:p>
  </w:endnote>
  <w:endnote w:type="continuationSeparator" w:id="0">
    <w:p w14:paraId="78355FD7" w14:textId="77777777" w:rsidR="00AE3B5B" w:rsidRDefault="00AE3B5B" w:rsidP="00AE3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790608"/>
      <w:docPartObj>
        <w:docPartGallery w:val="Page Numbers (Bottom of Page)"/>
        <w:docPartUnique/>
      </w:docPartObj>
    </w:sdtPr>
    <w:sdtEndPr>
      <w:rPr>
        <w:noProof/>
      </w:rPr>
    </w:sdtEndPr>
    <w:sdtContent>
      <w:p w14:paraId="1EB57915" w14:textId="77777777" w:rsidR="00B85055" w:rsidRDefault="00B85055">
        <w:pPr>
          <w:pStyle w:val="Footer"/>
          <w:jc w:val="center"/>
        </w:pPr>
        <w:r>
          <w:fldChar w:fldCharType="begin"/>
        </w:r>
        <w:r>
          <w:instrText xml:space="preserve"> PAGE   \* MERGEFORMAT </w:instrText>
        </w:r>
        <w:r>
          <w:fldChar w:fldCharType="separate"/>
        </w:r>
        <w:r w:rsidR="00C26A14">
          <w:rPr>
            <w:noProof/>
          </w:rPr>
          <w:t>4</w:t>
        </w:r>
        <w:r>
          <w:rPr>
            <w:noProof/>
          </w:rPr>
          <w:fldChar w:fldCharType="end"/>
        </w:r>
      </w:p>
    </w:sdtContent>
  </w:sdt>
  <w:p w14:paraId="32F2E914" w14:textId="77777777" w:rsidR="00B85055" w:rsidRDefault="00B85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1EDC3" w14:textId="77777777" w:rsidR="00AE3B5B" w:rsidRDefault="00AE3B5B" w:rsidP="00AE3B5B">
      <w:pPr>
        <w:spacing w:after="0" w:line="240" w:lineRule="auto"/>
      </w:pPr>
      <w:r>
        <w:separator/>
      </w:r>
    </w:p>
  </w:footnote>
  <w:footnote w:type="continuationSeparator" w:id="0">
    <w:p w14:paraId="5399E31F" w14:textId="77777777" w:rsidR="00AE3B5B" w:rsidRDefault="00AE3B5B" w:rsidP="00AE3B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7053A" w14:textId="77777777" w:rsidR="00AE3B5B" w:rsidRDefault="00AE3B5B" w:rsidP="00AE3B5B">
    <w:pPr>
      <w:ind w:left="2268"/>
      <w:rPr>
        <w:rFonts w:ascii="Arial" w:hAnsi="Arial" w:cs="Arial"/>
        <w:b/>
        <w:color w:val="0070C0"/>
        <w:sz w:val="28"/>
      </w:rPr>
    </w:pPr>
    <w:r>
      <w:rPr>
        <w:noProof/>
        <w:lang w:eastAsia="en-GB"/>
      </w:rPr>
      <w:drawing>
        <wp:anchor distT="0" distB="0" distL="114300" distR="114300" simplePos="0" relativeHeight="251659264" behindDoc="1" locked="0" layoutInCell="1" allowOverlap="1" wp14:anchorId="4D82231F" wp14:editId="148A4C95">
          <wp:simplePos x="0" y="0"/>
          <wp:positionH relativeFrom="column">
            <wp:posOffset>-523875</wp:posOffset>
          </wp:positionH>
          <wp:positionV relativeFrom="paragraph">
            <wp:posOffset>-136314</wp:posOffset>
          </wp:positionV>
          <wp:extent cx="2295525" cy="8477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r="59921" b="16090"/>
                  <a:stretch>
                    <a:fillRect/>
                  </a:stretch>
                </pic:blipFill>
                <pic:spPr bwMode="auto">
                  <a:xfrm>
                    <a:off x="0" y="0"/>
                    <a:ext cx="2295525" cy="847725"/>
                  </a:xfrm>
                  <a:prstGeom prst="rect">
                    <a:avLst/>
                  </a:prstGeom>
                  <a:noFill/>
                </pic:spPr>
              </pic:pic>
            </a:graphicData>
          </a:graphic>
          <wp14:sizeRelH relativeFrom="page">
            <wp14:pctWidth>0</wp14:pctWidth>
          </wp14:sizeRelH>
          <wp14:sizeRelV relativeFrom="page">
            <wp14:pctHeight>0</wp14:pctHeight>
          </wp14:sizeRelV>
        </wp:anchor>
      </w:drawing>
    </w:r>
  </w:p>
  <w:p w14:paraId="77C06379" w14:textId="77777777" w:rsidR="00AE3B5B" w:rsidRDefault="00AE3B5B" w:rsidP="00AE3B5B">
    <w:pPr>
      <w:ind w:right="-903"/>
      <w:jc w:val="center"/>
      <w:rPr>
        <w:rFonts w:ascii="Arial" w:hAnsi="Arial" w:cs="Arial"/>
        <w:color w:val="0070C0"/>
        <w:sz w:val="20"/>
      </w:rPr>
    </w:pPr>
    <w:r>
      <w:rPr>
        <w:rFonts w:ascii="Arial" w:hAnsi="Arial" w:cs="Arial"/>
        <w:b/>
        <w:color w:val="0070C0"/>
        <w:sz w:val="28"/>
      </w:rPr>
      <w:t xml:space="preserve">Maths Policy: </w:t>
    </w:r>
    <w:r>
      <w:rPr>
        <w:rFonts w:ascii="Arial" w:hAnsi="Arial" w:cs="Arial"/>
        <w:b/>
        <w:sz w:val="28"/>
      </w:rPr>
      <w:t>How we teach maths</w:t>
    </w:r>
  </w:p>
  <w:p w14:paraId="2AB51E42" w14:textId="77777777" w:rsidR="00AE3B5B" w:rsidRDefault="00AE3B5B" w:rsidP="00AE3B5B">
    <w:pPr>
      <w:pStyle w:val="Header"/>
      <w:rPr>
        <w:sz w:val="24"/>
      </w:rPr>
    </w:pPr>
    <w:r>
      <w:rPr>
        <w:noProof/>
        <w:sz w:val="24"/>
        <w:lang w:eastAsia="en-GB"/>
      </w:rPr>
      <mc:AlternateContent>
        <mc:Choice Requires="wps">
          <w:drawing>
            <wp:anchor distT="0" distB="0" distL="114300" distR="114300" simplePos="0" relativeHeight="251660288" behindDoc="1" locked="0" layoutInCell="1" allowOverlap="1" wp14:anchorId="18A8AE52" wp14:editId="1A34507D">
              <wp:simplePos x="0" y="0"/>
              <wp:positionH relativeFrom="column">
                <wp:posOffset>50800</wp:posOffset>
              </wp:positionH>
              <wp:positionV relativeFrom="paragraph">
                <wp:posOffset>71967</wp:posOffset>
              </wp:positionV>
              <wp:extent cx="5491480" cy="0"/>
              <wp:effectExtent l="38100" t="19050" r="71120" b="114300"/>
              <wp:wrapNone/>
              <wp:docPr id="7" name="Straight Connector 7"/>
              <wp:cNvGraphicFramePr/>
              <a:graphic xmlns:a="http://schemas.openxmlformats.org/drawingml/2006/main">
                <a:graphicData uri="http://schemas.microsoft.com/office/word/2010/wordprocessingShape">
                  <wps:wsp>
                    <wps:cNvCnPr/>
                    <wps:spPr>
                      <a:xfrm>
                        <a:off x="0" y="0"/>
                        <a:ext cx="5491480" cy="0"/>
                      </a:xfrm>
                      <a:prstGeom prst="line">
                        <a:avLst/>
                      </a:prstGeom>
                      <a:ln w="19050">
                        <a:solidFill>
                          <a:srgbClr val="0070C0"/>
                        </a:solidFill>
                      </a:ln>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858D1E" id="Straight Connector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5.65pt" to="436.4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" strokecolor="#0070c0" strokeweight="1.5pt">
              <v:stroke joinstyle="miter"/>
              <v:shadow on="t" color="black" opacity="26214f" origin=",-.5" offset="0,3pt"/>
            </v:line>
          </w:pict>
        </mc:Fallback>
      </mc:AlternateContent>
    </w:r>
  </w:p>
  <w:p w14:paraId="015682DA" w14:textId="77777777" w:rsidR="00AE3B5B" w:rsidRDefault="00AE3B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C71CD"/>
    <w:multiLevelType w:val="hybridMultilevel"/>
    <w:tmpl w:val="1A1A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566CE7"/>
    <w:multiLevelType w:val="multilevel"/>
    <w:tmpl w:val="54769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B6A3A66"/>
    <w:multiLevelType w:val="hybridMultilevel"/>
    <w:tmpl w:val="E3BC2772"/>
    <w:lvl w:ilvl="0" w:tplc="2118E7B0">
      <w:start w:val="14"/>
      <w:numFmt w:val="bullet"/>
      <w:lvlText w:val=""/>
      <w:lvlJc w:val="left"/>
      <w:pPr>
        <w:ind w:left="720" w:hanging="360"/>
      </w:pPr>
      <w:rPr>
        <w:rFonts w:ascii="Symbol" w:eastAsiaTheme="minorHAnsi" w:hAnsi="Symbol" w:cstheme="minorBidi"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6725F8B"/>
    <w:multiLevelType w:val="hybridMultilevel"/>
    <w:tmpl w:val="3058E4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C1121F"/>
    <w:multiLevelType w:val="multilevel"/>
    <w:tmpl w:val="DC96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B5B"/>
    <w:rsid w:val="00171112"/>
    <w:rsid w:val="00176553"/>
    <w:rsid w:val="00232F90"/>
    <w:rsid w:val="002333C6"/>
    <w:rsid w:val="00347714"/>
    <w:rsid w:val="00371138"/>
    <w:rsid w:val="00404CC6"/>
    <w:rsid w:val="00430A16"/>
    <w:rsid w:val="00462987"/>
    <w:rsid w:val="004E34C6"/>
    <w:rsid w:val="006532DD"/>
    <w:rsid w:val="00752615"/>
    <w:rsid w:val="007B5786"/>
    <w:rsid w:val="008800D7"/>
    <w:rsid w:val="00A218F8"/>
    <w:rsid w:val="00AE3B5B"/>
    <w:rsid w:val="00B45BBA"/>
    <w:rsid w:val="00B85055"/>
    <w:rsid w:val="00B912F2"/>
    <w:rsid w:val="00BA7DC4"/>
    <w:rsid w:val="00BB7BF6"/>
    <w:rsid w:val="00C25D5D"/>
    <w:rsid w:val="00C26A14"/>
    <w:rsid w:val="00D05575"/>
    <w:rsid w:val="00D70BF1"/>
    <w:rsid w:val="00E03B5B"/>
    <w:rsid w:val="00E56DF4"/>
    <w:rsid w:val="00E96ADA"/>
    <w:rsid w:val="00EA2F8D"/>
    <w:rsid w:val="00F20309"/>
    <w:rsid w:val="00F550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4061F"/>
  <w15:chartTrackingRefBased/>
  <w15:docId w15:val="{3D970019-80E3-4B55-8774-F87A09D5D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B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3B5B"/>
  </w:style>
  <w:style w:type="paragraph" w:styleId="Footer">
    <w:name w:val="footer"/>
    <w:basedOn w:val="Normal"/>
    <w:link w:val="FooterChar"/>
    <w:uiPriority w:val="99"/>
    <w:unhideWhenUsed/>
    <w:rsid w:val="00AE3B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3B5B"/>
  </w:style>
  <w:style w:type="paragraph" w:styleId="ListParagraph">
    <w:name w:val="List Paragraph"/>
    <w:basedOn w:val="Normal"/>
    <w:uiPriority w:val="34"/>
    <w:qFormat/>
    <w:rsid w:val="00AE3B5B"/>
    <w:pPr>
      <w:ind w:left="720"/>
      <w:contextualSpacing/>
    </w:pPr>
  </w:style>
  <w:style w:type="paragraph" w:styleId="NormalWeb">
    <w:name w:val="Normal (Web)"/>
    <w:basedOn w:val="Normal"/>
    <w:uiPriority w:val="99"/>
    <w:semiHidden/>
    <w:unhideWhenUsed/>
    <w:rsid w:val="00B912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20309"/>
  </w:style>
  <w:style w:type="character" w:customStyle="1" w:styleId="advancedproofingissue">
    <w:name w:val="advancedproofingissue"/>
    <w:basedOn w:val="DefaultParagraphFont"/>
    <w:rsid w:val="00F20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99964">
      <w:bodyDiv w:val="1"/>
      <w:marLeft w:val="0"/>
      <w:marRight w:val="0"/>
      <w:marTop w:val="0"/>
      <w:marBottom w:val="0"/>
      <w:divBdr>
        <w:top w:val="none" w:sz="0" w:space="0" w:color="auto"/>
        <w:left w:val="none" w:sz="0" w:space="0" w:color="auto"/>
        <w:bottom w:val="none" w:sz="0" w:space="0" w:color="auto"/>
        <w:right w:val="none" w:sz="0" w:space="0" w:color="auto"/>
      </w:divBdr>
    </w:div>
    <w:div w:id="142477077">
      <w:bodyDiv w:val="1"/>
      <w:marLeft w:val="0"/>
      <w:marRight w:val="0"/>
      <w:marTop w:val="0"/>
      <w:marBottom w:val="0"/>
      <w:divBdr>
        <w:top w:val="none" w:sz="0" w:space="0" w:color="auto"/>
        <w:left w:val="none" w:sz="0" w:space="0" w:color="auto"/>
        <w:bottom w:val="none" w:sz="0" w:space="0" w:color="auto"/>
        <w:right w:val="none" w:sz="0" w:space="0" w:color="auto"/>
      </w:divBdr>
    </w:div>
    <w:div w:id="297612908">
      <w:bodyDiv w:val="1"/>
      <w:marLeft w:val="0"/>
      <w:marRight w:val="0"/>
      <w:marTop w:val="0"/>
      <w:marBottom w:val="0"/>
      <w:divBdr>
        <w:top w:val="none" w:sz="0" w:space="0" w:color="auto"/>
        <w:left w:val="none" w:sz="0" w:space="0" w:color="auto"/>
        <w:bottom w:val="none" w:sz="0" w:space="0" w:color="auto"/>
        <w:right w:val="none" w:sz="0" w:space="0" w:color="auto"/>
      </w:divBdr>
    </w:div>
    <w:div w:id="616176823">
      <w:bodyDiv w:val="1"/>
      <w:marLeft w:val="0"/>
      <w:marRight w:val="0"/>
      <w:marTop w:val="0"/>
      <w:marBottom w:val="0"/>
      <w:divBdr>
        <w:top w:val="none" w:sz="0" w:space="0" w:color="auto"/>
        <w:left w:val="none" w:sz="0" w:space="0" w:color="auto"/>
        <w:bottom w:val="none" w:sz="0" w:space="0" w:color="auto"/>
        <w:right w:val="none" w:sz="0" w:space="0" w:color="auto"/>
      </w:divBdr>
    </w:div>
    <w:div w:id="794562123">
      <w:bodyDiv w:val="1"/>
      <w:marLeft w:val="0"/>
      <w:marRight w:val="0"/>
      <w:marTop w:val="0"/>
      <w:marBottom w:val="0"/>
      <w:divBdr>
        <w:top w:val="none" w:sz="0" w:space="0" w:color="auto"/>
        <w:left w:val="none" w:sz="0" w:space="0" w:color="auto"/>
        <w:bottom w:val="none" w:sz="0" w:space="0" w:color="auto"/>
        <w:right w:val="none" w:sz="0" w:space="0" w:color="auto"/>
      </w:divBdr>
      <w:divsChild>
        <w:div w:id="958411177">
          <w:marLeft w:val="0"/>
          <w:marRight w:val="0"/>
          <w:marTop w:val="0"/>
          <w:marBottom w:val="0"/>
          <w:divBdr>
            <w:top w:val="none" w:sz="0" w:space="0" w:color="auto"/>
            <w:left w:val="none" w:sz="0" w:space="0" w:color="auto"/>
            <w:bottom w:val="none" w:sz="0" w:space="0" w:color="auto"/>
            <w:right w:val="none" w:sz="0" w:space="0" w:color="auto"/>
          </w:divBdr>
        </w:div>
        <w:div w:id="1032270733">
          <w:marLeft w:val="0"/>
          <w:marRight w:val="0"/>
          <w:marTop w:val="0"/>
          <w:marBottom w:val="0"/>
          <w:divBdr>
            <w:top w:val="none" w:sz="0" w:space="0" w:color="auto"/>
            <w:left w:val="none" w:sz="0" w:space="0" w:color="auto"/>
            <w:bottom w:val="none" w:sz="0" w:space="0" w:color="auto"/>
            <w:right w:val="none" w:sz="0" w:space="0" w:color="auto"/>
          </w:divBdr>
        </w:div>
        <w:div w:id="917716343">
          <w:marLeft w:val="0"/>
          <w:marRight w:val="0"/>
          <w:marTop w:val="0"/>
          <w:marBottom w:val="0"/>
          <w:divBdr>
            <w:top w:val="none" w:sz="0" w:space="0" w:color="auto"/>
            <w:left w:val="none" w:sz="0" w:space="0" w:color="auto"/>
            <w:bottom w:val="none" w:sz="0" w:space="0" w:color="auto"/>
            <w:right w:val="none" w:sz="0" w:space="0" w:color="auto"/>
          </w:divBdr>
        </w:div>
        <w:div w:id="99037032">
          <w:marLeft w:val="0"/>
          <w:marRight w:val="0"/>
          <w:marTop w:val="0"/>
          <w:marBottom w:val="0"/>
          <w:divBdr>
            <w:top w:val="none" w:sz="0" w:space="0" w:color="auto"/>
            <w:left w:val="none" w:sz="0" w:space="0" w:color="auto"/>
            <w:bottom w:val="none" w:sz="0" w:space="0" w:color="auto"/>
            <w:right w:val="none" w:sz="0" w:space="0" w:color="auto"/>
          </w:divBdr>
        </w:div>
      </w:divsChild>
    </w:div>
    <w:div w:id="999432710">
      <w:bodyDiv w:val="1"/>
      <w:marLeft w:val="0"/>
      <w:marRight w:val="0"/>
      <w:marTop w:val="0"/>
      <w:marBottom w:val="0"/>
      <w:divBdr>
        <w:top w:val="none" w:sz="0" w:space="0" w:color="auto"/>
        <w:left w:val="none" w:sz="0" w:space="0" w:color="auto"/>
        <w:bottom w:val="none" w:sz="0" w:space="0" w:color="auto"/>
        <w:right w:val="none" w:sz="0" w:space="0" w:color="auto"/>
      </w:divBdr>
    </w:div>
    <w:div w:id="1069570602">
      <w:bodyDiv w:val="1"/>
      <w:marLeft w:val="0"/>
      <w:marRight w:val="0"/>
      <w:marTop w:val="0"/>
      <w:marBottom w:val="0"/>
      <w:divBdr>
        <w:top w:val="none" w:sz="0" w:space="0" w:color="auto"/>
        <w:left w:val="none" w:sz="0" w:space="0" w:color="auto"/>
        <w:bottom w:val="none" w:sz="0" w:space="0" w:color="auto"/>
        <w:right w:val="none" w:sz="0" w:space="0" w:color="auto"/>
      </w:divBdr>
    </w:div>
    <w:div w:id="1467237701">
      <w:bodyDiv w:val="1"/>
      <w:marLeft w:val="0"/>
      <w:marRight w:val="0"/>
      <w:marTop w:val="0"/>
      <w:marBottom w:val="0"/>
      <w:divBdr>
        <w:top w:val="none" w:sz="0" w:space="0" w:color="auto"/>
        <w:left w:val="none" w:sz="0" w:space="0" w:color="auto"/>
        <w:bottom w:val="none" w:sz="0" w:space="0" w:color="auto"/>
        <w:right w:val="none" w:sz="0" w:space="0" w:color="auto"/>
      </w:divBdr>
    </w:div>
    <w:div w:id="1560508531">
      <w:bodyDiv w:val="1"/>
      <w:marLeft w:val="0"/>
      <w:marRight w:val="0"/>
      <w:marTop w:val="0"/>
      <w:marBottom w:val="0"/>
      <w:divBdr>
        <w:top w:val="none" w:sz="0" w:space="0" w:color="auto"/>
        <w:left w:val="none" w:sz="0" w:space="0" w:color="auto"/>
        <w:bottom w:val="none" w:sz="0" w:space="0" w:color="auto"/>
        <w:right w:val="none" w:sz="0" w:space="0" w:color="auto"/>
      </w:divBdr>
    </w:div>
    <w:div w:id="197768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1604</Words>
  <Characters>9143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Exeter Children's Federation</Company>
  <LinksUpToDate>false</LinksUpToDate>
  <CharactersWithSpaces>10726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Williams (Wynstream)</dc:creator>
  <cp:keywords/>
  <dc:description/>
  <cp:lastModifiedBy>Katie Williams (Wynstream)</cp:lastModifiedBy>
  <cp:revision>3</cp:revision>
  <dcterms:created xsi:type="dcterms:W3CDTF">2022-10-28T11:18:00Z</dcterms:created>
  <dcterms:modified xsi:type="dcterms:W3CDTF">2022-10-28T12:02:00Z</dcterms:modified>
</cp:coreProperties>
</file>