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1B3A57B" w14:textId="16659A13" w:rsidR="00F2278A" w:rsidRPr="003524A5" w:rsidRDefault="00F2278A" w:rsidP="00F2278A">
      <w:pPr>
        <w:spacing w:line="240" w:lineRule="auto"/>
        <w:jc w:val="center"/>
        <w:rPr>
          <w:rFonts w:ascii="Tahoma" w:eastAsia="Times New Roman" w:hAnsi="Tahoma" w:cs="Tahoma"/>
          <w:b/>
          <w:kern w:val="0"/>
          <w:lang w:eastAsia="en-GB"/>
          <w14:ligatures w14:val="none"/>
        </w:rPr>
      </w:pPr>
      <w:bookmarkStart w:id="0" w:name="_GoBack"/>
      <w:bookmarkEnd w:id="0"/>
    </w:p>
    <w:p w14:paraId="53E01CAD" w14:textId="77777777" w:rsidR="00F2278A" w:rsidRPr="003524A5" w:rsidRDefault="00F2278A" w:rsidP="00F2278A">
      <w:pPr>
        <w:spacing w:line="240" w:lineRule="auto"/>
        <w:jc w:val="center"/>
        <w:rPr>
          <w:rFonts w:ascii="Tahoma" w:eastAsia="Times New Roman" w:hAnsi="Tahoma" w:cs="Tahoma"/>
          <w:b/>
          <w:kern w:val="0"/>
          <w:lang w:eastAsia="en-GB"/>
          <w14:ligatures w14:val="none"/>
        </w:rPr>
      </w:pPr>
      <w:r w:rsidRPr="003524A5">
        <w:rPr>
          <w:noProof/>
          <w:kern w:val="0"/>
          <w:sz w:val="22"/>
          <w:szCs w:val="22"/>
          <w:lang w:eastAsia="en-GB"/>
          <w14:ligatures w14:val="none"/>
        </w:rPr>
        <w:drawing>
          <wp:anchor distT="0" distB="0" distL="114300" distR="114300" simplePos="0" relativeHeight="251659264" behindDoc="0" locked="0" layoutInCell="1" allowOverlap="1" wp14:anchorId="20F1668D" wp14:editId="67F7FA13">
            <wp:simplePos x="0" y="0"/>
            <wp:positionH relativeFrom="margin">
              <wp:align>center</wp:align>
            </wp:positionH>
            <wp:positionV relativeFrom="paragraph">
              <wp:posOffset>102235</wp:posOffset>
            </wp:positionV>
            <wp:extent cx="4610100" cy="1529080"/>
            <wp:effectExtent l="0" t="0" r="0" b="0"/>
            <wp:wrapThrough wrapText="bothSides">
              <wp:wrapPolygon edited="0">
                <wp:start x="0" y="0"/>
                <wp:lineTo x="0" y="20990"/>
                <wp:lineTo x="2856" y="21259"/>
                <wp:lineTo x="15620" y="21259"/>
                <wp:lineTo x="19101" y="21259"/>
                <wp:lineTo x="19726" y="20721"/>
                <wp:lineTo x="19547" y="4306"/>
                <wp:lineTo x="21511" y="2153"/>
                <wp:lineTo x="21511" y="0"/>
                <wp:lineTo x="0" y="0"/>
              </wp:wrapPolygon>
            </wp:wrapThrough>
            <wp:docPr id="92" name="Picture 92" descr="A picture containing text,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 name="Picture 92" descr="A picture containing text, clipart&#10;&#10;Description automatically generated"/>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610100" cy="152908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57B8ED24" w14:textId="77777777" w:rsidR="00F2278A" w:rsidRPr="003524A5" w:rsidRDefault="00F2278A" w:rsidP="00F2278A">
      <w:pPr>
        <w:spacing w:line="240" w:lineRule="auto"/>
        <w:jc w:val="center"/>
        <w:rPr>
          <w:rFonts w:ascii="Tahoma" w:eastAsia="Times New Roman" w:hAnsi="Tahoma" w:cs="Tahoma"/>
          <w:b/>
          <w:kern w:val="0"/>
          <w:lang w:eastAsia="en-GB"/>
          <w14:ligatures w14:val="none"/>
        </w:rPr>
      </w:pPr>
    </w:p>
    <w:p w14:paraId="6C6E652D" w14:textId="77777777" w:rsidR="00F2278A" w:rsidRPr="003524A5" w:rsidRDefault="00F2278A" w:rsidP="00F2278A">
      <w:pPr>
        <w:spacing w:line="240" w:lineRule="auto"/>
        <w:jc w:val="center"/>
        <w:rPr>
          <w:rFonts w:ascii="Tahoma" w:eastAsia="Times New Roman" w:hAnsi="Tahoma" w:cs="Tahoma"/>
          <w:b/>
          <w:kern w:val="0"/>
          <w:lang w:eastAsia="en-GB"/>
          <w14:ligatures w14:val="none"/>
        </w:rPr>
      </w:pPr>
    </w:p>
    <w:p w14:paraId="622C6D27" w14:textId="77777777" w:rsidR="00F2278A" w:rsidRPr="003524A5" w:rsidRDefault="00F2278A" w:rsidP="00F2278A">
      <w:pPr>
        <w:spacing w:line="240" w:lineRule="auto"/>
        <w:jc w:val="center"/>
        <w:rPr>
          <w:rFonts w:ascii="Tahoma" w:eastAsia="Times New Roman" w:hAnsi="Tahoma" w:cs="Tahoma"/>
          <w:b/>
          <w:kern w:val="0"/>
          <w:lang w:eastAsia="en-GB"/>
          <w14:ligatures w14:val="none"/>
        </w:rPr>
      </w:pPr>
    </w:p>
    <w:p w14:paraId="5D644A1B" w14:textId="77777777" w:rsidR="00F2278A" w:rsidRPr="003524A5" w:rsidRDefault="00F2278A" w:rsidP="00F2278A">
      <w:pPr>
        <w:spacing w:line="240" w:lineRule="auto"/>
        <w:jc w:val="center"/>
        <w:rPr>
          <w:rFonts w:ascii="Tahoma" w:eastAsia="Times New Roman" w:hAnsi="Tahoma" w:cs="Tahoma"/>
          <w:b/>
          <w:kern w:val="0"/>
          <w:lang w:eastAsia="en-GB"/>
          <w14:ligatures w14:val="none"/>
        </w:rPr>
      </w:pPr>
    </w:p>
    <w:p w14:paraId="6B7BDEF3" w14:textId="77777777" w:rsidR="00F2278A" w:rsidRPr="003524A5" w:rsidRDefault="00F2278A" w:rsidP="00F2278A">
      <w:pPr>
        <w:spacing w:line="240" w:lineRule="auto"/>
        <w:jc w:val="center"/>
        <w:rPr>
          <w:rFonts w:ascii="Tahoma" w:eastAsia="Times New Roman" w:hAnsi="Tahoma" w:cs="Tahoma"/>
          <w:b/>
          <w:kern w:val="0"/>
          <w:lang w:eastAsia="en-GB"/>
          <w14:ligatures w14:val="none"/>
        </w:rPr>
      </w:pPr>
    </w:p>
    <w:p w14:paraId="0A24F4C3" w14:textId="77777777" w:rsidR="00F2278A" w:rsidRPr="003524A5" w:rsidRDefault="00F2278A" w:rsidP="00F2278A">
      <w:pPr>
        <w:spacing w:line="240" w:lineRule="auto"/>
        <w:jc w:val="center"/>
        <w:rPr>
          <w:rFonts w:ascii="Tahoma" w:eastAsia="Times New Roman" w:hAnsi="Tahoma" w:cs="Tahoma"/>
          <w:b/>
          <w:kern w:val="0"/>
          <w:lang w:eastAsia="en-GB"/>
          <w14:ligatures w14:val="none"/>
        </w:rPr>
      </w:pPr>
    </w:p>
    <w:p w14:paraId="46CE8048" w14:textId="77777777" w:rsidR="00F2278A" w:rsidRPr="003524A5" w:rsidRDefault="00F2278A" w:rsidP="00F2278A">
      <w:pPr>
        <w:spacing w:line="240" w:lineRule="auto"/>
        <w:jc w:val="center"/>
        <w:rPr>
          <w:rFonts w:ascii="Tahoma" w:eastAsia="Times New Roman" w:hAnsi="Tahoma" w:cs="Tahoma"/>
          <w:b/>
          <w:kern w:val="0"/>
          <w:lang w:eastAsia="en-GB"/>
          <w14:ligatures w14:val="none"/>
        </w:rPr>
      </w:pPr>
    </w:p>
    <w:p w14:paraId="7B1C20C5" w14:textId="77777777" w:rsidR="00F2278A" w:rsidRPr="003524A5" w:rsidRDefault="00F2278A" w:rsidP="00F2278A">
      <w:pPr>
        <w:spacing w:line="240" w:lineRule="auto"/>
        <w:jc w:val="center"/>
        <w:rPr>
          <w:rFonts w:ascii="Tahoma" w:eastAsia="Times New Roman" w:hAnsi="Tahoma" w:cs="Tahoma"/>
          <w:b/>
          <w:kern w:val="0"/>
          <w:lang w:eastAsia="en-GB"/>
          <w14:ligatures w14:val="none"/>
        </w:rPr>
      </w:pPr>
    </w:p>
    <w:p w14:paraId="012224E0" w14:textId="20BC78AC" w:rsidR="00F2278A" w:rsidRDefault="00F2278A" w:rsidP="00F2278A">
      <w:pPr>
        <w:spacing w:line="240" w:lineRule="auto"/>
        <w:jc w:val="center"/>
        <w:rPr>
          <w:rFonts w:ascii="Arial" w:eastAsia="Times New Roman" w:hAnsi="Arial" w:cs="Arial"/>
          <w:b/>
          <w:kern w:val="0"/>
          <w:sz w:val="48"/>
          <w:szCs w:val="48"/>
          <w:lang w:eastAsia="en-GB"/>
          <w14:ligatures w14:val="none"/>
        </w:rPr>
      </w:pPr>
      <w:r w:rsidRPr="00A37A13">
        <w:rPr>
          <w:rFonts w:ascii="Arial" w:eastAsia="Times New Roman" w:hAnsi="Arial" w:cs="Arial"/>
          <w:b/>
          <w:kern w:val="0"/>
          <w:sz w:val="48"/>
          <w:szCs w:val="48"/>
          <w:lang w:eastAsia="en-GB"/>
          <w14:ligatures w14:val="none"/>
        </w:rPr>
        <w:t>DDAT PSHE and SMSC Policy</w:t>
      </w:r>
    </w:p>
    <w:p w14:paraId="01E6AD0D" w14:textId="6B63F37E" w:rsidR="00D93568" w:rsidRPr="00A37A13" w:rsidRDefault="00D93568" w:rsidP="00F2278A">
      <w:pPr>
        <w:spacing w:line="240" w:lineRule="auto"/>
        <w:jc w:val="center"/>
        <w:rPr>
          <w:rFonts w:ascii="Arial" w:eastAsia="Times New Roman" w:hAnsi="Arial" w:cs="Arial"/>
          <w:b/>
          <w:kern w:val="0"/>
          <w:sz w:val="48"/>
          <w:szCs w:val="48"/>
          <w:lang w:eastAsia="en-GB"/>
          <w14:ligatures w14:val="none"/>
        </w:rPr>
      </w:pPr>
      <w:r>
        <w:rPr>
          <w:rFonts w:ascii="Arial" w:eastAsia="Times New Roman" w:hAnsi="Arial" w:cs="Arial"/>
          <w:b/>
          <w:kern w:val="0"/>
          <w:sz w:val="48"/>
          <w:szCs w:val="48"/>
          <w:lang w:eastAsia="en-GB"/>
          <w14:ligatures w14:val="none"/>
        </w:rPr>
        <w:t>May 2025</w:t>
      </w:r>
    </w:p>
    <w:p w14:paraId="15ED49DE" w14:textId="77777777" w:rsidR="00F2278A" w:rsidRDefault="00F2278A" w:rsidP="00F2278A">
      <w:pPr>
        <w:spacing w:line="240" w:lineRule="auto"/>
        <w:rPr>
          <w:rFonts w:ascii="Arial" w:eastAsia="Times New Roman" w:hAnsi="Arial" w:cs="Arial"/>
          <w:b/>
          <w:kern w:val="0"/>
          <w:lang w:eastAsia="en-GB"/>
          <w14:ligatures w14:val="none"/>
        </w:rPr>
      </w:pPr>
    </w:p>
    <w:p w14:paraId="0E4246C6" w14:textId="77777777" w:rsidR="008A619E" w:rsidRDefault="008A619E" w:rsidP="00F2278A">
      <w:pPr>
        <w:spacing w:line="240" w:lineRule="auto"/>
        <w:rPr>
          <w:rFonts w:ascii="Arial" w:eastAsia="Times New Roman" w:hAnsi="Arial" w:cs="Arial"/>
          <w:b/>
          <w:kern w:val="0"/>
          <w:lang w:eastAsia="en-GB"/>
          <w14:ligatures w14:val="none"/>
        </w:rPr>
      </w:pPr>
    </w:p>
    <w:p w14:paraId="1BCAF20B" w14:textId="77777777" w:rsidR="008A619E" w:rsidRPr="00A37A13" w:rsidRDefault="008A619E" w:rsidP="00F2278A">
      <w:pPr>
        <w:spacing w:line="240" w:lineRule="auto"/>
        <w:rPr>
          <w:rFonts w:ascii="Arial" w:eastAsia="Times New Roman" w:hAnsi="Arial" w:cs="Arial"/>
          <w:b/>
          <w:kern w:val="0"/>
          <w:lang w:eastAsia="en-GB"/>
          <w14:ligatures w14:val="none"/>
        </w:rPr>
      </w:pPr>
    </w:p>
    <w:tbl>
      <w:tblPr>
        <w:tblW w:w="0" w:type="auto"/>
        <w:tblCellMar>
          <w:left w:w="0" w:type="dxa"/>
          <w:right w:w="0" w:type="dxa"/>
        </w:tblCellMar>
        <w:tblLook w:val="04A0" w:firstRow="1" w:lastRow="0" w:firstColumn="1" w:lastColumn="0" w:noHBand="0" w:noVBand="1"/>
      </w:tblPr>
      <w:tblGrid>
        <w:gridCol w:w="4261"/>
        <w:gridCol w:w="4262"/>
      </w:tblGrid>
      <w:tr w:rsidR="00F2278A" w:rsidRPr="00A37A13" w14:paraId="1302DB7E" w14:textId="77777777" w:rsidTr="00F757A4">
        <w:tc>
          <w:tcPr>
            <w:tcW w:w="426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4B378EBC" w14:textId="77777777" w:rsidR="00F2278A" w:rsidRPr="00A37A13" w:rsidRDefault="00F2278A" w:rsidP="00F757A4">
            <w:pPr>
              <w:spacing w:line="240" w:lineRule="auto"/>
              <w:jc w:val="center"/>
              <w:rPr>
                <w:rFonts w:ascii="Arial" w:eastAsia="Times New Roman" w:hAnsi="Arial" w:cs="Arial"/>
                <w:b/>
                <w:bCs/>
                <w:kern w:val="0"/>
                <w:lang w:val="en-US" w:eastAsia="en-GB"/>
                <w14:ligatures w14:val="none"/>
              </w:rPr>
            </w:pPr>
            <w:r w:rsidRPr="00A37A13">
              <w:rPr>
                <w:rFonts w:ascii="Arial" w:eastAsia="Times New Roman" w:hAnsi="Arial" w:cs="Arial"/>
                <w:b/>
                <w:bCs/>
                <w:kern w:val="0"/>
                <w:lang w:val="en-US" w:eastAsia="en-GB"/>
                <w14:ligatures w14:val="none"/>
              </w:rPr>
              <w:t>New or Updated</w:t>
            </w:r>
          </w:p>
        </w:tc>
        <w:tc>
          <w:tcPr>
            <w:tcW w:w="4262"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2D6B9369" w14:textId="77777777" w:rsidR="00F2278A" w:rsidRPr="00A37A13" w:rsidRDefault="00F2278A" w:rsidP="00F757A4">
            <w:pPr>
              <w:spacing w:line="240" w:lineRule="auto"/>
              <w:jc w:val="center"/>
              <w:rPr>
                <w:rFonts w:ascii="Arial" w:eastAsia="Times New Roman" w:hAnsi="Arial" w:cs="Arial"/>
                <w:b/>
                <w:bCs/>
                <w:kern w:val="0"/>
                <w:lang w:val="en-US" w:eastAsia="en-GB"/>
                <w14:ligatures w14:val="none"/>
              </w:rPr>
            </w:pPr>
            <w:r w:rsidRPr="00A37A13">
              <w:rPr>
                <w:rFonts w:ascii="Arial" w:eastAsia="Times New Roman" w:hAnsi="Arial" w:cs="Arial"/>
                <w:b/>
                <w:bCs/>
                <w:kern w:val="0"/>
                <w:lang w:val="en-US" w:eastAsia="en-GB"/>
                <w14:ligatures w14:val="none"/>
              </w:rPr>
              <w:t>Updated</w:t>
            </w:r>
          </w:p>
        </w:tc>
      </w:tr>
      <w:tr w:rsidR="00F2278A" w:rsidRPr="00A37A13" w14:paraId="1C55020A" w14:textId="77777777" w:rsidTr="00F757A4">
        <w:tc>
          <w:tcPr>
            <w:tcW w:w="426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FAB3B06" w14:textId="77777777" w:rsidR="00F2278A" w:rsidRPr="00A37A13" w:rsidRDefault="00F2278A" w:rsidP="00F757A4">
            <w:pPr>
              <w:spacing w:line="240" w:lineRule="auto"/>
              <w:jc w:val="center"/>
              <w:rPr>
                <w:rFonts w:ascii="Arial" w:eastAsia="Times New Roman" w:hAnsi="Arial" w:cs="Arial"/>
                <w:b/>
                <w:kern w:val="0"/>
                <w:lang w:val="en-US" w:eastAsia="en-GB"/>
                <w14:ligatures w14:val="none"/>
              </w:rPr>
            </w:pPr>
            <w:r w:rsidRPr="00A37A13">
              <w:rPr>
                <w:rFonts w:ascii="Arial" w:eastAsia="Times New Roman" w:hAnsi="Arial" w:cs="Arial"/>
                <w:b/>
                <w:kern w:val="0"/>
                <w:lang w:val="en-US" w:eastAsia="en-GB"/>
                <w14:ligatures w14:val="none"/>
              </w:rPr>
              <w:t>New</w:t>
            </w:r>
          </w:p>
        </w:tc>
        <w:tc>
          <w:tcPr>
            <w:tcW w:w="4262" w:type="dxa"/>
            <w:tcBorders>
              <w:top w:val="nil"/>
              <w:left w:val="nil"/>
              <w:bottom w:val="single" w:sz="8" w:space="0" w:color="auto"/>
              <w:right w:val="single" w:sz="8" w:space="0" w:color="auto"/>
            </w:tcBorders>
            <w:tcMar>
              <w:top w:w="0" w:type="dxa"/>
              <w:left w:w="108" w:type="dxa"/>
              <w:bottom w:w="0" w:type="dxa"/>
              <w:right w:w="108" w:type="dxa"/>
            </w:tcMar>
            <w:hideMark/>
          </w:tcPr>
          <w:p w14:paraId="1704559C" w14:textId="77777777" w:rsidR="00F2278A" w:rsidRPr="00A37A13" w:rsidRDefault="00F2278A" w:rsidP="00F757A4">
            <w:pPr>
              <w:spacing w:line="240" w:lineRule="auto"/>
              <w:jc w:val="center"/>
              <w:rPr>
                <w:rFonts w:ascii="Arial" w:eastAsia="Times New Roman" w:hAnsi="Arial" w:cs="Arial"/>
                <w:bCs/>
                <w:kern w:val="0"/>
                <w:lang w:val="en-US" w:eastAsia="en-GB"/>
                <w14:ligatures w14:val="none"/>
              </w:rPr>
            </w:pPr>
          </w:p>
        </w:tc>
      </w:tr>
    </w:tbl>
    <w:p w14:paraId="043BEE3D" w14:textId="77777777" w:rsidR="00F2278A" w:rsidRPr="00A37A13" w:rsidRDefault="00F2278A" w:rsidP="00F2278A">
      <w:pPr>
        <w:spacing w:line="240" w:lineRule="auto"/>
        <w:jc w:val="center"/>
        <w:rPr>
          <w:rFonts w:ascii="Arial" w:eastAsia="Times New Roman" w:hAnsi="Arial" w:cs="Arial"/>
          <w:b/>
          <w:kern w:val="0"/>
          <w:lang w:eastAsia="en-GB"/>
          <w14:ligatures w14:val="none"/>
        </w:rPr>
      </w:pPr>
    </w:p>
    <w:p w14:paraId="0A2F3AE8" w14:textId="77777777" w:rsidR="00F2278A" w:rsidRPr="00A37A13" w:rsidRDefault="00F2278A" w:rsidP="00F2278A">
      <w:pPr>
        <w:spacing w:line="240" w:lineRule="auto"/>
        <w:jc w:val="center"/>
        <w:rPr>
          <w:rFonts w:ascii="Arial" w:eastAsia="Times New Roman" w:hAnsi="Arial" w:cs="Arial"/>
          <w:b/>
          <w:kern w:val="0"/>
          <w:lang w:eastAsia="en-GB"/>
          <w14:ligatures w14:val="none"/>
        </w:rPr>
      </w:pPr>
    </w:p>
    <w:p w14:paraId="50F39838" w14:textId="77777777" w:rsidR="00F2278A" w:rsidRPr="00A37A13" w:rsidRDefault="00F2278A" w:rsidP="00F2278A">
      <w:pPr>
        <w:spacing w:line="240" w:lineRule="auto"/>
        <w:rPr>
          <w:rFonts w:ascii="Arial" w:eastAsia="Times New Roman" w:hAnsi="Arial" w:cs="Arial"/>
          <w:kern w:val="0"/>
          <w:lang w:eastAsia="en-GB"/>
          <w14:ligatures w14:val="none"/>
        </w:rPr>
      </w:pPr>
    </w:p>
    <w:p w14:paraId="21086068" w14:textId="77777777" w:rsidR="00A37A13" w:rsidRDefault="00A37A13" w:rsidP="00F2278A">
      <w:pPr>
        <w:widowControl w:val="0"/>
        <w:autoSpaceDE w:val="0"/>
        <w:autoSpaceDN w:val="0"/>
        <w:spacing w:after="0" w:line="240" w:lineRule="auto"/>
        <w:rPr>
          <w:rFonts w:ascii="Arial" w:eastAsia="Arial" w:hAnsi="Arial" w:cs="Arial"/>
          <w:b/>
          <w:kern w:val="0"/>
          <w:sz w:val="28"/>
          <w:szCs w:val="28"/>
          <w:lang w:eastAsia="en-GB" w:bidi="en-GB"/>
          <w14:ligatures w14:val="none"/>
        </w:rPr>
      </w:pPr>
    </w:p>
    <w:p w14:paraId="68753A51" w14:textId="77777777" w:rsidR="00A37A13" w:rsidRDefault="00A37A13" w:rsidP="00F2278A">
      <w:pPr>
        <w:widowControl w:val="0"/>
        <w:autoSpaceDE w:val="0"/>
        <w:autoSpaceDN w:val="0"/>
        <w:spacing w:after="0" w:line="240" w:lineRule="auto"/>
        <w:rPr>
          <w:rFonts w:ascii="Arial" w:eastAsia="Arial" w:hAnsi="Arial" w:cs="Arial"/>
          <w:b/>
          <w:kern w:val="0"/>
          <w:sz w:val="28"/>
          <w:szCs w:val="28"/>
          <w:lang w:eastAsia="en-GB" w:bidi="en-GB"/>
          <w14:ligatures w14:val="none"/>
        </w:rPr>
      </w:pPr>
    </w:p>
    <w:p w14:paraId="7F58EC94" w14:textId="77777777" w:rsidR="00A37A13" w:rsidRDefault="00A37A13" w:rsidP="00F2278A">
      <w:pPr>
        <w:widowControl w:val="0"/>
        <w:autoSpaceDE w:val="0"/>
        <w:autoSpaceDN w:val="0"/>
        <w:spacing w:after="0" w:line="240" w:lineRule="auto"/>
        <w:rPr>
          <w:rFonts w:ascii="Arial" w:eastAsia="Arial" w:hAnsi="Arial" w:cs="Arial"/>
          <w:b/>
          <w:kern w:val="0"/>
          <w:sz w:val="28"/>
          <w:szCs w:val="28"/>
          <w:lang w:eastAsia="en-GB" w:bidi="en-GB"/>
          <w14:ligatures w14:val="none"/>
        </w:rPr>
      </w:pPr>
    </w:p>
    <w:p w14:paraId="64E8B588" w14:textId="77777777" w:rsidR="00A37A13" w:rsidRDefault="00A37A13" w:rsidP="00F2278A">
      <w:pPr>
        <w:widowControl w:val="0"/>
        <w:autoSpaceDE w:val="0"/>
        <w:autoSpaceDN w:val="0"/>
        <w:spacing w:after="0" w:line="240" w:lineRule="auto"/>
        <w:rPr>
          <w:rFonts w:ascii="Arial" w:eastAsia="Arial" w:hAnsi="Arial" w:cs="Arial"/>
          <w:b/>
          <w:kern w:val="0"/>
          <w:sz w:val="28"/>
          <w:szCs w:val="28"/>
          <w:lang w:eastAsia="en-GB" w:bidi="en-GB"/>
          <w14:ligatures w14:val="none"/>
        </w:rPr>
      </w:pPr>
    </w:p>
    <w:p w14:paraId="7A4FD6E4" w14:textId="77777777" w:rsidR="00A37A13" w:rsidRDefault="00A37A13" w:rsidP="00F2278A">
      <w:pPr>
        <w:widowControl w:val="0"/>
        <w:autoSpaceDE w:val="0"/>
        <w:autoSpaceDN w:val="0"/>
        <w:spacing w:after="0" w:line="240" w:lineRule="auto"/>
        <w:rPr>
          <w:rFonts w:ascii="Arial" w:eastAsia="Arial" w:hAnsi="Arial" w:cs="Arial"/>
          <w:b/>
          <w:kern w:val="0"/>
          <w:sz w:val="28"/>
          <w:szCs w:val="28"/>
          <w:lang w:eastAsia="en-GB" w:bidi="en-GB"/>
          <w14:ligatures w14:val="none"/>
        </w:rPr>
      </w:pPr>
    </w:p>
    <w:p w14:paraId="1B65B5F0" w14:textId="77777777" w:rsidR="00A37A13" w:rsidRDefault="00A37A13" w:rsidP="00F2278A">
      <w:pPr>
        <w:widowControl w:val="0"/>
        <w:autoSpaceDE w:val="0"/>
        <w:autoSpaceDN w:val="0"/>
        <w:spacing w:after="0" w:line="240" w:lineRule="auto"/>
        <w:rPr>
          <w:rFonts w:ascii="Arial" w:eastAsia="Arial" w:hAnsi="Arial" w:cs="Arial"/>
          <w:b/>
          <w:kern w:val="0"/>
          <w:sz w:val="28"/>
          <w:szCs w:val="28"/>
          <w:lang w:eastAsia="en-GB" w:bidi="en-GB"/>
          <w14:ligatures w14:val="none"/>
        </w:rPr>
      </w:pPr>
    </w:p>
    <w:p w14:paraId="1D3BD089" w14:textId="77777777" w:rsidR="008A619E" w:rsidRDefault="008A619E" w:rsidP="00F2278A">
      <w:pPr>
        <w:widowControl w:val="0"/>
        <w:autoSpaceDE w:val="0"/>
        <w:autoSpaceDN w:val="0"/>
        <w:spacing w:after="0" w:line="240" w:lineRule="auto"/>
        <w:rPr>
          <w:rFonts w:ascii="Arial" w:eastAsia="Arial" w:hAnsi="Arial" w:cs="Arial"/>
          <w:b/>
          <w:kern w:val="0"/>
          <w:sz w:val="28"/>
          <w:szCs w:val="28"/>
          <w:lang w:eastAsia="en-GB" w:bidi="en-GB"/>
          <w14:ligatures w14:val="none"/>
        </w:rPr>
      </w:pPr>
    </w:p>
    <w:p w14:paraId="362E0AFC" w14:textId="77777777" w:rsidR="008A619E" w:rsidRDefault="008A619E" w:rsidP="00F2278A">
      <w:pPr>
        <w:widowControl w:val="0"/>
        <w:autoSpaceDE w:val="0"/>
        <w:autoSpaceDN w:val="0"/>
        <w:spacing w:after="0" w:line="240" w:lineRule="auto"/>
        <w:rPr>
          <w:rFonts w:ascii="Arial" w:eastAsia="Arial" w:hAnsi="Arial" w:cs="Arial"/>
          <w:b/>
          <w:kern w:val="0"/>
          <w:sz w:val="28"/>
          <w:szCs w:val="28"/>
          <w:lang w:eastAsia="en-GB" w:bidi="en-GB"/>
          <w14:ligatures w14:val="none"/>
        </w:rPr>
      </w:pPr>
    </w:p>
    <w:p w14:paraId="7B5AA165" w14:textId="77777777" w:rsidR="008A619E" w:rsidRDefault="008A619E" w:rsidP="00F2278A">
      <w:pPr>
        <w:widowControl w:val="0"/>
        <w:autoSpaceDE w:val="0"/>
        <w:autoSpaceDN w:val="0"/>
        <w:spacing w:after="0" w:line="240" w:lineRule="auto"/>
        <w:rPr>
          <w:rFonts w:ascii="Arial" w:eastAsia="Arial" w:hAnsi="Arial" w:cs="Arial"/>
          <w:b/>
          <w:kern w:val="0"/>
          <w:sz w:val="28"/>
          <w:szCs w:val="28"/>
          <w:lang w:eastAsia="en-GB" w:bidi="en-GB"/>
          <w14:ligatures w14:val="none"/>
        </w:rPr>
      </w:pPr>
    </w:p>
    <w:p w14:paraId="14D8FEB8" w14:textId="77777777" w:rsidR="008A619E" w:rsidRDefault="008A619E" w:rsidP="00F2278A">
      <w:pPr>
        <w:widowControl w:val="0"/>
        <w:autoSpaceDE w:val="0"/>
        <w:autoSpaceDN w:val="0"/>
        <w:spacing w:after="0" w:line="240" w:lineRule="auto"/>
        <w:rPr>
          <w:rFonts w:ascii="Arial" w:eastAsia="Arial" w:hAnsi="Arial" w:cs="Arial"/>
          <w:b/>
          <w:kern w:val="0"/>
          <w:sz w:val="28"/>
          <w:szCs w:val="28"/>
          <w:lang w:eastAsia="en-GB" w:bidi="en-GB"/>
          <w14:ligatures w14:val="none"/>
        </w:rPr>
      </w:pPr>
    </w:p>
    <w:p w14:paraId="06E17904" w14:textId="77777777" w:rsidR="008A619E" w:rsidRDefault="008A619E" w:rsidP="00F2278A">
      <w:pPr>
        <w:widowControl w:val="0"/>
        <w:autoSpaceDE w:val="0"/>
        <w:autoSpaceDN w:val="0"/>
        <w:spacing w:after="0" w:line="240" w:lineRule="auto"/>
        <w:rPr>
          <w:rFonts w:ascii="Arial" w:eastAsia="Arial" w:hAnsi="Arial" w:cs="Arial"/>
          <w:b/>
          <w:kern w:val="0"/>
          <w:sz w:val="28"/>
          <w:szCs w:val="28"/>
          <w:lang w:eastAsia="en-GB" w:bidi="en-GB"/>
          <w14:ligatures w14:val="none"/>
        </w:rPr>
      </w:pPr>
    </w:p>
    <w:p w14:paraId="2C237031" w14:textId="2046AD16" w:rsidR="00F2278A" w:rsidRPr="00ED429F" w:rsidRDefault="00A37A13" w:rsidP="00F2278A">
      <w:pPr>
        <w:widowControl w:val="0"/>
        <w:autoSpaceDE w:val="0"/>
        <w:autoSpaceDN w:val="0"/>
        <w:spacing w:after="0" w:line="240" w:lineRule="auto"/>
        <w:rPr>
          <w:rFonts w:ascii="Arial" w:eastAsia="Arial" w:hAnsi="Arial" w:cs="Arial"/>
          <w:b/>
          <w:kern w:val="0"/>
          <w:lang w:eastAsia="en-GB" w:bidi="en-GB"/>
          <w14:ligatures w14:val="none"/>
        </w:rPr>
      </w:pPr>
      <w:r w:rsidRPr="00ED429F">
        <w:rPr>
          <w:rFonts w:ascii="Arial" w:eastAsia="Arial" w:hAnsi="Arial" w:cs="Arial"/>
          <w:b/>
          <w:kern w:val="0"/>
          <w:lang w:eastAsia="en-GB" w:bidi="en-GB"/>
          <w14:ligatures w14:val="none"/>
        </w:rPr>
        <w:t>A</w:t>
      </w:r>
      <w:r w:rsidR="00F2278A" w:rsidRPr="00ED429F">
        <w:rPr>
          <w:rFonts w:ascii="Arial" w:eastAsia="Arial" w:hAnsi="Arial" w:cs="Arial"/>
          <w:b/>
          <w:kern w:val="0"/>
          <w:lang w:eastAsia="en-GB" w:bidi="en-GB"/>
          <w14:ligatures w14:val="none"/>
        </w:rPr>
        <w:t>pproved by</w:t>
      </w:r>
      <w:r w:rsidRPr="00ED429F">
        <w:rPr>
          <w:rFonts w:ascii="Arial" w:eastAsia="Arial" w:hAnsi="Arial" w:cs="Arial"/>
          <w:b/>
          <w:kern w:val="0"/>
          <w:lang w:eastAsia="en-GB" w:bidi="en-GB"/>
          <w14:ligatures w14:val="none"/>
        </w:rPr>
        <w:t xml:space="preserve"> </w:t>
      </w:r>
      <w:r w:rsidR="00F2278A" w:rsidRPr="00ED429F">
        <w:rPr>
          <w:rFonts w:ascii="Arial" w:eastAsia="Arial" w:hAnsi="Arial" w:cs="Arial"/>
          <w:b/>
          <w:kern w:val="0"/>
          <w:lang w:eastAsia="en-GB" w:bidi="en-GB"/>
          <w14:ligatures w14:val="none"/>
        </w:rPr>
        <w:t>Trust Board on:</w:t>
      </w:r>
      <w:r w:rsidR="00EC6408">
        <w:rPr>
          <w:rFonts w:ascii="Arial" w:eastAsia="Arial" w:hAnsi="Arial" w:cs="Arial"/>
          <w:b/>
          <w:kern w:val="0"/>
          <w:lang w:eastAsia="en-GB" w:bidi="en-GB"/>
          <w14:ligatures w14:val="none"/>
        </w:rPr>
        <w:t xml:space="preserve"> 21</w:t>
      </w:r>
      <w:r w:rsidR="00EC6408" w:rsidRPr="00EC6408">
        <w:rPr>
          <w:rFonts w:ascii="Arial" w:eastAsia="Arial" w:hAnsi="Arial" w:cs="Arial"/>
          <w:b/>
          <w:kern w:val="0"/>
          <w:vertAlign w:val="superscript"/>
          <w:lang w:eastAsia="en-GB" w:bidi="en-GB"/>
          <w14:ligatures w14:val="none"/>
        </w:rPr>
        <w:t>st</w:t>
      </w:r>
      <w:r w:rsidR="00EC6408">
        <w:rPr>
          <w:rFonts w:ascii="Arial" w:eastAsia="Arial" w:hAnsi="Arial" w:cs="Arial"/>
          <w:b/>
          <w:kern w:val="0"/>
          <w:lang w:eastAsia="en-GB" w:bidi="en-GB"/>
          <w14:ligatures w14:val="none"/>
        </w:rPr>
        <w:t xml:space="preserve"> May 2025</w:t>
      </w:r>
    </w:p>
    <w:p w14:paraId="1079AD10" w14:textId="77777777" w:rsidR="00A37A13" w:rsidRPr="00ED429F" w:rsidRDefault="00A37A13" w:rsidP="00F2278A">
      <w:pPr>
        <w:widowControl w:val="0"/>
        <w:autoSpaceDE w:val="0"/>
        <w:autoSpaceDN w:val="0"/>
        <w:spacing w:after="0" w:line="240" w:lineRule="auto"/>
        <w:rPr>
          <w:rFonts w:ascii="Arial" w:eastAsia="Arial" w:hAnsi="Arial" w:cs="Arial"/>
          <w:b/>
          <w:kern w:val="0"/>
          <w:lang w:eastAsia="en-GB" w:bidi="en-GB"/>
          <w14:ligatures w14:val="none"/>
        </w:rPr>
      </w:pPr>
    </w:p>
    <w:p w14:paraId="05D0A3F2" w14:textId="73B1AD2E" w:rsidR="00A37A13" w:rsidRPr="00ED429F" w:rsidRDefault="00A37A13" w:rsidP="00F2278A">
      <w:pPr>
        <w:widowControl w:val="0"/>
        <w:autoSpaceDE w:val="0"/>
        <w:autoSpaceDN w:val="0"/>
        <w:spacing w:after="0" w:line="240" w:lineRule="auto"/>
        <w:rPr>
          <w:rFonts w:ascii="Arial" w:eastAsia="Arial" w:hAnsi="Arial" w:cs="Arial"/>
          <w:b/>
          <w:kern w:val="0"/>
          <w:lang w:eastAsia="en-GB" w:bidi="en-GB"/>
          <w14:ligatures w14:val="none"/>
        </w:rPr>
      </w:pPr>
      <w:r w:rsidRPr="00ED429F">
        <w:rPr>
          <w:rFonts w:ascii="Arial" w:eastAsia="Arial" w:hAnsi="Arial" w:cs="Arial"/>
          <w:b/>
          <w:kern w:val="0"/>
          <w:lang w:eastAsia="en-GB" w:bidi="en-GB"/>
          <w14:ligatures w14:val="none"/>
        </w:rPr>
        <w:t>To</w:t>
      </w:r>
      <w:r w:rsidR="00753EE6" w:rsidRPr="00ED429F">
        <w:rPr>
          <w:rFonts w:ascii="Arial" w:eastAsia="Arial" w:hAnsi="Arial" w:cs="Arial"/>
          <w:b/>
          <w:kern w:val="0"/>
          <w:lang w:eastAsia="en-GB" w:bidi="en-GB"/>
          <w14:ligatures w14:val="none"/>
        </w:rPr>
        <w:t xml:space="preserve"> be reviewed: </w:t>
      </w:r>
      <w:r w:rsidR="00A27F4B">
        <w:rPr>
          <w:rFonts w:ascii="Arial" w:eastAsia="Arial" w:hAnsi="Arial" w:cs="Arial"/>
          <w:b/>
          <w:kern w:val="0"/>
          <w:lang w:eastAsia="en-GB" w:bidi="en-GB"/>
          <w14:ligatures w14:val="none"/>
        </w:rPr>
        <w:t>21</w:t>
      </w:r>
      <w:r w:rsidR="00A27F4B" w:rsidRPr="00A27F4B">
        <w:rPr>
          <w:rFonts w:ascii="Arial" w:eastAsia="Arial" w:hAnsi="Arial" w:cs="Arial"/>
          <w:b/>
          <w:kern w:val="0"/>
          <w:vertAlign w:val="superscript"/>
          <w:lang w:eastAsia="en-GB" w:bidi="en-GB"/>
          <w14:ligatures w14:val="none"/>
        </w:rPr>
        <w:t>st</w:t>
      </w:r>
      <w:r w:rsidR="00A27F4B">
        <w:rPr>
          <w:rFonts w:ascii="Arial" w:eastAsia="Arial" w:hAnsi="Arial" w:cs="Arial"/>
          <w:b/>
          <w:kern w:val="0"/>
          <w:lang w:eastAsia="en-GB" w:bidi="en-GB"/>
          <w14:ligatures w14:val="none"/>
        </w:rPr>
        <w:t xml:space="preserve"> May 2026</w:t>
      </w:r>
    </w:p>
    <w:p w14:paraId="7190AC17" w14:textId="458B9FA2" w:rsidR="00843EF3" w:rsidRPr="00DA688C" w:rsidRDefault="008C69F3">
      <w:pPr>
        <w:rPr>
          <w:rFonts w:ascii="Arial" w:hAnsi="Arial" w:cs="Arial"/>
          <w:b/>
          <w:bCs/>
        </w:rPr>
      </w:pPr>
      <w:r w:rsidRPr="00DA688C">
        <w:rPr>
          <w:rFonts w:ascii="Arial" w:hAnsi="Arial" w:cs="Arial"/>
          <w:b/>
          <w:bCs/>
        </w:rPr>
        <w:lastRenderedPageBreak/>
        <w:t>Contents</w:t>
      </w:r>
    </w:p>
    <w:p w14:paraId="1C1BF1A1" w14:textId="72CC1DBB" w:rsidR="001D0AB3" w:rsidRDefault="00843EF3" w:rsidP="00ED429F">
      <w:pPr>
        <w:pStyle w:val="ListParagraph"/>
        <w:numPr>
          <w:ilvl w:val="0"/>
          <w:numId w:val="11"/>
        </w:numPr>
        <w:spacing w:line="240" w:lineRule="auto"/>
        <w:jc w:val="center"/>
        <w:rPr>
          <w:rFonts w:ascii="Arial" w:hAnsi="Arial" w:cs="Arial"/>
          <w:sz w:val="22"/>
          <w:szCs w:val="22"/>
        </w:rPr>
      </w:pPr>
      <w:r w:rsidRPr="008C69F3">
        <w:rPr>
          <w:rFonts w:ascii="Arial" w:hAnsi="Arial" w:cs="Arial"/>
          <w:sz w:val="22"/>
          <w:szCs w:val="22"/>
        </w:rPr>
        <w:t>Introduction</w:t>
      </w:r>
      <w:r w:rsidR="0093109D">
        <w:rPr>
          <w:rFonts w:ascii="Arial" w:hAnsi="Arial" w:cs="Arial"/>
          <w:sz w:val="22"/>
          <w:szCs w:val="22"/>
        </w:rPr>
        <w:t>……………………………………………………………………………</w:t>
      </w:r>
      <w:r w:rsidR="00243FB5">
        <w:rPr>
          <w:rFonts w:ascii="Arial" w:hAnsi="Arial" w:cs="Arial"/>
          <w:sz w:val="22"/>
          <w:szCs w:val="22"/>
        </w:rPr>
        <w:t>.</w:t>
      </w:r>
      <w:r w:rsidR="0093109D">
        <w:rPr>
          <w:rFonts w:ascii="Arial" w:hAnsi="Arial" w:cs="Arial"/>
          <w:sz w:val="22"/>
          <w:szCs w:val="22"/>
        </w:rPr>
        <w:t>3</w:t>
      </w:r>
    </w:p>
    <w:p w14:paraId="3A06F553" w14:textId="77777777" w:rsidR="004E6067" w:rsidRPr="008C69F3" w:rsidRDefault="004E6067" w:rsidP="00ED429F">
      <w:pPr>
        <w:pStyle w:val="ListParagraph"/>
        <w:spacing w:line="240" w:lineRule="auto"/>
        <w:jc w:val="center"/>
        <w:rPr>
          <w:rFonts w:ascii="Arial" w:hAnsi="Arial" w:cs="Arial"/>
          <w:sz w:val="22"/>
          <w:szCs w:val="22"/>
        </w:rPr>
      </w:pPr>
    </w:p>
    <w:p w14:paraId="2A037175" w14:textId="67FD12EE" w:rsidR="00A73544" w:rsidRDefault="001D0AB3" w:rsidP="00ED429F">
      <w:pPr>
        <w:pStyle w:val="ListParagraph"/>
        <w:numPr>
          <w:ilvl w:val="0"/>
          <w:numId w:val="11"/>
        </w:numPr>
        <w:spacing w:line="240" w:lineRule="auto"/>
        <w:jc w:val="center"/>
        <w:rPr>
          <w:rFonts w:ascii="Arial" w:hAnsi="Arial" w:cs="Arial"/>
          <w:sz w:val="22"/>
          <w:szCs w:val="22"/>
        </w:rPr>
      </w:pPr>
      <w:r w:rsidRPr="008C69F3">
        <w:rPr>
          <w:rFonts w:ascii="Arial" w:hAnsi="Arial" w:cs="Arial"/>
          <w:sz w:val="22"/>
          <w:szCs w:val="22"/>
        </w:rPr>
        <w:t xml:space="preserve">Vision and </w:t>
      </w:r>
      <w:r w:rsidR="00BB1C72" w:rsidRPr="008C69F3">
        <w:rPr>
          <w:rFonts w:ascii="Arial" w:hAnsi="Arial" w:cs="Arial"/>
          <w:sz w:val="22"/>
          <w:szCs w:val="22"/>
        </w:rPr>
        <w:t>Aims</w:t>
      </w:r>
      <w:r w:rsidR="0093109D">
        <w:rPr>
          <w:rFonts w:ascii="Arial" w:hAnsi="Arial" w:cs="Arial"/>
          <w:sz w:val="22"/>
          <w:szCs w:val="22"/>
        </w:rPr>
        <w:t>……………………………………………………………………….</w:t>
      </w:r>
      <w:r w:rsidR="00243FB5">
        <w:rPr>
          <w:rFonts w:ascii="Arial" w:hAnsi="Arial" w:cs="Arial"/>
          <w:sz w:val="22"/>
          <w:szCs w:val="22"/>
        </w:rPr>
        <w:t>.</w:t>
      </w:r>
      <w:r w:rsidR="0093109D">
        <w:rPr>
          <w:rFonts w:ascii="Arial" w:hAnsi="Arial" w:cs="Arial"/>
          <w:sz w:val="22"/>
          <w:szCs w:val="22"/>
        </w:rPr>
        <w:t>3</w:t>
      </w:r>
    </w:p>
    <w:p w14:paraId="3CA6A53C" w14:textId="77777777" w:rsidR="004E6067" w:rsidRPr="004E6067" w:rsidRDefault="004E6067" w:rsidP="00ED429F">
      <w:pPr>
        <w:pStyle w:val="ListParagraph"/>
        <w:jc w:val="center"/>
        <w:rPr>
          <w:rFonts w:ascii="Arial" w:hAnsi="Arial" w:cs="Arial"/>
          <w:sz w:val="22"/>
          <w:szCs w:val="22"/>
        </w:rPr>
      </w:pPr>
    </w:p>
    <w:p w14:paraId="01BB067A" w14:textId="6A01F411" w:rsidR="00BB1C72" w:rsidRDefault="00BB1C72" w:rsidP="00ED429F">
      <w:pPr>
        <w:pStyle w:val="ListParagraph"/>
        <w:numPr>
          <w:ilvl w:val="0"/>
          <w:numId w:val="11"/>
        </w:numPr>
        <w:spacing w:line="240" w:lineRule="auto"/>
        <w:jc w:val="center"/>
        <w:rPr>
          <w:rFonts w:ascii="Arial" w:hAnsi="Arial" w:cs="Arial"/>
          <w:sz w:val="22"/>
          <w:szCs w:val="22"/>
        </w:rPr>
      </w:pPr>
      <w:r w:rsidRPr="008C69F3">
        <w:rPr>
          <w:rFonts w:ascii="Arial" w:hAnsi="Arial" w:cs="Arial"/>
          <w:sz w:val="22"/>
          <w:szCs w:val="22"/>
        </w:rPr>
        <w:t>Legislation</w:t>
      </w:r>
      <w:r w:rsidR="0093109D">
        <w:rPr>
          <w:rFonts w:ascii="Arial" w:hAnsi="Arial" w:cs="Arial"/>
          <w:sz w:val="22"/>
          <w:szCs w:val="22"/>
        </w:rPr>
        <w:t>……………………………………………………………………………</w:t>
      </w:r>
      <w:r w:rsidR="00243FB5">
        <w:rPr>
          <w:rFonts w:ascii="Arial" w:hAnsi="Arial" w:cs="Arial"/>
          <w:sz w:val="22"/>
          <w:szCs w:val="22"/>
        </w:rPr>
        <w:t>…</w:t>
      </w:r>
      <w:r w:rsidR="0093109D">
        <w:rPr>
          <w:rFonts w:ascii="Arial" w:hAnsi="Arial" w:cs="Arial"/>
          <w:sz w:val="22"/>
          <w:szCs w:val="22"/>
        </w:rPr>
        <w:t>4</w:t>
      </w:r>
    </w:p>
    <w:p w14:paraId="7C4A2D0E" w14:textId="77777777" w:rsidR="004E6067" w:rsidRPr="004E6067" w:rsidRDefault="004E6067" w:rsidP="00ED429F">
      <w:pPr>
        <w:pStyle w:val="ListParagraph"/>
        <w:jc w:val="center"/>
        <w:rPr>
          <w:rFonts w:ascii="Arial" w:hAnsi="Arial" w:cs="Arial"/>
          <w:sz w:val="22"/>
          <w:szCs w:val="22"/>
        </w:rPr>
      </w:pPr>
    </w:p>
    <w:p w14:paraId="59DFE273" w14:textId="52196E65" w:rsidR="00756855" w:rsidRDefault="00756855" w:rsidP="00ED429F">
      <w:pPr>
        <w:pStyle w:val="ListParagraph"/>
        <w:numPr>
          <w:ilvl w:val="0"/>
          <w:numId w:val="11"/>
        </w:numPr>
        <w:spacing w:line="240" w:lineRule="auto"/>
        <w:jc w:val="center"/>
        <w:rPr>
          <w:rFonts w:ascii="Arial" w:hAnsi="Arial" w:cs="Arial"/>
          <w:sz w:val="22"/>
          <w:szCs w:val="22"/>
        </w:rPr>
      </w:pPr>
      <w:r w:rsidRPr="008C69F3">
        <w:rPr>
          <w:rFonts w:ascii="Arial" w:hAnsi="Arial" w:cs="Arial"/>
          <w:sz w:val="22"/>
          <w:szCs w:val="22"/>
        </w:rPr>
        <w:t>Curriculum</w:t>
      </w:r>
      <w:r w:rsidR="0093109D">
        <w:rPr>
          <w:rFonts w:ascii="Arial" w:hAnsi="Arial" w:cs="Arial"/>
          <w:sz w:val="22"/>
          <w:szCs w:val="22"/>
        </w:rPr>
        <w:t>……………………………………………………………………………..</w:t>
      </w:r>
      <w:r w:rsidR="00243FB5">
        <w:rPr>
          <w:rFonts w:ascii="Arial" w:hAnsi="Arial" w:cs="Arial"/>
          <w:sz w:val="22"/>
          <w:szCs w:val="22"/>
        </w:rPr>
        <w:t>.</w:t>
      </w:r>
      <w:r w:rsidR="0093109D">
        <w:rPr>
          <w:rFonts w:ascii="Arial" w:hAnsi="Arial" w:cs="Arial"/>
          <w:sz w:val="22"/>
          <w:szCs w:val="22"/>
        </w:rPr>
        <w:t>5</w:t>
      </w:r>
    </w:p>
    <w:p w14:paraId="77B1F3B2" w14:textId="77777777" w:rsidR="004E6067" w:rsidRPr="004E6067" w:rsidRDefault="004E6067" w:rsidP="00ED429F">
      <w:pPr>
        <w:pStyle w:val="ListParagraph"/>
        <w:jc w:val="center"/>
        <w:rPr>
          <w:rFonts w:ascii="Arial" w:hAnsi="Arial" w:cs="Arial"/>
          <w:sz w:val="22"/>
          <w:szCs w:val="22"/>
        </w:rPr>
      </w:pPr>
    </w:p>
    <w:p w14:paraId="0B720699" w14:textId="098518EA" w:rsidR="00756855" w:rsidRDefault="008127FB" w:rsidP="00ED429F">
      <w:pPr>
        <w:pStyle w:val="ListParagraph"/>
        <w:numPr>
          <w:ilvl w:val="0"/>
          <w:numId w:val="11"/>
        </w:numPr>
        <w:spacing w:line="240" w:lineRule="auto"/>
        <w:jc w:val="center"/>
        <w:rPr>
          <w:rFonts w:ascii="Arial" w:hAnsi="Arial" w:cs="Arial"/>
          <w:sz w:val="22"/>
          <w:szCs w:val="22"/>
        </w:rPr>
      </w:pPr>
      <w:r w:rsidRPr="008C69F3">
        <w:rPr>
          <w:rFonts w:ascii="Arial" w:hAnsi="Arial" w:cs="Arial"/>
          <w:sz w:val="22"/>
          <w:szCs w:val="22"/>
        </w:rPr>
        <w:t>Implementation – including, p</w:t>
      </w:r>
      <w:r w:rsidR="00756855" w:rsidRPr="008C69F3">
        <w:rPr>
          <w:rFonts w:ascii="Arial" w:hAnsi="Arial" w:cs="Arial"/>
          <w:sz w:val="22"/>
          <w:szCs w:val="22"/>
        </w:rPr>
        <w:t>lanning</w:t>
      </w:r>
      <w:r w:rsidRPr="008C69F3">
        <w:rPr>
          <w:rFonts w:ascii="Arial" w:hAnsi="Arial" w:cs="Arial"/>
          <w:sz w:val="22"/>
          <w:szCs w:val="22"/>
        </w:rPr>
        <w:t>, t</w:t>
      </w:r>
      <w:r w:rsidR="00756855" w:rsidRPr="008C69F3">
        <w:rPr>
          <w:rFonts w:ascii="Arial" w:hAnsi="Arial" w:cs="Arial"/>
          <w:sz w:val="22"/>
          <w:szCs w:val="22"/>
        </w:rPr>
        <w:t>eaching</w:t>
      </w:r>
      <w:r w:rsidR="00A95BC4" w:rsidRPr="008C69F3">
        <w:rPr>
          <w:rFonts w:ascii="Arial" w:hAnsi="Arial" w:cs="Arial"/>
          <w:sz w:val="22"/>
          <w:szCs w:val="22"/>
        </w:rPr>
        <w:t xml:space="preserve"> and inclusion</w:t>
      </w:r>
      <w:r w:rsidR="0093109D">
        <w:rPr>
          <w:rFonts w:ascii="Arial" w:hAnsi="Arial" w:cs="Arial"/>
          <w:sz w:val="22"/>
          <w:szCs w:val="22"/>
        </w:rPr>
        <w:t>…………………</w:t>
      </w:r>
      <w:r w:rsidR="00243FB5">
        <w:rPr>
          <w:rFonts w:ascii="Arial" w:hAnsi="Arial" w:cs="Arial"/>
          <w:sz w:val="22"/>
          <w:szCs w:val="22"/>
        </w:rPr>
        <w:t>…</w:t>
      </w:r>
      <w:r w:rsidR="007E7A03">
        <w:rPr>
          <w:rFonts w:ascii="Arial" w:hAnsi="Arial" w:cs="Arial"/>
          <w:sz w:val="22"/>
          <w:szCs w:val="22"/>
        </w:rPr>
        <w:t>6</w:t>
      </w:r>
    </w:p>
    <w:p w14:paraId="3F1D13E1" w14:textId="77777777" w:rsidR="004E6067" w:rsidRPr="004E6067" w:rsidRDefault="004E6067" w:rsidP="00ED429F">
      <w:pPr>
        <w:pStyle w:val="ListParagraph"/>
        <w:jc w:val="center"/>
        <w:rPr>
          <w:rFonts w:ascii="Arial" w:hAnsi="Arial" w:cs="Arial"/>
          <w:sz w:val="22"/>
          <w:szCs w:val="22"/>
        </w:rPr>
      </w:pPr>
    </w:p>
    <w:p w14:paraId="2DD9D116" w14:textId="2E6783B3" w:rsidR="00756855" w:rsidRDefault="00A95BC4" w:rsidP="00ED429F">
      <w:pPr>
        <w:pStyle w:val="ListParagraph"/>
        <w:numPr>
          <w:ilvl w:val="0"/>
          <w:numId w:val="11"/>
        </w:numPr>
        <w:spacing w:line="240" w:lineRule="auto"/>
        <w:jc w:val="center"/>
        <w:rPr>
          <w:rFonts w:ascii="Arial" w:hAnsi="Arial" w:cs="Arial"/>
          <w:sz w:val="22"/>
          <w:szCs w:val="22"/>
        </w:rPr>
      </w:pPr>
      <w:r w:rsidRPr="008C69F3">
        <w:rPr>
          <w:rFonts w:ascii="Arial" w:hAnsi="Arial" w:cs="Arial"/>
          <w:sz w:val="22"/>
          <w:szCs w:val="22"/>
        </w:rPr>
        <w:t>Assessment</w:t>
      </w:r>
      <w:r w:rsidR="00843EF3" w:rsidRPr="008C69F3">
        <w:rPr>
          <w:rFonts w:ascii="Arial" w:hAnsi="Arial" w:cs="Arial"/>
          <w:sz w:val="22"/>
          <w:szCs w:val="22"/>
        </w:rPr>
        <w:t xml:space="preserve"> and monitoring</w:t>
      </w:r>
      <w:r w:rsidR="0093109D">
        <w:rPr>
          <w:rFonts w:ascii="Arial" w:hAnsi="Arial" w:cs="Arial"/>
          <w:sz w:val="22"/>
          <w:szCs w:val="22"/>
        </w:rPr>
        <w:t>…………………………………………………………</w:t>
      </w:r>
      <w:r w:rsidR="00243FB5">
        <w:rPr>
          <w:rFonts w:ascii="Arial" w:hAnsi="Arial" w:cs="Arial"/>
          <w:sz w:val="22"/>
          <w:szCs w:val="22"/>
        </w:rPr>
        <w:t>.</w:t>
      </w:r>
      <w:r w:rsidR="007E7A03">
        <w:rPr>
          <w:rFonts w:ascii="Arial" w:hAnsi="Arial" w:cs="Arial"/>
          <w:sz w:val="22"/>
          <w:szCs w:val="22"/>
        </w:rPr>
        <w:t>6</w:t>
      </w:r>
    </w:p>
    <w:p w14:paraId="4580EA43" w14:textId="77777777" w:rsidR="004E6067" w:rsidRPr="004E6067" w:rsidRDefault="004E6067" w:rsidP="00ED429F">
      <w:pPr>
        <w:pStyle w:val="ListParagraph"/>
        <w:jc w:val="center"/>
        <w:rPr>
          <w:rFonts w:ascii="Arial" w:hAnsi="Arial" w:cs="Arial"/>
          <w:sz w:val="22"/>
          <w:szCs w:val="22"/>
        </w:rPr>
      </w:pPr>
    </w:p>
    <w:p w14:paraId="64952235" w14:textId="6102DBBB" w:rsidR="00756855" w:rsidRDefault="00843EF3" w:rsidP="00ED429F">
      <w:pPr>
        <w:pStyle w:val="ListParagraph"/>
        <w:numPr>
          <w:ilvl w:val="0"/>
          <w:numId w:val="11"/>
        </w:numPr>
        <w:spacing w:line="240" w:lineRule="auto"/>
        <w:jc w:val="center"/>
        <w:rPr>
          <w:rFonts w:ascii="Arial" w:hAnsi="Arial" w:cs="Arial"/>
          <w:sz w:val="22"/>
          <w:szCs w:val="22"/>
        </w:rPr>
      </w:pPr>
      <w:r w:rsidRPr="008C69F3">
        <w:rPr>
          <w:rFonts w:ascii="Arial" w:hAnsi="Arial" w:cs="Arial"/>
          <w:sz w:val="22"/>
          <w:szCs w:val="22"/>
        </w:rPr>
        <w:t>Professional Development</w:t>
      </w:r>
      <w:r w:rsidR="0093109D">
        <w:rPr>
          <w:rFonts w:ascii="Arial" w:hAnsi="Arial" w:cs="Arial"/>
          <w:sz w:val="22"/>
          <w:szCs w:val="22"/>
        </w:rPr>
        <w:t>…………………………………………………………</w:t>
      </w:r>
      <w:r w:rsidR="00243FB5">
        <w:rPr>
          <w:rFonts w:ascii="Arial" w:hAnsi="Arial" w:cs="Arial"/>
          <w:sz w:val="22"/>
          <w:szCs w:val="22"/>
        </w:rPr>
        <w:t>…</w:t>
      </w:r>
      <w:r w:rsidR="007E7A03">
        <w:rPr>
          <w:rFonts w:ascii="Arial" w:hAnsi="Arial" w:cs="Arial"/>
          <w:sz w:val="22"/>
          <w:szCs w:val="22"/>
        </w:rPr>
        <w:t>7</w:t>
      </w:r>
    </w:p>
    <w:p w14:paraId="1F744CA9" w14:textId="77777777" w:rsidR="004E6067" w:rsidRPr="004E6067" w:rsidRDefault="004E6067" w:rsidP="00ED429F">
      <w:pPr>
        <w:pStyle w:val="ListParagraph"/>
        <w:jc w:val="center"/>
        <w:rPr>
          <w:rFonts w:ascii="Arial" w:hAnsi="Arial" w:cs="Arial"/>
          <w:sz w:val="22"/>
          <w:szCs w:val="22"/>
        </w:rPr>
      </w:pPr>
    </w:p>
    <w:p w14:paraId="51506390" w14:textId="00B80369" w:rsidR="00843EF3" w:rsidRDefault="00843EF3" w:rsidP="00ED429F">
      <w:pPr>
        <w:pStyle w:val="ListParagraph"/>
        <w:numPr>
          <w:ilvl w:val="0"/>
          <w:numId w:val="11"/>
        </w:numPr>
        <w:spacing w:line="240" w:lineRule="auto"/>
        <w:jc w:val="center"/>
        <w:rPr>
          <w:rFonts w:ascii="Arial" w:hAnsi="Arial" w:cs="Arial"/>
          <w:sz w:val="22"/>
          <w:szCs w:val="22"/>
        </w:rPr>
      </w:pPr>
      <w:r w:rsidRPr="008C69F3">
        <w:rPr>
          <w:rFonts w:ascii="Arial" w:hAnsi="Arial" w:cs="Arial"/>
          <w:sz w:val="22"/>
          <w:szCs w:val="22"/>
        </w:rPr>
        <w:t>Partnership with Parents and the Community</w:t>
      </w:r>
      <w:r w:rsidR="0093109D">
        <w:rPr>
          <w:rFonts w:ascii="Arial" w:hAnsi="Arial" w:cs="Arial"/>
          <w:sz w:val="22"/>
          <w:szCs w:val="22"/>
        </w:rPr>
        <w:t>……………………………………</w:t>
      </w:r>
      <w:r w:rsidR="00243FB5">
        <w:rPr>
          <w:rFonts w:ascii="Arial" w:hAnsi="Arial" w:cs="Arial"/>
          <w:sz w:val="22"/>
          <w:szCs w:val="22"/>
        </w:rPr>
        <w:t>…</w:t>
      </w:r>
      <w:r w:rsidR="0093109D">
        <w:rPr>
          <w:rFonts w:ascii="Arial" w:hAnsi="Arial" w:cs="Arial"/>
          <w:sz w:val="22"/>
          <w:szCs w:val="22"/>
        </w:rPr>
        <w:t>7</w:t>
      </w:r>
    </w:p>
    <w:p w14:paraId="0CB6E2F4" w14:textId="77777777" w:rsidR="008C69F3" w:rsidRDefault="008C69F3" w:rsidP="00A77C48">
      <w:pPr>
        <w:rPr>
          <w:rFonts w:ascii="Arial" w:hAnsi="Arial" w:cs="Arial"/>
          <w:sz w:val="22"/>
          <w:szCs w:val="22"/>
        </w:rPr>
      </w:pPr>
    </w:p>
    <w:p w14:paraId="0AB33F3E" w14:textId="77777777" w:rsidR="008C69F3" w:rsidRDefault="008C69F3" w:rsidP="008C69F3">
      <w:pPr>
        <w:rPr>
          <w:rFonts w:ascii="Arial" w:hAnsi="Arial" w:cs="Arial"/>
          <w:sz w:val="22"/>
          <w:szCs w:val="22"/>
        </w:rPr>
      </w:pPr>
    </w:p>
    <w:p w14:paraId="7350EAEB" w14:textId="77777777" w:rsidR="008C69F3" w:rsidRDefault="008C69F3" w:rsidP="008C69F3">
      <w:pPr>
        <w:rPr>
          <w:rFonts w:ascii="Arial" w:hAnsi="Arial" w:cs="Arial"/>
          <w:sz w:val="22"/>
          <w:szCs w:val="22"/>
        </w:rPr>
      </w:pPr>
    </w:p>
    <w:p w14:paraId="005FB6A2" w14:textId="77777777" w:rsidR="008C69F3" w:rsidRDefault="008C69F3" w:rsidP="008C69F3">
      <w:pPr>
        <w:rPr>
          <w:rFonts w:ascii="Arial" w:hAnsi="Arial" w:cs="Arial"/>
          <w:sz w:val="22"/>
          <w:szCs w:val="22"/>
        </w:rPr>
      </w:pPr>
    </w:p>
    <w:p w14:paraId="3513C112" w14:textId="77777777" w:rsidR="008C69F3" w:rsidRDefault="008C69F3" w:rsidP="008C69F3">
      <w:pPr>
        <w:rPr>
          <w:rFonts w:ascii="Arial" w:hAnsi="Arial" w:cs="Arial"/>
          <w:sz w:val="22"/>
          <w:szCs w:val="22"/>
        </w:rPr>
      </w:pPr>
    </w:p>
    <w:p w14:paraId="7F4F427E" w14:textId="77777777" w:rsidR="008C69F3" w:rsidRDefault="008C69F3" w:rsidP="008C69F3">
      <w:pPr>
        <w:rPr>
          <w:rFonts w:ascii="Arial" w:hAnsi="Arial" w:cs="Arial"/>
          <w:sz w:val="22"/>
          <w:szCs w:val="22"/>
        </w:rPr>
      </w:pPr>
    </w:p>
    <w:p w14:paraId="68EB0E83" w14:textId="77777777" w:rsidR="008C69F3" w:rsidRDefault="008C69F3" w:rsidP="008C69F3">
      <w:pPr>
        <w:rPr>
          <w:rFonts w:ascii="Arial" w:hAnsi="Arial" w:cs="Arial"/>
          <w:sz w:val="22"/>
          <w:szCs w:val="22"/>
        </w:rPr>
      </w:pPr>
    </w:p>
    <w:p w14:paraId="27CD2F92" w14:textId="77777777" w:rsidR="008C69F3" w:rsidRDefault="008C69F3" w:rsidP="008C69F3">
      <w:pPr>
        <w:rPr>
          <w:rFonts w:ascii="Arial" w:hAnsi="Arial" w:cs="Arial"/>
          <w:sz w:val="22"/>
          <w:szCs w:val="22"/>
        </w:rPr>
      </w:pPr>
    </w:p>
    <w:p w14:paraId="66B45645" w14:textId="77777777" w:rsidR="008C69F3" w:rsidRDefault="008C69F3" w:rsidP="008C69F3">
      <w:pPr>
        <w:rPr>
          <w:rFonts w:ascii="Arial" w:hAnsi="Arial" w:cs="Arial"/>
          <w:sz w:val="22"/>
          <w:szCs w:val="22"/>
        </w:rPr>
      </w:pPr>
    </w:p>
    <w:p w14:paraId="553067AF" w14:textId="77777777" w:rsidR="008C69F3" w:rsidRDefault="008C69F3" w:rsidP="008C69F3">
      <w:pPr>
        <w:rPr>
          <w:rFonts w:ascii="Arial" w:hAnsi="Arial" w:cs="Arial"/>
          <w:sz w:val="22"/>
          <w:szCs w:val="22"/>
        </w:rPr>
      </w:pPr>
    </w:p>
    <w:p w14:paraId="3FB8FCD3" w14:textId="77777777" w:rsidR="008C69F3" w:rsidRDefault="008C69F3" w:rsidP="008C69F3">
      <w:pPr>
        <w:rPr>
          <w:rFonts w:ascii="Arial" w:hAnsi="Arial" w:cs="Arial"/>
          <w:sz w:val="22"/>
          <w:szCs w:val="22"/>
        </w:rPr>
      </w:pPr>
    </w:p>
    <w:p w14:paraId="3019A1B3" w14:textId="77777777" w:rsidR="008C69F3" w:rsidRDefault="008C69F3" w:rsidP="008C69F3">
      <w:pPr>
        <w:rPr>
          <w:rFonts w:ascii="Arial" w:hAnsi="Arial" w:cs="Arial"/>
          <w:sz w:val="22"/>
          <w:szCs w:val="22"/>
        </w:rPr>
      </w:pPr>
    </w:p>
    <w:p w14:paraId="29EE28E7" w14:textId="77777777" w:rsidR="008C69F3" w:rsidRDefault="008C69F3" w:rsidP="008C69F3">
      <w:pPr>
        <w:rPr>
          <w:rFonts w:ascii="Arial" w:hAnsi="Arial" w:cs="Arial"/>
          <w:sz w:val="22"/>
          <w:szCs w:val="22"/>
        </w:rPr>
      </w:pPr>
    </w:p>
    <w:p w14:paraId="1A6197A6" w14:textId="77777777" w:rsidR="008C69F3" w:rsidRDefault="008C69F3" w:rsidP="008C69F3">
      <w:pPr>
        <w:rPr>
          <w:rFonts w:ascii="Arial" w:hAnsi="Arial" w:cs="Arial"/>
          <w:sz w:val="22"/>
          <w:szCs w:val="22"/>
        </w:rPr>
      </w:pPr>
    </w:p>
    <w:p w14:paraId="794D4E59" w14:textId="77777777" w:rsidR="008C69F3" w:rsidRDefault="008C69F3" w:rsidP="008C69F3">
      <w:pPr>
        <w:rPr>
          <w:rFonts w:ascii="Arial" w:hAnsi="Arial" w:cs="Arial"/>
          <w:sz w:val="22"/>
          <w:szCs w:val="22"/>
        </w:rPr>
      </w:pPr>
    </w:p>
    <w:p w14:paraId="5F1231B0" w14:textId="77777777" w:rsidR="008C69F3" w:rsidRDefault="008C69F3" w:rsidP="008C69F3">
      <w:pPr>
        <w:rPr>
          <w:rFonts w:ascii="Arial" w:hAnsi="Arial" w:cs="Arial"/>
          <w:sz w:val="22"/>
          <w:szCs w:val="22"/>
        </w:rPr>
      </w:pPr>
    </w:p>
    <w:p w14:paraId="725AB827" w14:textId="77777777" w:rsidR="008C69F3" w:rsidRDefault="008C69F3" w:rsidP="008C69F3">
      <w:pPr>
        <w:rPr>
          <w:rFonts w:ascii="Arial" w:hAnsi="Arial" w:cs="Arial"/>
          <w:sz w:val="22"/>
          <w:szCs w:val="22"/>
        </w:rPr>
      </w:pPr>
    </w:p>
    <w:p w14:paraId="47EAE020" w14:textId="77777777" w:rsidR="008C69F3" w:rsidRDefault="008C69F3" w:rsidP="008C69F3">
      <w:pPr>
        <w:rPr>
          <w:rFonts w:ascii="Arial" w:hAnsi="Arial" w:cs="Arial"/>
          <w:sz w:val="22"/>
          <w:szCs w:val="22"/>
        </w:rPr>
      </w:pPr>
    </w:p>
    <w:p w14:paraId="0B82326B" w14:textId="77777777" w:rsidR="008C69F3" w:rsidRDefault="008C69F3" w:rsidP="008C69F3">
      <w:pPr>
        <w:rPr>
          <w:rFonts w:ascii="Arial" w:hAnsi="Arial" w:cs="Arial"/>
          <w:sz w:val="22"/>
          <w:szCs w:val="22"/>
        </w:rPr>
      </w:pPr>
    </w:p>
    <w:p w14:paraId="2EA4155C" w14:textId="77777777" w:rsidR="008C69F3" w:rsidRDefault="008C69F3" w:rsidP="008C69F3">
      <w:pPr>
        <w:rPr>
          <w:rFonts w:ascii="Arial" w:hAnsi="Arial" w:cs="Arial"/>
          <w:sz w:val="22"/>
          <w:szCs w:val="22"/>
        </w:rPr>
      </w:pPr>
    </w:p>
    <w:p w14:paraId="7E1D4CD3" w14:textId="77777777" w:rsidR="00A73544" w:rsidRPr="00CB0DF3" w:rsidRDefault="00A73544" w:rsidP="00A73544">
      <w:pPr>
        <w:rPr>
          <w:rFonts w:ascii="Arial headings" w:hAnsi="Arial headings" w:cs="Arial"/>
          <w:b/>
          <w:bCs/>
          <w:sz w:val="28"/>
          <w:szCs w:val="28"/>
        </w:rPr>
      </w:pPr>
      <w:r w:rsidRPr="00CB0DF3">
        <w:rPr>
          <w:rFonts w:ascii="Arial headings" w:hAnsi="Arial headings" w:cs="Arial"/>
          <w:b/>
          <w:bCs/>
          <w:sz w:val="28"/>
          <w:szCs w:val="28"/>
        </w:rPr>
        <w:lastRenderedPageBreak/>
        <w:t>PSHE and SMSC Policy</w:t>
      </w:r>
    </w:p>
    <w:p w14:paraId="45193563" w14:textId="6D56C2DA" w:rsidR="00A73544" w:rsidRPr="00CB0DF3" w:rsidRDefault="00A73544" w:rsidP="003F7939">
      <w:pPr>
        <w:pStyle w:val="ListParagraph"/>
        <w:numPr>
          <w:ilvl w:val="0"/>
          <w:numId w:val="12"/>
        </w:numPr>
        <w:rPr>
          <w:rFonts w:ascii="Arial headings" w:hAnsi="Arial headings" w:cs="Arial"/>
          <w:b/>
          <w:bCs/>
          <w:sz w:val="28"/>
          <w:szCs w:val="28"/>
        </w:rPr>
      </w:pPr>
      <w:r w:rsidRPr="00CB0DF3">
        <w:rPr>
          <w:rFonts w:ascii="Arial headings" w:hAnsi="Arial headings" w:cs="Arial"/>
          <w:b/>
          <w:bCs/>
          <w:sz w:val="28"/>
          <w:szCs w:val="28"/>
        </w:rPr>
        <w:t>Introduction</w:t>
      </w:r>
    </w:p>
    <w:p w14:paraId="7321DED1" w14:textId="3599DBAB" w:rsidR="00A73544" w:rsidRDefault="00A73544" w:rsidP="00A73544">
      <w:pPr>
        <w:rPr>
          <w:rFonts w:ascii="Arial" w:hAnsi="Arial" w:cs="Arial"/>
          <w:sz w:val="22"/>
          <w:szCs w:val="22"/>
        </w:rPr>
      </w:pPr>
      <w:r w:rsidRPr="008C69F3">
        <w:rPr>
          <w:rFonts w:ascii="Arial" w:hAnsi="Arial" w:cs="Arial"/>
          <w:sz w:val="22"/>
          <w:szCs w:val="22"/>
        </w:rPr>
        <w:t>This policy outlines the expectations for Personal, Social, Health and Economic (PSHE) education and Spiritual, Moral, Social, and Cultural (SMSC) development across the schools within the Trust. It aims to foster</w:t>
      </w:r>
      <w:r w:rsidR="0001698C" w:rsidRPr="008C69F3">
        <w:rPr>
          <w:rFonts w:ascii="Arial" w:hAnsi="Arial" w:cs="Arial"/>
          <w:sz w:val="22"/>
          <w:szCs w:val="22"/>
        </w:rPr>
        <w:t xml:space="preserve"> flourishing and</w:t>
      </w:r>
      <w:r w:rsidRPr="008C69F3">
        <w:rPr>
          <w:rFonts w:ascii="Arial" w:hAnsi="Arial" w:cs="Arial"/>
          <w:sz w:val="22"/>
          <w:szCs w:val="22"/>
        </w:rPr>
        <w:t xml:space="preserve"> the holistic development of every child, ensuring they are prepared for life and work in modern Britain, underpinned by the values of dignity, respect,</w:t>
      </w:r>
      <w:r w:rsidR="00885DE1">
        <w:rPr>
          <w:rFonts w:ascii="Arial" w:hAnsi="Arial" w:cs="Arial"/>
          <w:sz w:val="22"/>
          <w:szCs w:val="22"/>
        </w:rPr>
        <w:t xml:space="preserve"> inclusivity, integrity, courage,</w:t>
      </w:r>
      <w:r w:rsidRPr="008C69F3">
        <w:rPr>
          <w:rFonts w:ascii="Arial" w:hAnsi="Arial" w:cs="Arial"/>
          <w:sz w:val="22"/>
          <w:szCs w:val="22"/>
        </w:rPr>
        <w:t xml:space="preserve"> </w:t>
      </w:r>
      <w:r w:rsidR="00885DE1">
        <w:rPr>
          <w:rFonts w:ascii="Arial" w:hAnsi="Arial" w:cs="Arial"/>
          <w:sz w:val="22"/>
          <w:szCs w:val="22"/>
        </w:rPr>
        <w:t xml:space="preserve">excellence and </w:t>
      </w:r>
      <w:r w:rsidR="00173627">
        <w:rPr>
          <w:rFonts w:ascii="Arial" w:hAnsi="Arial" w:cs="Arial"/>
          <w:sz w:val="22"/>
          <w:szCs w:val="22"/>
        </w:rPr>
        <w:t xml:space="preserve">community </w:t>
      </w:r>
      <w:r w:rsidRPr="008C69F3">
        <w:rPr>
          <w:rFonts w:ascii="Arial" w:hAnsi="Arial" w:cs="Arial"/>
          <w:sz w:val="22"/>
          <w:szCs w:val="22"/>
        </w:rPr>
        <w:t xml:space="preserve">as informed by our shared Christian ethos and commitment to </w:t>
      </w:r>
      <w:r w:rsidR="00AF01F5" w:rsidRPr="008C69F3">
        <w:rPr>
          <w:rFonts w:ascii="Arial" w:hAnsi="Arial" w:cs="Arial"/>
          <w:sz w:val="22"/>
          <w:szCs w:val="22"/>
        </w:rPr>
        <w:t xml:space="preserve">flourishing together as one </w:t>
      </w:r>
      <w:r w:rsidRPr="008C69F3">
        <w:rPr>
          <w:rFonts w:ascii="Arial" w:hAnsi="Arial" w:cs="Arial"/>
          <w:sz w:val="22"/>
          <w:szCs w:val="22"/>
        </w:rPr>
        <w:t>community.</w:t>
      </w:r>
      <w:r w:rsidR="0001698C" w:rsidRPr="008C69F3">
        <w:rPr>
          <w:rFonts w:ascii="Arial" w:hAnsi="Arial" w:cs="Arial"/>
          <w:sz w:val="22"/>
          <w:szCs w:val="22"/>
        </w:rPr>
        <w:t xml:space="preserve"> Our provision for PSHE and SMSC is </w:t>
      </w:r>
      <w:r w:rsidR="00CC711F" w:rsidRPr="008C69F3">
        <w:rPr>
          <w:rFonts w:ascii="Arial" w:hAnsi="Arial" w:cs="Arial"/>
          <w:sz w:val="22"/>
          <w:szCs w:val="22"/>
        </w:rPr>
        <w:t>key to the realisation of our vision that</w:t>
      </w:r>
      <w:r w:rsidR="007D275D" w:rsidRPr="008C69F3">
        <w:rPr>
          <w:rFonts w:ascii="Arial" w:hAnsi="Arial" w:cs="Arial"/>
          <w:sz w:val="22"/>
          <w:szCs w:val="22"/>
        </w:rPr>
        <w:t xml:space="preserve"> every child and young person embrace “life in all its fullness” John 10:10.</w:t>
      </w:r>
    </w:p>
    <w:p w14:paraId="7EE36393" w14:textId="77777777" w:rsidR="003D1AE3" w:rsidRPr="008C69F3" w:rsidRDefault="003D1AE3" w:rsidP="00A73544">
      <w:pPr>
        <w:rPr>
          <w:rFonts w:ascii="Arial" w:hAnsi="Arial" w:cs="Arial"/>
          <w:sz w:val="22"/>
          <w:szCs w:val="22"/>
        </w:rPr>
      </w:pPr>
    </w:p>
    <w:p w14:paraId="756DFF8B" w14:textId="16802CED" w:rsidR="00A73544" w:rsidRPr="009F20E6" w:rsidRDefault="00A73544" w:rsidP="003F7939">
      <w:pPr>
        <w:pStyle w:val="ListParagraph"/>
        <w:numPr>
          <w:ilvl w:val="0"/>
          <w:numId w:val="12"/>
        </w:numPr>
        <w:rPr>
          <w:rFonts w:ascii="Arial" w:hAnsi="Arial" w:cs="Arial"/>
          <w:b/>
          <w:bCs/>
          <w:sz w:val="28"/>
          <w:szCs w:val="28"/>
        </w:rPr>
      </w:pPr>
      <w:r w:rsidRPr="009F20E6">
        <w:rPr>
          <w:rFonts w:ascii="Arial" w:hAnsi="Arial" w:cs="Arial"/>
          <w:b/>
          <w:bCs/>
          <w:sz w:val="28"/>
          <w:szCs w:val="28"/>
        </w:rPr>
        <w:t>Vision and Aims</w:t>
      </w:r>
    </w:p>
    <w:p w14:paraId="52A05F94" w14:textId="77777777" w:rsidR="009E5CC7" w:rsidRPr="008C69F3" w:rsidRDefault="009E5CC7" w:rsidP="009E5CC7">
      <w:pPr>
        <w:rPr>
          <w:rFonts w:ascii="Arial" w:hAnsi="Arial" w:cs="Arial"/>
          <w:sz w:val="22"/>
          <w:szCs w:val="22"/>
        </w:rPr>
      </w:pPr>
      <w:r w:rsidRPr="008C69F3">
        <w:rPr>
          <w:rFonts w:ascii="Arial" w:hAnsi="Arial" w:cs="Arial"/>
          <w:sz w:val="22"/>
          <w:szCs w:val="22"/>
        </w:rPr>
        <w:t>Our Vision for Derby Diocesan Academy Trust is to nurture and empower everyone to reach their fullest potential, supporting each other on this journey. Inspired by the teachings of Jesus Christ, we cultivate a vibrant learning community where children and young people flourish academically, emotionally, and spiritually. Our mission and vision flow from the Church of England’s vision for education, which emphasises the development of wisdom, knowledge, and skills; hope and aspiration; community and living well together; and dignity and respect. Together, as a community rooted in Christian faith and education, we embrace the abundant possibilities of “Life in all its fullness”.</w:t>
      </w:r>
    </w:p>
    <w:p w14:paraId="17F16F02" w14:textId="32EA4996" w:rsidR="00A73544" w:rsidRPr="008C69F3" w:rsidRDefault="002B1E3A" w:rsidP="00A73544">
      <w:pPr>
        <w:rPr>
          <w:rFonts w:ascii="Arial" w:hAnsi="Arial" w:cs="Arial"/>
          <w:sz w:val="22"/>
          <w:szCs w:val="22"/>
        </w:rPr>
      </w:pPr>
      <w:r w:rsidRPr="008C69F3">
        <w:rPr>
          <w:rFonts w:ascii="Arial" w:hAnsi="Arial" w:cs="Arial"/>
          <w:sz w:val="22"/>
          <w:szCs w:val="22"/>
        </w:rPr>
        <w:t xml:space="preserve">Our vision </w:t>
      </w:r>
      <w:r w:rsidR="00A73544" w:rsidRPr="008C69F3">
        <w:rPr>
          <w:rFonts w:ascii="Arial" w:hAnsi="Arial" w:cs="Arial"/>
          <w:sz w:val="22"/>
          <w:szCs w:val="22"/>
        </w:rPr>
        <w:t xml:space="preserve">is </w:t>
      </w:r>
      <w:r w:rsidR="00182C9A" w:rsidRPr="008C69F3">
        <w:rPr>
          <w:rFonts w:ascii="Arial" w:hAnsi="Arial" w:cs="Arial"/>
          <w:sz w:val="22"/>
          <w:szCs w:val="22"/>
        </w:rPr>
        <w:t xml:space="preserve">therefore </w:t>
      </w:r>
      <w:r w:rsidR="00A73544" w:rsidRPr="008C69F3">
        <w:rPr>
          <w:rFonts w:ascii="Arial" w:hAnsi="Arial" w:cs="Arial"/>
          <w:sz w:val="22"/>
          <w:szCs w:val="22"/>
        </w:rPr>
        <w:t xml:space="preserve">to nurture flourishing individuals who grow academically, socially, emotionally, and spiritually. </w:t>
      </w:r>
      <w:r w:rsidR="00C948F5" w:rsidRPr="008C69F3">
        <w:rPr>
          <w:rFonts w:ascii="Arial" w:hAnsi="Arial" w:cs="Arial"/>
          <w:sz w:val="22"/>
          <w:szCs w:val="22"/>
        </w:rPr>
        <w:t>Using the 5 domains of flourishing ad</w:t>
      </w:r>
      <w:r w:rsidR="00442859" w:rsidRPr="008C69F3">
        <w:rPr>
          <w:rFonts w:ascii="Arial" w:hAnsi="Arial" w:cs="Arial"/>
          <w:sz w:val="22"/>
          <w:szCs w:val="22"/>
        </w:rPr>
        <w:t xml:space="preserve">vocated in the National Society for Education’s </w:t>
      </w:r>
      <w:r w:rsidR="00442859" w:rsidRPr="008C69F3">
        <w:rPr>
          <w:rFonts w:ascii="Arial" w:hAnsi="Arial" w:cs="Arial"/>
          <w:i/>
          <w:iCs/>
          <w:sz w:val="22"/>
          <w:szCs w:val="22"/>
        </w:rPr>
        <w:t>Our Hope for a Flourishing Schools System</w:t>
      </w:r>
      <w:r w:rsidR="00743332" w:rsidRPr="008C69F3">
        <w:rPr>
          <w:rFonts w:ascii="Arial" w:hAnsi="Arial" w:cs="Arial"/>
          <w:i/>
          <w:iCs/>
          <w:sz w:val="22"/>
          <w:szCs w:val="22"/>
        </w:rPr>
        <w:t xml:space="preserve">, </w:t>
      </w:r>
      <w:r w:rsidR="00743332" w:rsidRPr="008C69F3">
        <w:rPr>
          <w:rFonts w:ascii="Arial" w:hAnsi="Arial" w:cs="Arial"/>
          <w:sz w:val="22"/>
          <w:szCs w:val="22"/>
        </w:rPr>
        <w:t>t</w:t>
      </w:r>
      <w:r w:rsidR="00A73544" w:rsidRPr="008C69F3">
        <w:rPr>
          <w:rFonts w:ascii="Arial" w:hAnsi="Arial" w:cs="Arial"/>
          <w:sz w:val="22"/>
          <w:szCs w:val="22"/>
        </w:rPr>
        <w:t xml:space="preserve">he </w:t>
      </w:r>
      <w:r w:rsidR="00182C9A" w:rsidRPr="008C69F3">
        <w:rPr>
          <w:rFonts w:ascii="Arial" w:hAnsi="Arial" w:cs="Arial"/>
          <w:sz w:val="22"/>
          <w:szCs w:val="22"/>
        </w:rPr>
        <w:t>provision</w:t>
      </w:r>
      <w:r w:rsidR="00A73544" w:rsidRPr="008C69F3">
        <w:rPr>
          <w:rFonts w:ascii="Arial" w:hAnsi="Arial" w:cs="Arial"/>
          <w:sz w:val="22"/>
          <w:szCs w:val="22"/>
        </w:rPr>
        <w:t xml:space="preserve"> of PSHE and SMSC will ensure that all students:</w:t>
      </w:r>
    </w:p>
    <w:p w14:paraId="243C6EC7" w14:textId="77777777" w:rsidR="00A73544" w:rsidRPr="008C69F3" w:rsidRDefault="00A73544" w:rsidP="00A73544">
      <w:pPr>
        <w:numPr>
          <w:ilvl w:val="0"/>
          <w:numId w:val="1"/>
        </w:numPr>
        <w:rPr>
          <w:rFonts w:ascii="Arial" w:hAnsi="Arial" w:cs="Arial"/>
          <w:sz w:val="22"/>
          <w:szCs w:val="22"/>
        </w:rPr>
      </w:pPr>
      <w:r w:rsidRPr="008C69F3">
        <w:rPr>
          <w:rFonts w:ascii="Arial" w:hAnsi="Arial" w:cs="Arial"/>
          <w:sz w:val="22"/>
          <w:szCs w:val="22"/>
        </w:rPr>
        <w:t xml:space="preserve">Build positive </w:t>
      </w:r>
      <w:r w:rsidRPr="008C69F3">
        <w:rPr>
          <w:rFonts w:ascii="Arial" w:hAnsi="Arial" w:cs="Arial"/>
          <w:b/>
          <w:bCs/>
          <w:sz w:val="22"/>
          <w:szCs w:val="22"/>
        </w:rPr>
        <w:t>relationships</w:t>
      </w:r>
      <w:r w:rsidRPr="008C69F3">
        <w:rPr>
          <w:rFonts w:ascii="Arial" w:hAnsi="Arial" w:cs="Arial"/>
          <w:sz w:val="22"/>
          <w:szCs w:val="22"/>
        </w:rPr>
        <w:t xml:space="preserve"> with peers, teachers, and the wider community.</w:t>
      </w:r>
    </w:p>
    <w:p w14:paraId="3D7293F9" w14:textId="142E53E7" w:rsidR="00A73544" w:rsidRPr="008C69F3" w:rsidRDefault="00A73544" w:rsidP="00A73544">
      <w:pPr>
        <w:numPr>
          <w:ilvl w:val="0"/>
          <w:numId w:val="1"/>
        </w:numPr>
        <w:rPr>
          <w:rFonts w:ascii="Arial" w:hAnsi="Arial" w:cs="Arial"/>
          <w:sz w:val="22"/>
          <w:szCs w:val="22"/>
        </w:rPr>
      </w:pPr>
      <w:r w:rsidRPr="008C69F3">
        <w:rPr>
          <w:rFonts w:ascii="Arial" w:hAnsi="Arial" w:cs="Arial"/>
          <w:sz w:val="22"/>
          <w:szCs w:val="22"/>
        </w:rPr>
        <w:t xml:space="preserve">Develop a love </w:t>
      </w:r>
      <w:r w:rsidR="003670B5" w:rsidRPr="008C69F3">
        <w:rPr>
          <w:rFonts w:ascii="Arial" w:hAnsi="Arial" w:cs="Arial"/>
          <w:sz w:val="22"/>
          <w:szCs w:val="22"/>
        </w:rPr>
        <w:t>of</w:t>
      </w:r>
      <w:r w:rsidRPr="008C69F3">
        <w:rPr>
          <w:rFonts w:ascii="Arial" w:hAnsi="Arial" w:cs="Arial"/>
          <w:sz w:val="22"/>
          <w:szCs w:val="22"/>
        </w:rPr>
        <w:t xml:space="preserve"> </w:t>
      </w:r>
      <w:r w:rsidRPr="008C69F3">
        <w:rPr>
          <w:rFonts w:ascii="Arial" w:hAnsi="Arial" w:cs="Arial"/>
          <w:b/>
          <w:bCs/>
          <w:sz w:val="22"/>
          <w:szCs w:val="22"/>
        </w:rPr>
        <w:t>learning</w:t>
      </w:r>
      <w:r w:rsidRPr="008C69F3">
        <w:rPr>
          <w:rFonts w:ascii="Arial" w:hAnsi="Arial" w:cs="Arial"/>
          <w:sz w:val="22"/>
          <w:szCs w:val="22"/>
        </w:rPr>
        <w:t>, both in and outside the classroom.</w:t>
      </w:r>
    </w:p>
    <w:p w14:paraId="6FA37C77" w14:textId="154D1D32" w:rsidR="00A73544" w:rsidRPr="008C69F3" w:rsidRDefault="00C948F5" w:rsidP="00A73544">
      <w:pPr>
        <w:numPr>
          <w:ilvl w:val="0"/>
          <w:numId w:val="1"/>
        </w:numPr>
        <w:rPr>
          <w:rFonts w:ascii="Arial" w:hAnsi="Arial" w:cs="Arial"/>
          <w:sz w:val="22"/>
          <w:szCs w:val="22"/>
        </w:rPr>
      </w:pPr>
      <w:r w:rsidRPr="008C69F3">
        <w:rPr>
          <w:rFonts w:ascii="Arial" w:hAnsi="Arial" w:cs="Arial"/>
          <w:sz w:val="22"/>
          <w:szCs w:val="22"/>
        </w:rPr>
        <w:t>Conside</w:t>
      </w:r>
      <w:r w:rsidR="00A73544" w:rsidRPr="008C69F3">
        <w:rPr>
          <w:rFonts w:ascii="Arial" w:hAnsi="Arial" w:cs="Arial"/>
          <w:sz w:val="22"/>
          <w:szCs w:val="22"/>
        </w:rPr>
        <w:t xml:space="preserve">r their </w:t>
      </w:r>
      <w:r w:rsidR="00A73544" w:rsidRPr="008C69F3">
        <w:rPr>
          <w:rFonts w:ascii="Arial" w:hAnsi="Arial" w:cs="Arial"/>
          <w:b/>
          <w:bCs/>
          <w:sz w:val="22"/>
          <w:szCs w:val="22"/>
        </w:rPr>
        <w:t>purpose</w:t>
      </w:r>
      <w:r w:rsidR="00A73544" w:rsidRPr="008C69F3">
        <w:rPr>
          <w:rFonts w:ascii="Arial" w:hAnsi="Arial" w:cs="Arial"/>
          <w:sz w:val="22"/>
          <w:szCs w:val="22"/>
        </w:rPr>
        <w:t xml:space="preserve"> in life, with an emphasis on their role as responsible citizens.</w:t>
      </w:r>
    </w:p>
    <w:p w14:paraId="6DEAC63B" w14:textId="77777777" w:rsidR="00A73544" w:rsidRPr="008C69F3" w:rsidRDefault="00A73544" w:rsidP="00A73544">
      <w:pPr>
        <w:numPr>
          <w:ilvl w:val="0"/>
          <w:numId w:val="1"/>
        </w:numPr>
        <w:rPr>
          <w:rFonts w:ascii="Arial" w:hAnsi="Arial" w:cs="Arial"/>
          <w:sz w:val="22"/>
          <w:szCs w:val="22"/>
        </w:rPr>
      </w:pPr>
      <w:r w:rsidRPr="008C69F3">
        <w:rPr>
          <w:rFonts w:ascii="Arial" w:hAnsi="Arial" w:cs="Arial"/>
          <w:sz w:val="22"/>
          <w:szCs w:val="22"/>
        </w:rPr>
        <w:t xml:space="preserve">Achieve optimal </w:t>
      </w:r>
      <w:r w:rsidRPr="008C69F3">
        <w:rPr>
          <w:rFonts w:ascii="Arial" w:hAnsi="Arial" w:cs="Arial"/>
          <w:b/>
          <w:bCs/>
          <w:sz w:val="22"/>
          <w:szCs w:val="22"/>
        </w:rPr>
        <w:t>wellbeing</w:t>
      </w:r>
      <w:r w:rsidRPr="008C69F3">
        <w:rPr>
          <w:rFonts w:ascii="Arial" w:hAnsi="Arial" w:cs="Arial"/>
          <w:sz w:val="22"/>
          <w:szCs w:val="22"/>
        </w:rPr>
        <w:t>, cultivating resilience and healthy mental attitudes.</w:t>
      </w:r>
    </w:p>
    <w:p w14:paraId="62C3BFF1" w14:textId="77777777" w:rsidR="00A73544" w:rsidRPr="008C69F3" w:rsidRDefault="00A73544" w:rsidP="00A73544">
      <w:pPr>
        <w:numPr>
          <w:ilvl w:val="0"/>
          <w:numId w:val="1"/>
        </w:numPr>
        <w:rPr>
          <w:rFonts w:ascii="Arial" w:hAnsi="Arial" w:cs="Arial"/>
          <w:sz w:val="22"/>
          <w:szCs w:val="22"/>
        </w:rPr>
      </w:pPr>
      <w:r w:rsidRPr="008C69F3">
        <w:rPr>
          <w:rFonts w:ascii="Arial" w:hAnsi="Arial" w:cs="Arial"/>
          <w:sz w:val="22"/>
          <w:szCs w:val="22"/>
        </w:rPr>
        <w:t xml:space="preserve">Have access to appropriate </w:t>
      </w:r>
      <w:r w:rsidRPr="008C69F3">
        <w:rPr>
          <w:rFonts w:ascii="Arial" w:hAnsi="Arial" w:cs="Arial"/>
          <w:b/>
          <w:bCs/>
          <w:sz w:val="22"/>
          <w:szCs w:val="22"/>
        </w:rPr>
        <w:t>resources</w:t>
      </w:r>
      <w:r w:rsidRPr="008C69F3">
        <w:rPr>
          <w:rFonts w:ascii="Arial" w:hAnsi="Arial" w:cs="Arial"/>
          <w:sz w:val="22"/>
          <w:szCs w:val="22"/>
        </w:rPr>
        <w:t xml:space="preserve"> that enhance their development, including emotional, spiritual, and physical support.</w:t>
      </w:r>
    </w:p>
    <w:p w14:paraId="0AA759CB" w14:textId="77777777" w:rsidR="00A73544" w:rsidRPr="008C69F3" w:rsidRDefault="00A73544" w:rsidP="00A73544">
      <w:pPr>
        <w:rPr>
          <w:rFonts w:ascii="Arial" w:hAnsi="Arial" w:cs="Arial"/>
          <w:b/>
          <w:bCs/>
          <w:sz w:val="22"/>
          <w:szCs w:val="22"/>
        </w:rPr>
      </w:pPr>
      <w:r w:rsidRPr="008C69F3">
        <w:rPr>
          <w:rFonts w:ascii="Arial" w:hAnsi="Arial" w:cs="Arial"/>
          <w:b/>
          <w:bCs/>
          <w:sz w:val="22"/>
          <w:szCs w:val="22"/>
        </w:rPr>
        <w:t>Core Values</w:t>
      </w:r>
    </w:p>
    <w:p w14:paraId="512C8109" w14:textId="77777777" w:rsidR="00A73544" w:rsidRPr="008C69F3" w:rsidRDefault="00A73544" w:rsidP="00A73544">
      <w:pPr>
        <w:rPr>
          <w:rFonts w:ascii="Arial" w:hAnsi="Arial" w:cs="Arial"/>
          <w:sz w:val="22"/>
          <w:szCs w:val="22"/>
        </w:rPr>
      </w:pPr>
      <w:r w:rsidRPr="008C69F3">
        <w:rPr>
          <w:rFonts w:ascii="Arial" w:hAnsi="Arial" w:cs="Arial"/>
          <w:sz w:val="22"/>
          <w:szCs w:val="22"/>
        </w:rPr>
        <w:t>Our approach to PSHE and SMSC is rooted in the five domains of flourishing:</w:t>
      </w:r>
    </w:p>
    <w:p w14:paraId="335F0A44" w14:textId="77777777" w:rsidR="00A73544" w:rsidRPr="008C69F3" w:rsidRDefault="00A73544" w:rsidP="00602E30">
      <w:pPr>
        <w:numPr>
          <w:ilvl w:val="0"/>
          <w:numId w:val="23"/>
        </w:numPr>
        <w:rPr>
          <w:rFonts w:ascii="Arial" w:hAnsi="Arial" w:cs="Arial"/>
          <w:sz w:val="22"/>
          <w:szCs w:val="22"/>
        </w:rPr>
      </w:pPr>
      <w:r w:rsidRPr="008C69F3">
        <w:rPr>
          <w:rFonts w:ascii="Arial" w:hAnsi="Arial" w:cs="Arial"/>
          <w:b/>
          <w:bCs/>
          <w:sz w:val="22"/>
          <w:szCs w:val="22"/>
        </w:rPr>
        <w:t>Relationships</w:t>
      </w:r>
      <w:r w:rsidRPr="008C69F3">
        <w:rPr>
          <w:rFonts w:ascii="Arial" w:hAnsi="Arial" w:cs="Arial"/>
          <w:sz w:val="22"/>
          <w:szCs w:val="22"/>
        </w:rPr>
        <w:t>:</w:t>
      </w:r>
      <w:r w:rsidRPr="008C69F3">
        <w:rPr>
          <w:rFonts w:ascii="Arial" w:hAnsi="Arial" w:cs="Arial"/>
          <w:sz w:val="22"/>
          <w:szCs w:val="22"/>
        </w:rPr>
        <w:br/>
        <w:t>We believe that fostering healthy relationships is at the heart of personal and social development. Through PSHE and SMSC, students will learn how to form and maintain meaningful relationships, demonstrate empathy, and resolve conflicts in a constructive manner. This includes building an understanding of healthy friendships, positive peer influence, and respectful interactions.</w:t>
      </w:r>
    </w:p>
    <w:p w14:paraId="60199DEE" w14:textId="157477B6" w:rsidR="00A73544" w:rsidRPr="008C69F3" w:rsidRDefault="00A73544" w:rsidP="00602E30">
      <w:pPr>
        <w:numPr>
          <w:ilvl w:val="0"/>
          <w:numId w:val="23"/>
        </w:numPr>
        <w:rPr>
          <w:rFonts w:ascii="Arial" w:hAnsi="Arial" w:cs="Arial"/>
          <w:sz w:val="22"/>
          <w:szCs w:val="22"/>
        </w:rPr>
      </w:pPr>
      <w:r w:rsidRPr="008C69F3">
        <w:rPr>
          <w:rFonts w:ascii="Arial" w:hAnsi="Arial" w:cs="Arial"/>
          <w:b/>
          <w:bCs/>
          <w:sz w:val="22"/>
          <w:szCs w:val="22"/>
        </w:rPr>
        <w:t>Learning</w:t>
      </w:r>
      <w:r w:rsidRPr="008C69F3">
        <w:rPr>
          <w:rFonts w:ascii="Arial" w:hAnsi="Arial" w:cs="Arial"/>
          <w:sz w:val="22"/>
          <w:szCs w:val="22"/>
        </w:rPr>
        <w:t>:</w:t>
      </w:r>
      <w:r w:rsidRPr="008C69F3">
        <w:rPr>
          <w:rFonts w:ascii="Arial" w:hAnsi="Arial" w:cs="Arial"/>
          <w:sz w:val="22"/>
          <w:szCs w:val="22"/>
        </w:rPr>
        <w:br/>
        <w:t>PSHE and SMSC provide the foundation for a lifelong love of learning. By integrating spiritual</w:t>
      </w:r>
      <w:r w:rsidR="00517717" w:rsidRPr="008C69F3">
        <w:rPr>
          <w:rFonts w:ascii="Arial" w:hAnsi="Arial" w:cs="Arial"/>
          <w:sz w:val="22"/>
          <w:szCs w:val="22"/>
        </w:rPr>
        <w:t>,</w:t>
      </w:r>
      <w:r w:rsidRPr="008C69F3">
        <w:rPr>
          <w:rFonts w:ascii="Arial" w:hAnsi="Arial" w:cs="Arial"/>
          <w:sz w:val="22"/>
          <w:szCs w:val="22"/>
        </w:rPr>
        <w:t xml:space="preserve"> moral</w:t>
      </w:r>
      <w:r w:rsidR="00517717" w:rsidRPr="008C69F3">
        <w:rPr>
          <w:rFonts w:ascii="Arial" w:hAnsi="Arial" w:cs="Arial"/>
          <w:sz w:val="22"/>
          <w:szCs w:val="22"/>
        </w:rPr>
        <w:t>, social and cultural</w:t>
      </w:r>
      <w:r w:rsidRPr="008C69F3">
        <w:rPr>
          <w:rFonts w:ascii="Arial" w:hAnsi="Arial" w:cs="Arial"/>
          <w:sz w:val="22"/>
          <w:szCs w:val="22"/>
        </w:rPr>
        <w:t xml:space="preserve"> education into everyday teaching, we aim to inspire curiosity, critical thinking, and a sense of purpose in learning. Students will explore issues that affect their lives, which will enable them to make informed decisions and set meaningful goals for the future.</w:t>
      </w:r>
    </w:p>
    <w:p w14:paraId="51CC9B63" w14:textId="77777777" w:rsidR="00A73544" w:rsidRPr="008C69F3" w:rsidRDefault="00A73544" w:rsidP="00602E30">
      <w:pPr>
        <w:numPr>
          <w:ilvl w:val="0"/>
          <w:numId w:val="23"/>
        </w:numPr>
        <w:rPr>
          <w:rFonts w:ascii="Arial" w:hAnsi="Arial" w:cs="Arial"/>
          <w:sz w:val="22"/>
          <w:szCs w:val="22"/>
        </w:rPr>
      </w:pPr>
      <w:r w:rsidRPr="008C69F3">
        <w:rPr>
          <w:rFonts w:ascii="Arial" w:hAnsi="Arial" w:cs="Arial"/>
          <w:b/>
          <w:bCs/>
          <w:sz w:val="22"/>
          <w:szCs w:val="22"/>
        </w:rPr>
        <w:t>Purpose</w:t>
      </w:r>
      <w:r w:rsidRPr="008C69F3">
        <w:rPr>
          <w:rFonts w:ascii="Arial" w:hAnsi="Arial" w:cs="Arial"/>
          <w:sz w:val="22"/>
          <w:szCs w:val="22"/>
        </w:rPr>
        <w:t>:</w:t>
      </w:r>
      <w:r w:rsidRPr="008C69F3">
        <w:rPr>
          <w:rFonts w:ascii="Arial" w:hAnsi="Arial" w:cs="Arial"/>
          <w:sz w:val="22"/>
          <w:szCs w:val="22"/>
        </w:rPr>
        <w:br/>
        <w:t>A key element of PSHE is helping students find their purpose, both in the context of their school life and beyond. We encourage pupils to engage with issues related to social justice, ethical living, and active citizenship. By embedding Christian values of service, compassion, and stewardship, students will gain a deeper sense of their role in society and the world.</w:t>
      </w:r>
    </w:p>
    <w:p w14:paraId="3171FC55" w14:textId="77777777" w:rsidR="00A73544" w:rsidRPr="008C69F3" w:rsidRDefault="00A73544" w:rsidP="00602E30">
      <w:pPr>
        <w:numPr>
          <w:ilvl w:val="0"/>
          <w:numId w:val="23"/>
        </w:numPr>
        <w:rPr>
          <w:rFonts w:ascii="Arial" w:hAnsi="Arial" w:cs="Arial"/>
          <w:sz w:val="22"/>
          <w:szCs w:val="22"/>
        </w:rPr>
      </w:pPr>
      <w:r w:rsidRPr="008C69F3">
        <w:rPr>
          <w:rFonts w:ascii="Arial" w:hAnsi="Arial" w:cs="Arial"/>
          <w:b/>
          <w:bCs/>
          <w:sz w:val="22"/>
          <w:szCs w:val="22"/>
        </w:rPr>
        <w:t>Wellbeing</w:t>
      </w:r>
      <w:r w:rsidRPr="008C69F3">
        <w:rPr>
          <w:rFonts w:ascii="Arial" w:hAnsi="Arial" w:cs="Arial"/>
          <w:sz w:val="22"/>
          <w:szCs w:val="22"/>
        </w:rPr>
        <w:t>:</w:t>
      </w:r>
      <w:r w:rsidRPr="008C69F3">
        <w:rPr>
          <w:rFonts w:ascii="Arial" w:hAnsi="Arial" w:cs="Arial"/>
          <w:sz w:val="22"/>
          <w:szCs w:val="22"/>
        </w:rPr>
        <w:br/>
        <w:t>Mental, emotional, and physical wellbeing are integral to student success. Our PSHE and SMSC provision will provide opportunities to discuss mental health, resilience, self-care, and stress management. Students will be encouraged to develop a positive self-image, to understand and manage their emotions, and to seek support when needed.</w:t>
      </w:r>
    </w:p>
    <w:p w14:paraId="7CEA1AC6" w14:textId="77777777" w:rsidR="00A73544" w:rsidRPr="008C69F3" w:rsidRDefault="00A73544" w:rsidP="00602E30">
      <w:pPr>
        <w:numPr>
          <w:ilvl w:val="0"/>
          <w:numId w:val="23"/>
        </w:numPr>
        <w:rPr>
          <w:rFonts w:ascii="Arial" w:hAnsi="Arial" w:cs="Arial"/>
          <w:sz w:val="22"/>
          <w:szCs w:val="22"/>
        </w:rPr>
      </w:pPr>
      <w:r w:rsidRPr="008C69F3">
        <w:rPr>
          <w:rFonts w:ascii="Arial" w:hAnsi="Arial" w:cs="Arial"/>
          <w:b/>
          <w:bCs/>
          <w:sz w:val="22"/>
          <w:szCs w:val="22"/>
        </w:rPr>
        <w:t>Resources</w:t>
      </w:r>
      <w:r w:rsidRPr="008C69F3">
        <w:rPr>
          <w:rFonts w:ascii="Arial" w:hAnsi="Arial" w:cs="Arial"/>
          <w:sz w:val="22"/>
          <w:szCs w:val="22"/>
        </w:rPr>
        <w:t>:</w:t>
      </w:r>
      <w:r w:rsidRPr="008C69F3">
        <w:rPr>
          <w:rFonts w:ascii="Arial" w:hAnsi="Arial" w:cs="Arial"/>
          <w:sz w:val="22"/>
          <w:szCs w:val="22"/>
        </w:rPr>
        <w:br/>
        <w:t>Effective PSHE and SMSC provision relies on the resources available within the school community. These include knowledgeable staff, external partners (e.g., healthcare professionals, youth workers, faith leaders), and a supportive physical and digital environment. The Trust ensures that all schools have the necessary tools to promote personal development in all students.</w:t>
      </w:r>
    </w:p>
    <w:p w14:paraId="1493A08A" w14:textId="77777777" w:rsidR="006D1033" w:rsidRDefault="003F7939" w:rsidP="006D1033">
      <w:pPr>
        <w:pStyle w:val="ListParagraph"/>
        <w:numPr>
          <w:ilvl w:val="0"/>
          <w:numId w:val="12"/>
        </w:numPr>
        <w:rPr>
          <w:rFonts w:ascii="Arial" w:hAnsi="Arial" w:cs="Arial"/>
          <w:b/>
          <w:bCs/>
          <w:sz w:val="28"/>
          <w:szCs w:val="28"/>
        </w:rPr>
      </w:pPr>
      <w:r w:rsidRPr="009F20E6">
        <w:rPr>
          <w:rFonts w:ascii="Arial" w:hAnsi="Arial" w:cs="Arial"/>
          <w:b/>
          <w:bCs/>
          <w:sz w:val="28"/>
          <w:szCs w:val="28"/>
        </w:rPr>
        <w:t>Legislation</w:t>
      </w:r>
    </w:p>
    <w:p w14:paraId="7986559F" w14:textId="77777777" w:rsidR="007427CC" w:rsidRDefault="007427CC" w:rsidP="006D1033">
      <w:pPr>
        <w:pStyle w:val="ListParagraph"/>
        <w:ind w:left="360"/>
        <w:rPr>
          <w:rFonts w:ascii="Arial" w:hAnsi="Arial" w:cs="Arial"/>
          <w:sz w:val="22"/>
          <w:szCs w:val="22"/>
        </w:rPr>
      </w:pPr>
    </w:p>
    <w:p w14:paraId="63EBE43F" w14:textId="23511B05" w:rsidR="00FB50AC" w:rsidRDefault="00FB50AC" w:rsidP="00942B7B">
      <w:pPr>
        <w:pStyle w:val="ListParagraph"/>
        <w:ind w:left="0"/>
        <w:rPr>
          <w:rFonts w:ascii="Arial" w:hAnsi="Arial" w:cs="Arial"/>
          <w:sz w:val="22"/>
          <w:szCs w:val="22"/>
        </w:rPr>
      </w:pPr>
      <w:r w:rsidRPr="006D1033">
        <w:rPr>
          <w:rFonts w:ascii="Arial" w:hAnsi="Arial" w:cs="Arial"/>
          <w:sz w:val="22"/>
          <w:szCs w:val="22"/>
        </w:rPr>
        <w:t xml:space="preserve">Documents that inform the Trust’s PSHE/SMSC policy include: </w:t>
      </w:r>
    </w:p>
    <w:p w14:paraId="34C795A7" w14:textId="77777777" w:rsidR="006D1033" w:rsidRPr="006D1033" w:rsidRDefault="006D1033" w:rsidP="006D1033">
      <w:pPr>
        <w:pStyle w:val="ListParagraph"/>
        <w:ind w:left="360"/>
        <w:rPr>
          <w:rFonts w:ascii="Arial" w:hAnsi="Arial" w:cs="Arial"/>
          <w:b/>
          <w:bCs/>
          <w:sz w:val="28"/>
          <w:szCs w:val="28"/>
        </w:rPr>
      </w:pPr>
    </w:p>
    <w:p w14:paraId="6BA02B3D" w14:textId="382FED9D" w:rsidR="00FB50AC" w:rsidRPr="008C69F3" w:rsidRDefault="00FB50AC" w:rsidP="00942B7B">
      <w:pPr>
        <w:pStyle w:val="ListParagraph"/>
        <w:numPr>
          <w:ilvl w:val="0"/>
          <w:numId w:val="14"/>
        </w:numPr>
        <w:ind w:left="1080"/>
        <w:rPr>
          <w:rFonts w:ascii="Arial" w:hAnsi="Arial" w:cs="Arial"/>
          <w:sz w:val="22"/>
          <w:szCs w:val="22"/>
        </w:rPr>
      </w:pPr>
      <w:r w:rsidRPr="008C69F3">
        <w:rPr>
          <w:rFonts w:ascii="Arial" w:hAnsi="Arial" w:cs="Arial"/>
          <w:sz w:val="22"/>
          <w:szCs w:val="22"/>
        </w:rPr>
        <w:t>Education Act (</w:t>
      </w:r>
      <w:r w:rsidR="004D001F" w:rsidRPr="008C69F3">
        <w:rPr>
          <w:rFonts w:ascii="Arial" w:hAnsi="Arial" w:cs="Arial"/>
          <w:sz w:val="22"/>
          <w:szCs w:val="22"/>
        </w:rPr>
        <w:t>2002</w:t>
      </w:r>
      <w:r w:rsidRPr="008C69F3">
        <w:rPr>
          <w:rFonts w:ascii="Arial" w:hAnsi="Arial" w:cs="Arial"/>
          <w:sz w:val="22"/>
          <w:szCs w:val="22"/>
        </w:rPr>
        <w:t xml:space="preserve">); </w:t>
      </w:r>
    </w:p>
    <w:p w14:paraId="7AA7A1A4" w14:textId="505DC546" w:rsidR="00FB50AC" w:rsidRPr="008C69F3" w:rsidRDefault="00FB50AC" w:rsidP="00942B7B">
      <w:pPr>
        <w:pStyle w:val="ListParagraph"/>
        <w:numPr>
          <w:ilvl w:val="0"/>
          <w:numId w:val="14"/>
        </w:numPr>
        <w:ind w:left="1080"/>
        <w:rPr>
          <w:rFonts w:ascii="Arial" w:hAnsi="Arial" w:cs="Arial"/>
          <w:sz w:val="22"/>
          <w:szCs w:val="22"/>
        </w:rPr>
      </w:pPr>
      <w:r w:rsidRPr="008C69F3">
        <w:rPr>
          <w:rFonts w:ascii="Arial" w:hAnsi="Arial" w:cs="Arial"/>
          <w:sz w:val="22"/>
          <w:szCs w:val="22"/>
        </w:rPr>
        <w:t xml:space="preserve">Learning and Skills Act (2000); </w:t>
      </w:r>
    </w:p>
    <w:p w14:paraId="0BF112BB" w14:textId="3865E50C" w:rsidR="00FB50AC" w:rsidRPr="008C69F3" w:rsidRDefault="00FB50AC" w:rsidP="00942B7B">
      <w:pPr>
        <w:pStyle w:val="ListParagraph"/>
        <w:numPr>
          <w:ilvl w:val="0"/>
          <w:numId w:val="14"/>
        </w:numPr>
        <w:ind w:left="1080"/>
        <w:rPr>
          <w:rFonts w:ascii="Arial" w:hAnsi="Arial" w:cs="Arial"/>
          <w:sz w:val="22"/>
          <w:szCs w:val="22"/>
        </w:rPr>
      </w:pPr>
      <w:r w:rsidRPr="008C69F3">
        <w:rPr>
          <w:rFonts w:ascii="Arial" w:hAnsi="Arial" w:cs="Arial"/>
          <w:sz w:val="22"/>
          <w:szCs w:val="22"/>
        </w:rPr>
        <w:t xml:space="preserve">Education and Inspections Act (2006); </w:t>
      </w:r>
    </w:p>
    <w:p w14:paraId="3A68570B" w14:textId="3810D64D" w:rsidR="00FB50AC" w:rsidRPr="008C69F3" w:rsidRDefault="00FB50AC" w:rsidP="00942B7B">
      <w:pPr>
        <w:pStyle w:val="ListParagraph"/>
        <w:numPr>
          <w:ilvl w:val="0"/>
          <w:numId w:val="14"/>
        </w:numPr>
        <w:ind w:left="1080"/>
        <w:rPr>
          <w:rFonts w:ascii="Arial" w:hAnsi="Arial" w:cs="Arial"/>
          <w:sz w:val="22"/>
          <w:szCs w:val="22"/>
        </w:rPr>
      </w:pPr>
      <w:r w:rsidRPr="008C69F3">
        <w:rPr>
          <w:rFonts w:ascii="Arial" w:hAnsi="Arial" w:cs="Arial"/>
          <w:sz w:val="22"/>
          <w:szCs w:val="22"/>
        </w:rPr>
        <w:t xml:space="preserve">Equality Act (2010); </w:t>
      </w:r>
    </w:p>
    <w:p w14:paraId="4FE002EF" w14:textId="78FA12BF" w:rsidR="00FB50AC" w:rsidRPr="008C69F3" w:rsidRDefault="00FB50AC" w:rsidP="00942B7B">
      <w:pPr>
        <w:pStyle w:val="ListParagraph"/>
        <w:numPr>
          <w:ilvl w:val="0"/>
          <w:numId w:val="14"/>
        </w:numPr>
        <w:ind w:left="1080"/>
        <w:rPr>
          <w:rFonts w:ascii="Arial" w:hAnsi="Arial" w:cs="Arial"/>
          <w:sz w:val="22"/>
          <w:szCs w:val="22"/>
        </w:rPr>
      </w:pPr>
      <w:r w:rsidRPr="008C69F3">
        <w:rPr>
          <w:rFonts w:ascii="Arial" w:hAnsi="Arial" w:cs="Arial"/>
          <w:sz w:val="22"/>
          <w:szCs w:val="22"/>
        </w:rPr>
        <w:t xml:space="preserve">Supplementary Guidance SRE for the 21st century (2014); </w:t>
      </w:r>
    </w:p>
    <w:p w14:paraId="5FDD5EAB" w14:textId="2D0E69CD" w:rsidR="00FB50AC" w:rsidRPr="008C69F3" w:rsidRDefault="00FB50AC" w:rsidP="00942B7B">
      <w:pPr>
        <w:pStyle w:val="ListParagraph"/>
        <w:numPr>
          <w:ilvl w:val="0"/>
          <w:numId w:val="14"/>
        </w:numPr>
        <w:ind w:left="1080"/>
        <w:rPr>
          <w:rFonts w:ascii="Arial" w:hAnsi="Arial" w:cs="Arial"/>
          <w:sz w:val="22"/>
          <w:szCs w:val="22"/>
        </w:rPr>
      </w:pPr>
      <w:r w:rsidRPr="008C69F3">
        <w:rPr>
          <w:rFonts w:ascii="Arial" w:hAnsi="Arial" w:cs="Arial"/>
          <w:sz w:val="22"/>
          <w:szCs w:val="22"/>
        </w:rPr>
        <w:t>Keeping children safe in education – Statutory safeguarding guidance (20</w:t>
      </w:r>
      <w:r w:rsidR="00723904">
        <w:rPr>
          <w:rFonts w:ascii="Arial" w:hAnsi="Arial" w:cs="Arial"/>
          <w:sz w:val="22"/>
          <w:szCs w:val="22"/>
        </w:rPr>
        <w:t>24</w:t>
      </w:r>
      <w:r w:rsidRPr="008C69F3">
        <w:rPr>
          <w:rFonts w:ascii="Arial" w:hAnsi="Arial" w:cs="Arial"/>
          <w:sz w:val="22"/>
          <w:szCs w:val="22"/>
        </w:rPr>
        <w:t xml:space="preserve">); </w:t>
      </w:r>
    </w:p>
    <w:p w14:paraId="4A85A9C7" w14:textId="3216853D" w:rsidR="00FB50AC" w:rsidRPr="008C69F3" w:rsidRDefault="00FB50AC" w:rsidP="00942B7B">
      <w:pPr>
        <w:pStyle w:val="ListParagraph"/>
        <w:numPr>
          <w:ilvl w:val="0"/>
          <w:numId w:val="14"/>
        </w:numPr>
        <w:ind w:left="1080"/>
        <w:rPr>
          <w:rFonts w:ascii="Arial" w:hAnsi="Arial" w:cs="Arial"/>
          <w:sz w:val="22"/>
          <w:szCs w:val="22"/>
        </w:rPr>
      </w:pPr>
      <w:r w:rsidRPr="008C69F3">
        <w:rPr>
          <w:rFonts w:ascii="Arial" w:hAnsi="Arial" w:cs="Arial"/>
          <w:sz w:val="22"/>
          <w:szCs w:val="22"/>
        </w:rPr>
        <w:t xml:space="preserve">Children and Social Work Act (2017); </w:t>
      </w:r>
    </w:p>
    <w:p w14:paraId="04CF011A" w14:textId="3E959348" w:rsidR="00FB50AC" w:rsidRPr="008C69F3" w:rsidRDefault="00FB50AC" w:rsidP="00942B7B">
      <w:pPr>
        <w:pStyle w:val="ListParagraph"/>
        <w:numPr>
          <w:ilvl w:val="0"/>
          <w:numId w:val="14"/>
        </w:numPr>
        <w:ind w:left="1080"/>
        <w:rPr>
          <w:rFonts w:ascii="Arial" w:hAnsi="Arial" w:cs="Arial"/>
          <w:sz w:val="22"/>
          <w:szCs w:val="22"/>
        </w:rPr>
      </w:pPr>
      <w:r w:rsidRPr="008C69F3">
        <w:rPr>
          <w:rFonts w:ascii="Arial" w:hAnsi="Arial" w:cs="Arial"/>
          <w:sz w:val="22"/>
          <w:szCs w:val="22"/>
        </w:rPr>
        <w:t xml:space="preserve">DDAT Safeguarding Policy </w:t>
      </w:r>
    </w:p>
    <w:p w14:paraId="28D615E0" w14:textId="45734B2E" w:rsidR="00FB50AC" w:rsidRPr="008C69F3" w:rsidRDefault="00FB50AC" w:rsidP="00942B7B">
      <w:pPr>
        <w:pStyle w:val="ListParagraph"/>
        <w:numPr>
          <w:ilvl w:val="0"/>
          <w:numId w:val="14"/>
        </w:numPr>
        <w:ind w:left="1080"/>
        <w:rPr>
          <w:rFonts w:ascii="Arial" w:hAnsi="Arial" w:cs="Arial"/>
          <w:sz w:val="22"/>
          <w:szCs w:val="22"/>
        </w:rPr>
      </w:pPr>
      <w:r w:rsidRPr="008C69F3">
        <w:rPr>
          <w:rFonts w:ascii="Arial" w:hAnsi="Arial" w:cs="Arial"/>
          <w:sz w:val="22"/>
          <w:szCs w:val="22"/>
        </w:rPr>
        <w:t xml:space="preserve">Relationships Education, Relationships and Sex Education (RSE) and Health Education statutory guidance </w:t>
      </w:r>
      <w:r w:rsidR="00532CBC" w:rsidRPr="008C69F3">
        <w:rPr>
          <w:rFonts w:ascii="Arial" w:hAnsi="Arial" w:cs="Arial"/>
          <w:sz w:val="22"/>
          <w:szCs w:val="22"/>
        </w:rPr>
        <w:t>(</w:t>
      </w:r>
      <w:r w:rsidRPr="008C69F3">
        <w:rPr>
          <w:rFonts w:ascii="Arial" w:hAnsi="Arial" w:cs="Arial"/>
          <w:sz w:val="22"/>
          <w:szCs w:val="22"/>
        </w:rPr>
        <w:t>2019</w:t>
      </w:r>
      <w:r w:rsidR="00532CBC" w:rsidRPr="008C69F3">
        <w:rPr>
          <w:rFonts w:ascii="Arial" w:hAnsi="Arial" w:cs="Arial"/>
          <w:sz w:val="22"/>
          <w:szCs w:val="22"/>
        </w:rPr>
        <w:t>)</w:t>
      </w:r>
      <w:r w:rsidRPr="008C69F3">
        <w:rPr>
          <w:rFonts w:ascii="Arial" w:hAnsi="Arial" w:cs="Arial"/>
          <w:sz w:val="22"/>
          <w:szCs w:val="22"/>
        </w:rPr>
        <w:t xml:space="preserve">; </w:t>
      </w:r>
    </w:p>
    <w:p w14:paraId="3811F07E" w14:textId="6C1F4DE1" w:rsidR="00FB50AC" w:rsidRPr="008C69F3" w:rsidRDefault="00FB50AC" w:rsidP="00942B7B">
      <w:pPr>
        <w:pStyle w:val="ListParagraph"/>
        <w:numPr>
          <w:ilvl w:val="0"/>
          <w:numId w:val="14"/>
        </w:numPr>
        <w:ind w:left="1080"/>
        <w:rPr>
          <w:rFonts w:ascii="Arial" w:hAnsi="Arial" w:cs="Arial"/>
          <w:sz w:val="22"/>
          <w:szCs w:val="22"/>
        </w:rPr>
      </w:pPr>
      <w:r w:rsidRPr="008C69F3">
        <w:rPr>
          <w:rFonts w:ascii="Arial" w:hAnsi="Arial" w:cs="Arial"/>
          <w:sz w:val="22"/>
          <w:szCs w:val="22"/>
        </w:rPr>
        <w:t xml:space="preserve">PSHE Association – PSHE Education Programme of Study (Key Stages 2 and 4); </w:t>
      </w:r>
    </w:p>
    <w:p w14:paraId="527C3E0B" w14:textId="07FBA0D6" w:rsidR="00FB50AC" w:rsidRPr="008C69F3" w:rsidRDefault="00FB50AC" w:rsidP="00942B7B">
      <w:pPr>
        <w:pStyle w:val="ListParagraph"/>
        <w:numPr>
          <w:ilvl w:val="0"/>
          <w:numId w:val="14"/>
        </w:numPr>
        <w:ind w:left="1080"/>
        <w:rPr>
          <w:rFonts w:ascii="Arial" w:hAnsi="Arial" w:cs="Arial"/>
          <w:sz w:val="22"/>
          <w:szCs w:val="22"/>
        </w:rPr>
      </w:pPr>
      <w:r w:rsidRPr="008C69F3">
        <w:rPr>
          <w:rFonts w:ascii="Arial" w:hAnsi="Arial" w:cs="Arial"/>
          <w:sz w:val="22"/>
          <w:szCs w:val="22"/>
        </w:rPr>
        <w:t>Good careers guidance: Reaching the Gatsby Benchmarks.</w:t>
      </w:r>
    </w:p>
    <w:p w14:paraId="18F6B4DF" w14:textId="413F9B56" w:rsidR="00990FC0" w:rsidRPr="008C69F3" w:rsidRDefault="00722844" w:rsidP="00942B7B">
      <w:pPr>
        <w:pStyle w:val="ListParagraph"/>
        <w:numPr>
          <w:ilvl w:val="0"/>
          <w:numId w:val="14"/>
        </w:numPr>
        <w:ind w:left="1080"/>
        <w:rPr>
          <w:rFonts w:ascii="Arial" w:hAnsi="Arial" w:cs="Arial"/>
          <w:sz w:val="22"/>
          <w:szCs w:val="22"/>
        </w:rPr>
      </w:pPr>
      <w:r w:rsidRPr="008C69F3">
        <w:rPr>
          <w:rFonts w:ascii="Arial" w:hAnsi="Arial" w:cs="Arial"/>
          <w:sz w:val="22"/>
          <w:szCs w:val="22"/>
        </w:rPr>
        <w:t>Online Safety Policy</w:t>
      </w:r>
    </w:p>
    <w:p w14:paraId="18E8E98C" w14:textId="3FC11A33" w:rsidR="00722844" w:rsidRPr="008C69F3" w:rsidRDefault="00722844" w:rsidP="00942B7B">
      <w:pPr>
        <w:pStyle w:val="ListParagraph"/>
        <w:numPr>
          <w:ilvl w:val="0"/>
          <w:numId w:val="14"/>
        </w:numPr>
        <w:ind w:left="1080"/>
        <w:rPr>
          <w:rFonts w:ascii="Arial" w:hAnsi="Arial" w:cs="Arial"/>
          <w:sz w:val="22"/>
          <w:szCs w:val="22"/>
        </w:rPr>
      </w:pPr>
      <w:r w:rsidRPr="008C69F3">
        <w:rPr>
          <w:rFonts w:ascii="Arial" w:hAnsi="Arial" w:cs="Arial"/>
          <w:sz w:val="22"/>
          <w:szCs w:val="22"/>
        </w:rPr>
        <w:t>Behaviour Policy</w:t>
      </w:r>
    </w:p>
    <w:p w14:paraId="035A7D71" w14:textId="5ABA77B3" w:rsidR="00722844" w:rsidRPr="008C69F3" w:rsidRDefault="00722844" w:rsidP="00942B7B">
      <w:pPr>
        <w:pStyle w:val="ListParagraph"/>
        <w:numPr>
          <w:ilvl w:val="0"/>
          <w:numId w:val="14"/>
        </w:numPr>
        <w:ind w:left="1080"/>
        <w:rPr>
          <w:rFonts w:ascii="Arial" w:hAnsi="Arial" w:cs="Arial"/>
          <w:sz w:val="22"/>
          <w:szCs w:val="22"/>
        </w:rPr>
      </w:pPr>
      <w:r w:rsidRPr="008C69F3">
        <w:rPr>
          <w:rFonts w:ascii="Arial" w:hAnsi="Arial" w:cs="Arial"/>
          <w:sz w:val="22"/>
          <w:szCs w:val="22"/>
        </w:rPr>
        <w:t>Anti-bullying Policy</w:t>
      </w:r>
    </w:p>
    <w:p w14:paraId="0F7E11FE" w14:textId="61D12B36" w:rsidR="00722844" w:rsidRPr="008C69F3" w:rsidRDefault="00722844" w:rsidP="00942B7B">
      <w:pPr>
        <w:pStyle w:val="ListParagraph"/>
        <w:numPr>
          <w:ilvl w:val="0"/>
          <w:numId w:val="14"/>
        </w:numPr>
        <w:ind w:left="1080"/>
        <w:rPr>
          <w:rFonts w:ascii="Arial" w:hAnsi="Arial" w:cs="Arial"/>
          <w:sz w:val="22"/>
          <w:szCs w:val="22"/>
        </w:rPr>
      </w:pPr>
      <w:r w:rsidRPr="008C69F3">
        <w:rPr>
          <w:rFonts w:ascii="Arial" w:hAnsi="Arial" w:cs="Arial"/>
          <w:sz w:val="22"/>
          <w:szCs w:val="22"/>
        </w:rPr>
        <w:t>Health and Safety Policy</w:t>
      </w:r>
    </w:p>
    <w:p w14:paraId="5C3D4CE4" w14:textId="53880DD2" w:rsidR="00722844" w:rsidRDefault="00722844" w:rsidP="00942B7B">
      <w:pPr>
        <w:pStyle w:val="ListParagraph"/>
        <w:numPr>
          <w:ilvl w:val="0"/>
          <w:numId w:val="14"/>
        </w:numPr>
        <w:ind w:left="1080"/>
        <w:rPr>
          <w:rFonts w:ascii="Arial" w:hAnsi="Arial" w:cs="Arial"/>
          <w:sz w:val="22"/>
          <w:szCs w:val="22"/>
        </w:rPr>
      </w:pPr>
      <w:r w:rsidRPr="008C69F3">
        <w:rPr>
          <w:rFonts w:ascii="Arial" w:hAnsi="Arial" w:cs="Arial"/>
          <w:sz w:val="22"/>
          <w:szCs w:val="22"/>
        </w:rPr>
        <w:t>Inclusion Policy</w:t>
      </w:r>
    </w:p>
    <w:p w14:paraId="07F1AD33" w14:textId="77777777" w:rsidR="003D1AE3" w:rsidRPr="008C69F3" w:rsidRDefault="003D1AE3" w:rsidP="00942B7B">
      <w:pPr>
        <w:pStyle w:val="ListParagraph"/>
        <w:ind w:left="1080"/>
        <w:rPr>
          <w:rFonts w:ascii="Arial" w:hAnsi="Arial" w:cs="Arial"/>
          <w:sz w:val="22"/>
          <w:szCs w:val="22"/>
        </w:rPr>
      </w:pPr>
    </w:p>
    <w:p w14:paraId="3C120C3A" w14:textId="1D716D7E" w:rsidR="00A73544" w:rsidRPr="009F20E6" w:rsidRDefault="003F7939" w:rsidP="00A73544">
      <w:pPr>
        <w:rPr>
          <w:rFonts w:ascii="Arial" w:hAnsi="Arial" w:cs="Arial"/>
          <w:b/>
          <w:bCs/>
          <w:sz w:val="28"/>
          <w:szCs w:val="28"/>
        </w:rPr>
      </w:pPr>
      <w:r w:rsidRPr="009F20E6">
        <w:rPr>
          <w:rFonts w:ascii="Arial" w:hAnsi="Arial" w:cs="Arial"/>
          <w:b/>
          <w:bCs/>
          <w:sz w:val="28"/>
          <w:szCs w:val="28"/>
        </w:rPr>
        <w:t xml:space="preserve">4. </w:t>
      </w:r>
      <w:r w:rsidR="00A73544" w:rsidRPr="009F20E6">
        <w:rPr>
          <w:rFonts w:ascii="Arial" w:hAnsi="Arial" w:cs="Arial"/>
          <w:b/>
          <w:bCs/>
          <w:sz w:val="28"/>
          <w:szCs w:val="28"/>
        </w:rPr>
        <w:t>Curriculum Overview</w:t>
      </w:r>
    </w:p>
    <w:p w14:paraId="1B6BCEEF" w14:textId="77777777" w:rsidR="00A73544" w:rsidRPr="008C69F3" w:rsidRDefault="00A73544" w:rsidP="00A73544">
      <w:pPr>
        <w:rPr>
          <w:rFonts w:ascii="Arial" w:hAnsi="Arial" w:cs="Arial"/>
          <w:sz w:val="22"/>
          <w:szCs w:val="22"/>
        </w:rPr>
      </w:pPr>
      <w:r w:rsidRPr="008C69F3">
        <w:rPr>
          <w:rFonts w:ascii="Arial" w:hAnsi="Arial" w:cs="Arial"/>
          <w:sz w:val="22"/>
          <w:szCs w:val="22"/>
        </w:rPr>
        <w:t>The PSHE and SMSC curriculum will cover the following key areas:</w:t>
      </w:r>
    </w:p>
    <w:p w14:paraId="11EE73B4" w14:textId="77777777" w:rsidR="00A73544" w:rsidRPr="008C69F3" w:rsidRDefault="00A73544" w:rsidP="00051B64">
      <w:pPr>
        <w:numPr>
          <w:ilvl w:val="0"/>
          <w:numId w:val="16"/>
        </w:numPr>
        <w:rPr>
          <w:rFonts w:ascii="Arial" w:hAnsi="Arial" w:cs="Arial"/>
          <w:sz w:val="22"/>
          <w:szCs w:val="22"/>
        </w:rPr>
      </w:pPr>
      <w:r w:rsidRPr="008C69F3">
        <w:rPr>
          <w:rFonts w:ascii="Arial" w:hAnsi="Arial" w:cs="Arial"/>
          <w:b/>
          <w:bCs/>
          <w:sz w:val="22"/>
          <w:szCs w:val="22"/>
        </w:rPr>
        <w:t>Personal Development</w:t>
      </w:r>
    </w:p>
    <w:p w14:paraId="03D981CF" w14:textId="77777777" w:rsidR="00A73544" w:rsidRPr="008C69F3" w:rsidRDefault="00A73544" w:rsidP="00A73544">
      <w:pPr>
        <w:numPr>
          <w:ilvl w:val="1"/>
          <w:numId w:val="3"/>
        </w:numPr>
        <w:rPr>
          <w:rFonts w:ascii="Arial" w:hAnsi="Arial" w:cs="Arial"/>
          <w:sz w:val="22"/>
          <w:szCs w:val="22"/>
        </w:rPr>
      </w:pPr>
      <w:r w:rsidRPr="008C69F3">
        <w:rPr>
          <w:rFonts w:ascii="Arial" w:hAnsi="Arial" w:cs="Arial"/>
          <w:sz w:val="22"/>
          <w:szCs w:val="22"/>
        </w:rPr>
        <w:t>Self-awareness and self-esteem</w:t>
      </w:r>
    </w:p>
    <w:p w14:paraId="4A558544" w14:textId="77777777" w:rsidR="00A73544" w:rsidRPr="008C69F3" w:rsidRDefault="00A73544" w:rsidP="00A73544">
      <w:pPr>
        <w:numPr>
          <w:ilvl w:val="1"/>
          <w:numId w:val="3"/>
        </w:numPr>
        <w:rPr>
          <w:rFonts w:ascii="Arial" w:hAnsi="Arial" w:cs="Arial"/>
          <w:sz w:val="22"/>
          <w:szCs w:val="22"/>
        </w:rPr>
      </w:pPr>
      <w:r w:rsidRPr="008C69F3">
        <w:rPr>
          <w:rFonts w:ascii="Arial" w:hAnsi="Arial" w:cs="Arial"/>
          <w:sz w:val="22"/>
          <w:szCs w:val="22"/>
        </w:rPr>
        <w:t>Managing emotions and relationships</w:t>
      </w:r>
    </w:p>
    <w:p w14:paraId="4DE65BD7" w14:textId="77777777" w:rsidR="00A73544" w:rsidRPr="008C69F3" w:rsidRDefault="00A73544" w:rsidP="00A73544">
      <w:pPr>
        <w:numPr>
          <w:ilvl w:val="1"/>
          <w:numId w:val="3"/>
        </w:numPr>
        <w:rPr>
          <w:rFonts w:ascii="Arial" w:hAnsi="Arial" w:cs="Arial"/>
          <w:sz w:val="22"/>
          <w:szCs w:val="22"/>
        </w:rPr>
      </w:pPr>
      <w:r w:rsidRPr="008C69F3">
        <w:rPr>
          <w:rFonts w:ascii="Arial" w:hAnsi="Arial" w:cs="Arial"/>
          <w:sz w:val="22"/>
          <w:szCs w:val="22"/>
        </w:rPr>
        <w:t>Personal hygiene and health education</w:t>
      </w:r>
    </w:p>
    <w:p w14:paraId="195E34A7" w14:textId="77777777" w:rsidR="00A73544" w:rsidRPr="008C69F3" w:rsidRDefault="00A73544" w:rsidP="00A73544">
      <w:pPr>
        <w:numPr>
          <w:ilvl w:val="1"/>
          <w:numId w:val="3"/>
        </w:numPr>
        <w:rPr>
          <w:rFonts w:ascii="Arial" w:hAnsi="Arial" w:cs="Arial"/>
          <w:sz w:val="22"/>
          <w:szCs w:val="22"/>
        </w:rPr>
      </w:pPr>
      <w:r w:rsidRPr="008C69F3">
        <w:rPr>
          <w:rFonts w:ascii="Arial" w:hAnsi="Arial" w:cs="Arial"/>
          <w:sz w:val="22"/>
          <w:szCs w:val="22"/>
        </w:rPr>
        <w:t>Goal setting and aspirations</w:t>
      </w:r>
    </w:p>
    <w:p w14:paraId="4E16B393" w14:textId="77777777" w:rsidR="00A73544" w:rsidRPr="008C69F3" w:rsidRDefault="00A73544" w:rsidP="00051B64">
      <w:pPr>
        <w:numPr>
          <w:ilvl w:val="0"/>
          <w:numId w:val="17"/>
        </w:numPr>
        <w:rPr>
          <w:rFonts w:ascii="Arial" w:hAnsi="Arial" w:cs="Arial"/>
          <w:sz w:val="22"/>
          <w:szCs w:val="22"/>
        </w:rPr>
      </w:pPr>
      <w:r w:rsidRPr="008C69F3">
        <w:rPr>
          <w:rFonts w:ascii="Arial" w:hAnsi="Arial" w:cs="Arial"/>
          <w:b/>
          <w:bCs/>
          <w:sz w:val="22"/>
          <w:szCs w:val="22"/>
        </w:rPr>
        <w:t>Social Responsibility</w:t>
      </w:r>
    </w:p>
    <w:p w14:paraId="57F3DE20" w14:textId="77777777" w:rsidR="00A73544" w:rsidRPr="008C69F3" w:rsidRDefault="00A73544" w:rsidP="00A73544">
      <w:pPr>
        <w:numPr>
          <w:ilvl w:val="1"/>
          <w:numId w:val="3"/>
        </w:numPr>
        <w:rPr>
          <w:rFonts w:ascii="Arial" w:hAnsi="Arial" w:cs="Arial"/>
          <w:sz w:val="22"/>
          <w:szCs w:val="22"/>
        </w:rPr>
      </w:pPr>
      <w:r w:rsidRPr="008C69F3">
        <w:rPr>
          <w:rFonts w:ascii="Arial" w:hAnsi="Arial" w:cs="Arial"/>
          <w:sz w:val="22"/>
          <w:szCs w:val="22"/>
        </w:rPr>
        <w:t>Developing a sense of social justice</w:t>
      </w:r>
    </w:p>
    <w:p w14:paraId="419D55A8" w14:textId="77777777" w:rsidR="00A73544" w:rsidRPr="008C69F3" w:rsidRDefault="00A73544" w:rsidP="00A73544">
      <w:pPr>
        <w:numPr>
          <w:ilvl w:val="1"/>
          <w:numId w:val="3"/>
        </w:numPr>
        <w:rPr>
          <w:rFonts w:ascii="Arial" w:hAnsi="Arial" w:cs="Arial"/>
          <w:sz w:val="22"/>
          <w:szCs w:val="22"/>
        </w:rPr>
      </w:pPr>
      <w:r w:rsidRPr="008C69F3">
        <w:rPr>
          <w:rFonts w:ascii="Arial" w:hAnsi="Arial" w:cs="Arial"/>
          <w:sz w:val="22"/>
          <w:szCs w:val="22"/>
        </w:rPr>
        <w:t>Understanding diversity and inclusion</w:t>
      </w:r>
    </w:p>
    <w:p w14:paraId="4BEBD450" w14:textId="77777777" w:rsidR="00A73544" w:rsidRPr="008C69F3" w:rsidRDefault="00A73544" w:rsidP="00A73544">
      <w:pPr>
        <w:numPr>
          <w:ilvl w:val="1"/>
          <w:numId w:val="3"/>
        </w:numPr>
        <w:rPr>
          <w:rFonts w:ascii="Arial" w:hAnsi="Arial" w:cs="Arial"/>
          <w:sz w:val="22"/>
          <w:szCs w:val="22"/>
        </w:rPr>
      </w:pPr>
      <w:r w:rsidRPr="008C69F3">
        <w:rPr>
          <w:rFonts w:ascii="Arial" w:hAnsi="Arial" w:cs="Arial"/>
          <w:sz w:val="22"/>
          <w:szCs w:val="22"/>
        </w:rPr>
        <w:t>The role of faith in social responsibility (for Church of England schools)</w:t>
      </w:r>
    </w:p>
    <w:p w14:paraId="313CE970" w14:textId="77777777" w:rsidR="00A73544" w:rsidRPr="008C69F3" w:rsidRDefault="00A73544" w:rsidP="00A73544">
      <w:pPr>
        <w:numPr>
          <w:ilvl w:val="1"/>
          <w:numId w:val="3"/>
        </w:numPr>
        <w:rPr>
          <w:rFonts w:ascii="Arial" w:hAnsi="Arial" w:cs="Arial"/>
          <w:sz w:val="22"/>
          <w:szCs w:val="22"/>
        </w:rPr>
      </w:pPr>
      <w:r w:rsidRPr="008C69F3">
        <w:rPr>
          <w:rFonts w:ascii="Arial" w:hAnsi="Arial" w:cs="Arial"/>
          <w:sz w:val="22"/>
          <w:szCs w:val="22"/>
        </w:rPr>
        <w:t>Developing leadership skills and working collaboratively</w:t>
      </w:r>
    </w:p>
    <w:p w14:paraId="08D44881" w14:textId="77777777" w:rsidR="00A73544" w:rsidRPr="008C69F3" w:rsidRDefault="00A73544" w:rsidP="00051B64">
      <w:pPr>
        <w:numPr>
          <w:ilvl w:val="0"/>
          <w:numId w:val="18"/>
        </w:numPr>
        <w:rPr>
          <w:rFonts w:ascii="Arial" w:hAnsi="Arial" w:cs="Arial"/>
          <w:sz w:val="22"/>
          <w:szCs w:val="22"/>
        </w:rPr>
      </w:pPr>
      <w:r w:rsidRPr="008C69F3">
        <w:rPr>
          <w:rFonts w:ascii="Arial" w:hAnsi="Arial" w:cs="Arial"/>
          <w:b/>
          <w:bCs/>
          <w:sz w:val="22"/>
          <w:szCs w:val="22"/>
        </w:rPr>
        <w:t>Health and Wellbeing</w:t>
      </w:r>
    </w:p>
    <w:p w14:paraId="52EE3608" w14:textId="77777777" w:rsidR="00A73544" w:rsidRPr="008C69F3" w:rsidRDefault="00A73544" w:rsidP="00A73544">
      <w:pPr>
        <w:numPr>
          <w:ilvl w:val="1"/>
          <w:numId w:val="3"/>
        </w:numPr>
        <w:rPr>
          <w:rFonts w:ascii="Arial" w:hAnsi="Arial" w:cs="Arial"/>
          <w:sz w:val="22"/>
          <w:szCs w:val="22"/>
        </w:rPr>
      </w:pPr>
      <w:r w:rsidRPr="008C69F3">
        <w:rPr>
          <w:rFonts w:ascii="Arial" w:hAnsi="Arial" w:cs="Arial"/>
          <w:sz w:val="22"/>
          <w:szCs w:val="22"/>
        </w:rPr>
        <w:t>Emotional health, mental health awareness, and resilience</w:t>
      </w:r>
    </w:p>
    <w:p w14:paraId="179BC174" w14:textId="77777777" w:rsidR="00A73544" w:rsidRPr="008C69F3" w:rsidRDefault="00A73544" w:rsidP="00A73544">
      <w:pPr>
        <w:numPr>
          <w:ilvl w:val="1"/>
          <w:numId w:val="3"/>
        </w:numPr>
        <w:rPr>
          <w:rFonts w:ascii="Arial" w:hAnsi="Arial" w:cs="Arial"/>
          <w:sz w:val="22"/>
          <w:szCs w:val="22"/>
        </w:rPr>
      </w:pPr>
      <w:r w:rsidRPr="008C69F3">
        <w:rPr>
          <w:rFonts w:ascii="Arial" w:hAnsi="Arial" w:cs="Arial"/>
          <w:sz w:val="22"/>
          <w:szCs w:val="22"/>
        </w:rPr>
        <w:t>Understanding healthy lifestyles, including physical activity and diet</w:t>
      </w:r>
    </w:p>
    <w:p w14:paraId="4D592BDF" w14:textId="77777777" w:rsidR="00A73544" w:rsidRPr="008C69F3" w:rsidRDefault="00A73544" w:rsidP="00A73544">
      <w:pPr>
        <w:numPr>
          <w:ilvl w:val="1"/>
          <w:numId w:val="3"/>
        </w:numPr>
        <w:rPr>
          <w:rFonts w:ascii="Arial" w:hAnsi="Arial" w:cs="Arial"/>
          <w:sz w:val="22"/>
          <w:szCs w:val="22"/>
        </w:rPr>
      </w:pPr>
      <w:r w:rsidRPr="008C69F3">
        <w:rPr>
          <w:rFonts w:ascii="Arial" w:hAnsi="Arial" w:cs="Arial"/>
          <w:sz w:val="22"/>
          <w:szCs w:val="22"/>
        </w:rPr>
        <w:t>Internet safety and digital wellbeing</w:t>
      </w:r>
    </w:p>
    <w:p w14:paraId="70F4F4B5" w14:textId="77777777" w:rsidR="00A73544" w:rsidRPr="008C69F3" w:rsidRDefault="00A73544" w:rsidP="00051B64">
      <w:pPr>
        <w:numPr>
          <w:ilvl w:val="0"/>
          <w:numId w:val="19"/>
        </w:numPr>
        <w:rPr>
          <w:rFonts w:ascii="Arial" w:hAnsi="Arial" w:cs="Arial"/>
          <w:sz w:val="22"/>
          <w:szCs w:val="22"/>
        </w:rPr>
      </w:pPr>
      <w:r w:rsidRPr="008C69F3">
        <w:rPr>
          <w:rFonts w:ascii="Arial" w:hAnsi="Arial" w:cs="Arial"/>
          <w:b/>
          <w:bCs/>
          <w:sz w:val="22"/>
          <w:szCs w:val="22"/>
        </w:rPr>
        <w:t>Citizenship and Ethics</w:t>
      </w:r>
    </w:p>
    <w:p w14:paraId="005CB6C6" w14:textId="77777777" w:rsidR="00A73544" w:rsidRPr="008C69F3" w:rsidRDefault="00A73544" w:rsidP="00A73544">
      <w:pPr>
        <w:numPr>
          <w:ilvl w:val="1"/>
          <w:numId w:val="3"/>
        </w:numPr>
        <w:rPr>
          <w:rFonts w:ascii="Arial" w:hAnsi="Arial" w:cs="Arial"/>
          <w:sz w:val="22"/>
          <w:szCs w:val="22"/>
        </w:rPr>
      </w:pPr>
      <w:r w:rsidRPr="008C69F3">
        <w:rPr>
          <w:rFonts w:ascii="Arial" w:hAnsi="Arial" w:cs="Arial"/>
          <w:sz w:val="22"/>
          <w:szCs w:val="22"/>
        </w:rPr>
        <w:t>Rights and responsibilities in the community and wider society</w:t>
      </w:r>
    </w:p>
    <w:p w14:paraId="7FDC7682" w14:textId="77777777" w:rsidR="00A73544" w:rsidRPr="008C69F3" w:rsidRDefault="00A73544" w:rsidP="00A73544">
      <w:pPr>
        <w:numPr>
          <w:ilvl w:val="1"/>
          <w:numId w:val="3"/>
        </w:numPr>
        <w:rPr>
          <w:rFonts w:ascii="Arial" w:hAnsi="Arial" w:cs="Arial"/>
          <w:sz w:val="22"/>
          <w:szCs w:val="22"/>
        </w:rPr>
      </w:pPr>
      <w:r w:rsidRPr="008C69F3">
        <w:rPr>
          <w:rFonts w:ascii="Arial" w:hAnsi="Arial" w:cs="Arial"/>
          <w:sz w:val="22"/>
          <w:szCs w:val="22"/>
        </w:rPr>
        <w:t>Exploring moral dilemmas and ethical issues</w:t>
      </w:r>
    </w:p>
    <w:p w14:paraId="47BB5C5A" w14:textId="77777777" w:rsidR="00A73544" w:rsidRPr="008C69F3" w:rsidRDefault="00A73544" w:rsidP="00A73544">
      <w:pPr>
        <w:numPr>
          <w:ilvl w:val="1"/>
          <w:numId w:val="3"/>
        </w:numPr>
        <w:rPr>
          <w:rFonts w:ascii="Arial" w:hAnsi="Arial" w:cs="Arial"/>
          <w:sz w:val="22"/>
          <w:szCs w:val="22"/>
        </w:rPr>
      </w:pPr>
      <w:r w:rsidRPr="008C69F3">
        <w:rPr>
          <w:rFonts w:ascii="Arial" w:hAnsi="Arial" w:cs="Arial"/>
          <w:sz w:val="22"/>
          <w:szCs w:val="22"/>
        </w:rPr>
        <w:t>Promoting sustainability and care for the environment</w:t>
      </w:r>
    </w:p>
    <w:p w14:paraId="7C2A3DB8" w14:textId="76640DFA" w:rsidR="000570F5" w:rsidRPr="008C69F3" w:rsidRDefault="000570F5" w:rsidP="00A73544">
      <w:pPr>
        <w:numPr>
          <w:ilvl w:val="1"/>
          <w:numId w:val="3"/>
        </w:numPr>
        <w:rPr>
          <w:rFonts w:ascii="Arial" w:hAnsi="Arial" w:cs="Arial"/>
          <w:sz w:val="22"/>
          <w:szCs w:val="22"/>
        </w:rPr>
      </w:pPr>
      <w:r w:rsidRPr="008C69F3">
        <w:rPr>
          <w:rFonts w:ascii="Arial" w:hAnsi="Arial" w:cs="Arial"/>
          <w:sz w:val="22"/>
          <w:szCs w:val="22"/>
        </w:rPr>
        <w:t>Promotion of fundamental British values of democracy, the rule of law, individual liberty and mutual respect and tolerance of those of different faiths and beliefs</w:t>
      </w:r>
    </w:p>
    <w:p w14:paraId="79D2CBF9" w14:textId="77777777" w:rsidR="00A73544" w:rsidRPr="008C69F3" w:rsidRDefault="00A73544" w:rsidP="00051B64">
      <w:pPr>
        <w:numPr>
          <w:ilvl w:val="0"/>
          <w:numId w:val="20"/>
        </w:numPr>
        <w:rPr>
          <w:rFonts w:ascii="Arial" w:hAnsi="Arial" w:cs="Arial"/>
          <w:sz w:val="22"/>
          <w:szCs w:val="22"/>
        </w:rPr>
      </w:pPr>
      <w:r w:rsidRPr="008C69F3">
        <w:rPr>
          <w:rFonts w:ascii="Arial" w:hAnsi="Arial" w:cs="Arial"/>
          <w:b/>
          <w:bCs/>
          <w:sz w:val="22"/>
          <w:szCs w:val="22"/>
        </w:rPr>
        <w:t>Spiritual Development</w:t>
      </w:r>
    </w:p>
    <w:p w14:paraId="26E80326" w14:textId="77777777" w:rsidR="00A73544" w:rsidRPr="008C69F3" w:rsidRDefault="00A73544" w:rsidP="00A73544">
      <w:pPr>
        <w:numPr>
          <w:ilvl w:val="1"/>
          <w:numId w:val="3"/>
        </w:numPr>
        <w:rPr>
          <w:rFonts w:ascii="Arial" w:hAnsi="Arial" w:cs="Arial"/>
          <w:sz w:val="22"/>
          <w:szCs w:val="22"/>
        </w:rPr>
      </w:pPr>
      <w:r w:rsidRPr="008C69F3">
        <w:rPr>
          <w:rFonts w:ascii="Arial" w:hAnsi="Arial" w:cs="Arial"/>
          <w:sz w:val="22"/>
          <w:szCs w:val="22"/>
        </w:rPr>
        <w:t>Reflection, prayer, and contemplation (for Church of England schools)</w:t>
      </w:r>
    </w:p>
    <w:p w14:paraId="2DCD8DAA" w14:textId="77777777" w:rsidR="00A73544" w:rsidRPr="008C69F3" w:rsidRDefault="00A73544" w:rsidP="00A73544">
      <w:pPr>
        <w:numPr>
          <w:ilvl w:val="1"/>
          <w:numId w:val="3"/>
        </w:numPr>
        <w:rPr>
          <w:rFonts w:ascii="Arial" w:hAnsi="Arial" w:cs="Arial"/>
          <w:sz w:val="22"/>
          <w:szCs w:val="22"/>
        </w:rPr>
      </w:pPr>
      <w:r w:rsidRPr="008C69F3">
        <w:rPr>
          <w:rFonts w:ascii="Arial" w:hAnsi="Arial" w:cs="Arial"/>
          <w:sz w:val="22"/>
          <w:szCs w:val="22"/>
        </w:rPr>
        <w:t>Developing an understanding of different worldviews</w:t>
      </w:r>
    </w:p>
    <w:p w14:paraId="41C089D3" w14:textId="01655118" w:rsidR="00A73544" w:rsidRPr="00C049FC" w:rsidRDefault="00A73544" w:rsidP="00A73544">
      <w:pPr>
        <w:numPr>
          <w:ilvl w:val="1"/>
          <w:numId w:val="3"/>
        </w:numPr>
        <w:rPr>
          <w:rFonts w:ascii="Arial" w:hAnsi="Arial" w:cs="Arial"/>
          <w:sz w:val="22"/>
          <w:szCs w:val="22"/>
        </w:rPr>
      </w:pPr>
      <w:r w:rsidRPr="00C049FC">
        <w:rPr>
          <w:rFonts w:ascii="Arial" w:hAnsi="Arial" w:cs="Arial"/>
          <w:sz w:val="22"/>
          <w:szCs w:val="22"/>
        </w:rPr>
        <w:t>Exploring questions of meaning and purpose</w:t>
      </w:r>
      <w:r w:rsidR="00E30D8F" w:rsidRPr="00C049FC">
        <w:rPr>
          <w:rFonts w:ascii="Arial" w:hAnsi="Arial" w:cs="Arial"/>
          <w:sz w:val="22"/>
          <w:szCs w:val="22"/>
        </w:rPr>
        <w:t xml:space="preserve">   </w:t>
      </w:r>
    </w:p>
    <w:p w14:paraId="159E5523" w14:textId="1A630573" w:rsidR="00C049FC" w:rsidRDefault="00C049FC" w:rsidP="00A73544">
      <w:pPr>
        <w:numPr>
          <w:ilvl w:val="1"/>
          <w:numId w:val="3"/>
        </w:numPr>
        <w:rPr>
          <w:rFonts w:ascii="Arial" w:hAnsi="Arial" w:cs="Arial"/>
          <w:sz w:val="22"/>
          <w:szCs w:val="22"/>
        </w:rPr>
      </w:pPr>
      <w:r>
        <w:rPr>
          <w:rFonts w:ascii="Arial" w:hAnsi="Arial" w:cs="Arial"/>
          <w:sz w:val="22"/>
          <w:szCs w:val="22"/>
        </w:rPr>
        <w:t>Developing a sense of awe and wonder</w:t>
      </w:r>
    </w:p>
    <w:p w14:paraId="77C8A247" w14:textId="5D3DA1F1" w:rsidR="00C049FC" w:rsidRDefault="00C049FC" w:rsidP="00A73544">
      <w:pPr>
        <w:numPr>
          <w:ilvl w:val="1"/>
          <w:numId w:val="3"/>
        </w:numPr>
        <w:rPr>
          <w:rFonts w:ascii="Arial" w:hAnsi="Arial" w:cs="Arial"/>
          <w:sz w:val="22"/>
          <w:szCs w:val="22"/>
        </w:rPr>
      </w:pPr>
      <w:r>
        <w:rPr>
          <w:rFonts w:ascii="Arial" w:hAnsi="Arial" w:cs="Arial"/>
          <w:sz w:val="22"/>
          <w:szCs w:val="22"/>
        </w:rPr>
        <w:t>Developing empathy, curiosity, and the ability to reflect and pause</w:t>
      </w:r>
    </w:p>
    <w:p w14:paraId="182B6B56" w14:textId="195803B3" w:rsidR="00C049FC" w:rsidRPr="00C049FC" w:rsidRDefault="00C049FC" w:rsidP="00A73544">
      <w:pPr>
        <w:numPr>
          <w:ilvl w:val="1"/>
          <w:numId w:val="3"/>
        </w:numPr>
        <w:rPr>
          <w:rFonts w:ascii="Arial" w:hAnsi="Arial" w:cs="Arial"/>
          <w:sz w:val="22"/>
          <w:szCs w:val="22"/>
        </w:rPr>
      </w:pPr>
      <w:r>
        <w:rPr>
          <w:rFonts w:ascii="Arial" w:hAnsi="Arial" w:cs="Arial"/>
          <w:sz w:val="22"/>
          <w:szCs w:val="22"/>
        </w:rPr>
        <w:t>Exploring a sense of self and place within the world and responding to the big questions in life – such as those of life, death, suffering</w:t>
      </w:r>
    </w:p>
    <w:p w14:paraId="40357437" w14:textId="77777777" w:rsidR="00A95BC4" w:rsidRPr="008C69F3" w:rsidRDefault="00A95BC4" w:rsidP="00A95BC4">
      <w:pPr>
        <w:rPr>
          <w:rFonts w:ascii="Arial" w:hAnsi="Arial" w:cs="Arial"/>
          <w:color w:val="FF0000"/>
          <w:sz w:val="22"/>
          <w:szCs w:val="22"/>
        </w:rPr>
      </w:pPr>
    </w:p>
    <w:p w14:paraId="6C3E1DCF" w14:textId="2313B3E8" w:rsidR="00A95BC4" w:rsidRPr="00EF6FF4" w:rsidRDefault="00440CD7" w:rsidP="00440CD7">
      <w:pPr>
        <w:rPr>
          <w:rFonts w:ascii="Arial" w:hAnsi="Arial" w:cs="Arial"/>
          <w:b/>
          <w:bCs/>
          <w:sz w:val="28"/>
          <w:szCs w:val="28"/>
        </w:rPr>
      </w:pPr>
      <w:r w:rsidRPr="00EF6FF4">
        <w:rPr>
          <w:rFonts w:ascii="Arial" w:hAnsi="Arial" w:cs="Arial"/>
          <w:b/>
          <w:bCs/>
          <w:sz w:val="28"/>
          <w:szCs w:val="28"/>
        </w:rPr>
        <w:t xml:space="preserve">5. </w:t>
      </w:r>
      <w:r w:rsidR="00EF6FF4" w:rsidRPr="00EF6FF4">
        <w:rPr>
          <w:rFonts w:ascii="Arial" w:hAnsi="Arial" w:cs="Arial"/>
          <w:b/>
          <w:bCs/>
          <w:sz w:val="28"/>
          <w:szCs w:val="28"/>
        </w:rPr>
        <w:t>Implementation</w:t>
      </w:r>
    </w:p>
    <w:p w14:paraId="443D9F53" w14:textId="2D9EA0A9" w:rsidR="00EF6FF4" w:rsidRPr="00EF6FF4" w:rsidRDefault="00EF6FF4" w:rsidP="00A95BC4">
      <w:pPr>
        <w:rPr>
          <w:rFonts w:ascii="Arial" w:hAnsi="Arial" w:cs="Arial"/>
          <w:b/>
          <w:bCs/>
          <w:sz w:val="22"/>
          <w:szCs w:val="22"/>
          <w:highlight w:val="yellow"/>
        </w:rPr>
      </w:pPr>
      <w:r w:rsidRPr="00EF6FF4">
        <w:rPr>
          <w:b/>
          <w:bCs/>
          <w:highlight w:val="yellow"/>
        </w:rPr>
        <w:t xml:space="preserve">Schools </w:t>
      </w:r>
      <w:r>
        <w:rPr>
          <w:b/>
          <w:bCs/>
          <w:highlight w:val="yellow"/>
        </w:rPr>
        <w:t xml:space="preserve">- </w:t>
      </w:r>
      <w:r w:rsidRPr="00EF6FF4">
        <w:rPr>
          <w:b/>
          <w:bCs/>
          <w:highlight w:val="yellow"/>
        </w:rPr>
        <w:t>please adapt this section to reflect your PSHE and SMSC implementation</w:t>
      </w:r>
    </w:p>
    <w:p w14:paraId="0D8E6C59" w14:textId="572BBEA5" w:rsidR="00A95BC4" w:rsidRPr="00EF6FF4" w:rsidRDefault="00A95BC4" w:rsidP="00A95BC4">
      <w:pPr>
        <w:rPr>
          <w:rFonts w:ascii="Arial" w:hAnsi="Arial" w:cs="Arial"/>
          <w:b/>
          <w:bCs/>
          <w:sz w:val="22"/>
          <w:szCs w:val="22"/>
          <w:u w:val="single"/>
        </w:rPr>
      </w:pPr>
      <w:r w:rsidRPr="00EF6FF4">
        <w:rPr>
          <w:rFonts w:ascii="Arial" w:hAnsi="Arial" w:cs="Arial"/>
          <w:b/>
          <w:bCs/>
          <w:sz w:val="22"/>
          <w:szCs w:val="22"/>
          <w:u w:val="single"/>
        </w:rPr>
        <w:t>PSHE</w:t>
      </w:r>
    </w:p>
    <w:p w14:paraId="260A7899" w14:textId="2BDF4B47" w:rsidR="00A95BC4" w:rsidRPr="00EF6FF4" w:rsidRDefault="00A95BC4" w:rsidP="00A95BC4">
      <w:pPr>
        <w:rPr>
          <w:rFonts w:ascii="Arial" w:hAnsi="Arial" w:cs="Arial"/>
          <w:b/>
          <w:bCs/>
          <w:sz w:val="22"/>
          <w:szCs w:val="22"/>
        </w:rPr>
      </w:pPr>
      <w:r w:rsidRPr="00EF6FF4">
        <w:rPr>
          <w:rFonts w:ascii="Arial" w:hAnsi="Arial" w:cs="Arial"/>
          <w:b/>
          <w:bCs/>
          <w:sz w:val="22"/>
          <w:szCs w:val="22"/>
          <w:highlight w:val="yellow"/>
        </w:rPr>
        <w:t>Schools to detail their curriculum arrangements for PSHE and SMSC – to include:</w:t>
      </w:r>
    </w:p>
    <w:p w14:paraId="7AC15CB8" w14:textId="72FD41FF" w:rsidR="00A95BC4" w:rsidRPr="00EF6FF4" w:rsidRDefault="00A95BC4" w:rsidP="00A95BC4">
      <w:pPr>
        <w:pStyle w:val="ListParagraph"/>
        <w:numPr>
          <w:ilvl w:val="0"/>
          <w:numId w:val="15"/>
        </w:numPr>
        <w:rPr>
          <w:rFonts w:ascii="Arial" w:hAnsi="Arial" w:cs="Arial"/>
          <w:sz w:val="22"/>
          <w:szCs w:val="22"/>
        </w:rPr>
      </w:pPr>
      <w:r w:rsidRPr="00EF6FF4">
        <w:rPr>
          <w:rFonts w:ascii="Arial" w:hAnsi="Arial" w:cs="Arial"/>
          <w:sz w:val="22"/>
          <w:szCs w:val="22"/>
        </w:rPr>
        <w:t xml:space="preserve">Curriculum resource </w:t>
      </w:r>
      <w:r w:rsidR="00BD0C7C" w:rsidRPr="00EF6FF4">
        <w:rPr>
          <w:rFonts w:ascii="Arial" w:hAnsi="Arial" w:cs="Arial"/>
          <w:sz w:val="22"/>
          <w:szCs w:val="22"/>
        </w:rPr>
        <w:t>e.g.</w:t>
      </w:r>
      <w:r w:rsidRPr="00EF6FF4">
        <w:rPr>
          <w:rFonts w:ascii="Arial" w:hAnsi="Arial" w:cs="Arial"/>
          <w:sz w:val="22"/>
          <w:szCs w:val="22"/>
        </w:rPr>
        <w:t xml:space="preserve"> Jigsaw/PSHE association and planning</w:t>
      </w:r>
    </w:p>
    <w:p w14:paraId="670F088F" w14:textId="77777777" w:rsidR="00A95BC4" w:rsidRPr="00EF6FF4" w:rsidRDefault="00A95BC4" w:rsidP="00A95BC4">
      <w:pPr>
        <w:pStyle w:val="ListParagraph"/>
        <w:numPr>
          <w:ilvl w:val="0"/>
          <w:numId w:val="15"/>
        </w:numPr>
        <w:rPr>
          <w:rFonts w:ascii="Arial" w:hAnsi="Arial" w:cs="Arial"/>
          <w:sz w:val="22"/>
          <w:szCs w:val="22"/>
        </w:rPr>
      </w:pPr>
      <w:r w:rsidRPr="00EF6FF4">
        <w:rPr>
          <w:rFonts w:ascii="Arial" w:hAnsi="Arial" w:cs="Arial"/>
          <w:sz w:val="22"/>
          <w:szCs w:val="22"/>
        </w:rPr>
        <w:t>Key themes in the curriculum</w:t>
      </w:r>
    </w:p>
    <w:p w14:paraId="46C850C2" w14:textId="77777777" w:rsidR="00A95BC4" w:rsidRPr="00EF6FF4" w:rsidRDefault="00A95BC4" w:rsidP="00A95BC4">
      <w:pPr>
        <w:pStyle w:val="ListParagraph"/>
        <w:numPr>
          <w:ilvl w:val="0"/>
          <w:numId w:val="15"/>
        </w:numPr>
        <w:rPr>
          <w:rFonts w:ascii="Arial" w:hAnsi="Arial" w:cs="Arial"/>
          <w:sz w:val="22"/>
          <w:szCs w:val="22"/>
        </w:rPr>
      </w:pPr>
      <w:r w:rsidRPr="00EF6FF4">
        <w:rPr>
          <w:rFonts w:ascii="Arial" w:hAnsi="Arial" w:cs="Arial"/>
          <w:sz w:val="22"/>
          <w:szCs w:val="22"/>
        </w:rPr>
        <w:t>Implementation of the curriculum – pedagogy, etc</w:t>
      </w:r>
    </w:p>
    <w:p w14:paraId="0DCEF128" w14:textId="77777777" w:rsidR="00A95BC4" w:rsidRPr="00EF6FF4" w:rsidRDefault="00A95BC4" w:rsidP="00A95BC4">
      <w:pPr>
        <w:pStyle w:val="ListParagraph"/>
        <w:numPr>
          <w:ilvl w:val="0"/>
          <w:numId w:val="15"/>
        </w:numPr>
        <w:rPr>
          <w:rFonts w:ascii="Arial" w:hAnsi="Arial" w:cs="Arial"/>
          <w:sz w:val="22"/>
          <w:szCs w:val="22"/>
        </w:rPr>
      </w:pPr>
      <w:r w:rsidRPr="00EF6FF4">
        <w:rPr>
          <w:rFonts w:ascii="Arial" w:hAnsi="Arial" w:cs="Arial"/>
          <w:sz w:val="22"/>
          <w:szCs w:val="22"/>
        </w:rPr>
        <w:t>Use of visiting speakers</w:t>
      </w:r>
    </w:p>
    <w:p w14:paraId="5706345E" w14:textId="77777777" w:rsidR="00A95BC4" w:rsidRPr="00EF6FF4" w:rsidRDefault="00A95BC4" w:rsidP="00A95BC4">
      <w:pPr>
        <w:pStyle w:val="ListParagraph"/>
        <w:numPr>
          <w:ilvl w:val="0"/>
          <w:numId w:val="15"/>
        </w:numPr>
        <w:rPr>
          <w:rFonts w:ascii="Arial" w:hAnsi="Arial" w:cs="Arial"/>
          <w:sz w:val="22"/>
          <w:szCs w:val="22"/>
        </w:rPr>
      </w:pPr>
      <w:r w:rsidRPr="00EF6FF4">
        <w:rPr>
          <w:rFonts w:ascii="Arial" w:hAnsi="Arial" w:cs="Arial"/>
          <w:sz w:val="22"/>
          <w:szCs w:val="22"/>
        </w:rPr>
        <w:t>Space for pupils to ask and have questions answered</w:t>
      </w:r>
    </w:p>
    <w:p w14:paraId="2413D3C4" w14:textId="77777777" w:rsidR="00A95BC4" w:rsidRPr="00EF6FF4" w:rsidRDefault="00A95BC4" w:rsidP="00A95BC4">
      <w:pPr>
        <w:pStyle w:val="ListParagraph"/>
        <w:numPr>
          <w:ilvl w:val="0"/>
          <w:numId w:val="15"/>
        </w:numPr>
        <w:rPr>
          <w:rFonts w:ascii="Arial" w:hAnsi="Arial" w:cs="Arial"/>
          <w:sz w:val="22"/>
          <w:szCs w:val="22"/>
        </w:rPr>
      </w:pPr>
      <w:r w:rsidRPr="00EF6FF4">
        <w:rPr>
          <w:rFonts w:ascii="Arial" w:hAnsi="Arial" w:cs="Arial"/>
          <w:sz w:val="22"/>
          <w:szCs w:val="22"/>
        </w:rPr>
        <w:t>Links to safeguarding and the curriculum as a tool to empower pupils with knowledge about what a healthy relationship is/isn’t, peer-on-peer abuse, when appropriate sexual violence and harassment, keeping safe online</w:t>
      </w:r>
    </w:p>
    <w:p w14:paraId="27AFC2F9" w14:textId="77777777" w:rsidR="00A95BC4" w:rsidRPr="00EF6FF4" w:rsidRDefault="00A95BC4" w:rsidP="00A95BC4">
      <w:pPr>
        <w:pStyle w:val="ListParagraph"/>
        <w:numPr>
          <w:ilvl w:val="0"/>
          <w:numId w:val="15"/>
        </w:numPr>
        <w:rPr>
          <w:rFonts w:ascii="Arial" w:hAnsi="Arial" w:cs="Arial"/>
          <w:sz w:val="22"/>
          <w:szCs w:val="22"/>
        </w:rPr>
      </w:pPr>
      <w:r w:rsidRPr="00EF6FF4">
        <w:rPr>
          <w:rFonts w:ascii="Arial" w:hAnsi="Arial" w:cs="Arial"/>
          <w:sz w:val="22"/>
          <w:szCs w:val="22"/>
        </w:rPr>
        <w:t>Inclusion – including arrangements and adaptations for pupils with SEND</w:t>
      </w:r>
    </w:p>
    <w:p w14:paraId="1CD789D9" w14:textId="77777777" w:rsidR="00A95BC4" w:rsidRPr="00EF6FF4" w:rsidRDefault="00A95BC4" w:rsidP="00A95BC4">
      <w:pPr>
        <w:pStyle w:val="ListParagraph"/>
        <w:numPr>
          <w:ilvl w:val="0"/>
          <w:numId w:val="15"/>
        </w:numPr>
        <w:rPr>
          <w:rFonts w:ascii="Arial" w:hAnsi="Arial" w:cs="Arial"/>
          <w:sz w:val="22"/>
          <w:szCs w:val="22"/>
        </w:rPr>
      </w:pPr>
      <w:r w:rsidRPr="00EF6FF4">
        <w:rPr>
          <w:rFonts w:ascii="Arial" w:hAnsi="Arial" w:cs="Arial"/>
          <w:sz w:val="22"/>
          <w:szCs w:val="22"/>
        </w:rPr>
        <w:t>Approaches to assessment</w:t>
      </w:r>
    </w:p>
    <w:p w14:paraId="2621CAEE" w14:textId="77777777" w:rsidR="00064B31" w:rsidRPr="008C69F3" w:rsidRDefault="00064B31" w:rsidP="00064B31">
      <w:pPr>
        <w:rPr>
          <w:rFonts w:ascii="Arial" w:hAnsi="Arial" w:cs="Arial"/>
          <w:sz w:val="22"/>
          <w:szCs w:val="22"/>
          <w:highlight w:val="yellow"/>
        </w:rPr>
      </w:pPr>
    </w:p>
    <w:p w14:paraId="6E162B00" w14:textId="0E23A543" w:rsidR="003670B5" w:rsidRPr="00EF6FF4" w:rsidRDefault="003670B5" w:rsidP="00064B31">
      <w:pPr>
        <w:rPr>
          <w:rFonts w:ascii="Arial" w:hAnsi="Arial" w:cs="Arial"/>
          <w:b/>
          <w:bCs/>
          <w:sz w:val="22"/>
          <w:szCs w:val="22"/>
          <w:u w:val="single"/>
        </w:rPr>
      </w:pPr>
      <w:r w:rsidRPr="00EF6FF4">
        <w:rPr>
          <w:rFonts w:ascii="Arial" w:hAnsi="Arial" w:cs="Arial"/>
          <w:b/>
          <w:bCs/>
          <w:sz w:val="22"/>
          <w:szCs w:val="22"/>
          <w:u w:val="single"/>
        </w:rPr>
        <w:t>SMSC</w:t>
      </w:r>
      <w:r w:rsidR="00A95BC4" w:rsidRPr="00EF6FF4">
        <w:rPr>
          <w:rFonts w:ascii="Arial" w:hAnsi="Arial" w:cs="Arial"/>
          <w:b/>
          <w:bCs/>
          <w:sz w:val="22"/>
          <w:szCs w:val="22"/>
          <w:u w:val="single"/>
        </w:rPr>
        <w:t xml:space="preserve"> – Spiritual, Modal, Social and Cultural Education</w:t>
      </w:r>
    </w:p>
    <w:p w14:paraId="22D0A25E" w14:textId="22EFB19A" w:rsidR="003670B5" w:rsidRPr="008C69F3" w:rsidRDefault="00E875CA" w:rsidP="00064B31">
      <w:pPr>
        <w:rPr>
          <w:rFonts w:ascii="Arial" w:hAnsi="Arial" w:cs="Arial"/>
          <w:sz w:val="22"/>
          <w:szCs w:val="22"/>
        </w:rPr>
      </w:pPr>
      <w:r w:rsidRPr="008C69F3">
        <w:rPr>
          <w:rFonts w:ascii="Arial" w:hAnsi="Arial" w:cs="Arial"/>
          <w:sz w:val="22"/>
          <w:szCs w:val="22"/>
        </w:rPr>
        <w:t>Section 78 of the Education Act (2002) requires schools, as part of a broad and balanced curriculum, to promote the spiritual, moral, cultural, mental and physical development of pupils</w:t>
      </w:r>
      <w:r w:rsidR="006974F7" w:rsidRPr="008C69F3">
        <w:rPr>
          <w:rFonts w:ascii="Arial" w:hAnsi="Arial" w:cs="Arial"/>
          <w:sz w:val="22"/>
          <w:szCs w:val="22"/>
        </w:rPr>
        <w:t>.</w:t>
      </w:r>
    </w:p>
    <w:p w14:paraId="540A1E10" w14:textId="1F3A81BA" w:rsidR="00963197" w:rsidRPr="008C69F3" w:rsidRDefault="00963197" w:rsidP="00064B31">
      <w:pPr>
        <w:rPr>
          <w:rFonts w:ascii="Arial" w:hAnsi="Arial" w:cs="Arial"/>
          <w:sz w:val="22"/>
          <w:szCs w:val="22"/>
        </w:rPr>
      </w:pPr>
      <w:r w:rsidRPr="008C69F3">
        <w:rPr>
          <w:rFonts w:ascii="Arial" w:hAnsi="Arial" w:cs="Arial"/>
          <w:sz w:val="22"/>
          <w:szCs w:val="22"/>
        </w:rPr>
        <w:t>The following elements are constituent parts of SMSC:</w:t>
      </w:r>
    </w:p>
    <w:p w14:paraId="74BEA309" w14:textId="2373DF12" w:rsidR="00963197" w:rsidRPr="00EF6FF4" w:rsidRDefault="00525937" w:rsidP="00064B31">
      <w:pPr>
        <w:rPr>
          <w:rFonts w:ascii="Arial" w:hAnsi="Arial" w:cs="Arial"/>
          <w:b/>
          <w:bCs/>
          <w:sz w:val="22"/>
          <w:szCs w:val="22"/>
          <w:highlight w:val="yellow"/>
        </w:rPr>
      </w:pPr>
      <w:r w:rsidRPr="00EF6FF4">
        <w:rPr>
          <w:rFonts w:ascii="Arial" w:hAnsi="Arial" w:cs="Arial"/>
          <w:b/>
          <w:bCs/>
          <w:sz w:val="22"/>
          <w:szCs w:val="22"/>
          <w:highlight w:val="yellow"/>
        </w:rPr>
        <w:t>Schools can personalise this table to reflect their provisio</w:t>
      </w:r>
      <w:r w:rsidR="00EF6FF4">
        <w:rPr>
          <w:rFonts w:ascii="Arial" w:hAnsi="Arial" w:cs="Arial"/>
          <w:b/>
          <w:bCs/>
          <w:sz w:val="22"/>
          <w:szCs w:val="22"/>
          <w:highlight w:val="yellow"/>
        </w:rPr>
        <w:t>n</w:t>
      </w:r>
    </w:p>
    <w:tbl>
      <w:tblPr>
        <w:tblStyle w:val="TableGrid"/>
        <w:tblW w:w="0" w:type="auto"/>
        <w:tblLook w:val="04A0" w:firstRow="1" w:lastRow="0" w:firstColumn="1" w:lastColumn="0" w:noHBand="0" w:noVBand="1"/>
      </w:tblPr>
      <w:tblGrid>
        <w:gridCol w:w="2405"/>
        <w:gridCol w:w="6611"/>
      </w:tblGrid>
      <w:tr w:rsidR="00525937" w:rsidRPr="008C69F3" w14:paraId="3C783D3D" w14:textId="77777777" w:rsidTr="00D77935">
        <w:tc>
          <w:tcPr>
            <w:tcW w:w="2405" w:type="dxa"/>
          </w:tcPr>
          <w:p w14:paraId="2B5796D6" w14:textId="77777777" w:rsidR="00D77935" w:rsidRPr="00EF6FF4" w:rsidRDefault="00D77935" w:rsidP="00064B31">
            <w:pPr>
              <w:rPr>
                <w:rFonts w:ascii="Arial" w:hAnsi="Arial" w:cs="Arial"/>
                <w:sz w:val="22"/>
                <w:szCs w:val="22"/>
                <w:highlight w:val="yellow"/>
              </w:rPr>
            </w:pPr>
          </w:p>
        </w:tc>
        <w:tc>
          <w:tcPr>
            <w:tcW w:w="6611" w:type="dxa"/>
          </w:tcPr>
          <w:p w14:paraId="5A424C5C" w14:textId="7A76002B" w:rsidR="00D77935" w:rsidRPr="00EF6FF4" w:rsidRDefault="00D77935" w:rsidP="00064B31">
            <w:pPr>
              <w:rPr>
                <w:rFonts w:ascii="Arial" w:hAnsi="Arial" w:cs="Arial"/>
                <w:b/>
                <w:bCs/>
                <w:sz w:val="22"/>
                <w:szCs w:val="22"/>
                <w:highlight w:val="yellow"/>
              </w:rPr>
            </w:pPr>
            <w:r w:rsidRPr="00EF6FF4">
              <w:rPr>
                <w:rFonts w:ascii="Arial" w:hAnsi="Arial" w:cs="Arial"/>
                <w:b/>
                <w:bCs/>
                <w:sz w:val="22"/>
                <w:szCs w:val="22"/>
              </w:rPr>
              <w:t>School provision/activities</w:t>
            </w:r>
          </w:p>
        </w:tc>
      </w:tr>
      <w:tr w:rsidR="00525937" w:rsidRPr="008C69F3" w14:paraId="651F5A95" w14:textId="77777777" w:rsidTr="00D77935">
        <w:tc>
          <w:tcPr>
            <w:tcW w:w="2405" w:type="dxa"/>
          </w:tcPr>
          <w:p w14:paraId="6BD22280" w14:textId="47F6DBC9" w:rsidR="00D77935" w:rsidRPr="00EF6FF4" w:rsidRDefault="00D77935" w:rsidP="00064B31">
            <w:pPr>
              <w:rPr>
                <w:rFonts w:ascii="Arial" w:hAnsi="Arial" w:cs="Arial"/>
                <w:b/>
                <w:bCs/>
                <w:sz w:val="22"/>
                <w:szCs w:val="22"/>
              </w:rPr>
            </w:pPr>
            <w:r w:rsidRPr="00EF6FF4">
              <w:rPr>
                <w:rFonts w:ascii="Arial" w:hAnsi="Arial" w:cs="Arial"/>
                <w:b/>
                <w:bCs/>
                <w:sz w:val="22"/>
                <w:szCs w:val="22"/>
              </w:rPr>
              <w:t>Spiritual</w:t>
            </w:r>
          </w:p>
        </w:tc>
        <w:tc>
          <w:tcPr>
            <w:tcW w:w="6611" w:type="dxa"/>
          </w:tcPr>
          <w:p w14:paraId="7782846E" w14:textId="5F22D4CA" w:rsidR="00D77935" w:rsidRPr="00EF6FF4" w:rsidRDefault="00815556" w:rsidP="00064B31">
            <w:pPr>
              <w:rPr>
                <w:rFonts w:ascii="Arial" w:hAnsi="Arial" w:cs="Arial"/>
                <w:sz w:val="22"/>
                <w:szCs w:val="22"/>
              </w:rPr>
            </w:pPr>
            <w:r w:rsidRPr="00EF6FF4">
              <w:rPr>
                <w:rFonts w:ascii="Arial" w:hAnsi="Arial" w:cs="Arial"/>
                <w:sz w:val="22"/>
                <w:szCs w:val="22"/>
              </w:rPr>
              <w:t>Collective Worship/Assemblies</w:t>
            </w:r>
            <w:r w:rsidR="00525937" w:rsidRPr="00EF6FF4">
              <w:rPr>
                <w:rFonts w:ascii="Arial" w:hAnsi="Arial" w:cs="Arial"/>
                <w:sz w:val="22"/>
                <w:szCs w:val="22"/>
              </w:rPr>
              <w:t xml:space="preserve">, tutor time, school singing practice, </w:t>
            </w:r>
            <w:r w:rsidR="002542F3" w:rsidRPr="00EF6FF4">
              <w:rPr>
                <w:rFonts w:ascii="Arial" w:hAnsi="Arial" w:cs="Arial"/>
                <w:sz w:val="22"/>
                <w:szCs w:val="22"/>
              </w:rPr>
              <w:t>spiritual moments of awe/ow/wows/nows</w:t>
            </w:r>
            <w:r w:rsidR="000577CA" w:rsidRPr="00EF6FF4">
              <w:rPr>
                <w:rFonts w:ascii="Arial" w:hAnsi="Arial" w:cs="Arial"/>
                <w:sz w:val="22"/>
                <w:szCs w:val="22"/>
              </w:rPr>
              <w:t>, RE</w:t>
            </w:r>
          </w:p>
        </w:tc>
      </w:tr>
      <w:tr w:rsidR="00525937" w:rsidRPr="008C69F3" w14:paraId="02756C11" w14:textId="77777777" w:rsidTr="00D77935">
        <w:tc>
          <w:tcPr>
            <w:tcW w:w="2405" w:type="dxa"/>
          </w:tcPr>
          <w:p w14:paraId="7EE2F23F" w14:textId="7B47F66A" w:rsidR="00D77935" w:rsidRPr="00EF6FF4" w:rsidRDefault="00D77935" w:rsidP="00064B31">
            <w:pPr>
              <w:rPr>
                <w:rFonts w:ascii="Arial" w:hAnsi="Arial" w:cs="Arial"/>
                <w:b/>
                <w:bCs/>
                <w:sz w:val="22"/>
                <w:szCs w:val="22"/>
              </w:rPr>
            </w:pPr>
            <w:r w:rsidRPr="00EF6FF4">
              <w:rPr>
                <w:rFonts w:ascii="Arial" w:hAnsi="Arial" w:cs="Arial"/>
                <w:b/>
                <w:bCs/>
                <w:sz w:val="22"/>
                <w:szCs w:val="22"/>
              </w:rPr>
              <w:t>Moral</w:t>
            </w:r>
          </w:p>
        </w:tc>
        <w:tc>
          <w:tcPr>
            <w:tcW w:w="6611" w:type="dxa"/>
          </w:tcPr>
          <w:p w14:paraId="63745F35" w14:textId="1B45FEC1" w:rsidR="00D77935" w:rsidRPr="00EF6FF4" w:rsidRDefault="000577CA" w:rsidP="00064B31">
            <w:pPr>
              <w:rPr>
                <w:rFonts w:ascii="Arial" w:hAnsi="Arial" w:cs="Arial"/>
                <w:sz w:val="22"/>
                <w:szCs w:val="22"/>
              </w:rPr>
            </w:pPr>
            <w:r w:rsidRPr="00EF6FF4">
              <w:rPr>
                <w:rFonts w:ascii="Arial" w:hAnsi="Arial" w:cs="Arial"/>
                <w:sz w:val="22"/>
                <w:szCs w:val="22"/>
              </w:rPr>
              <w:t>School social responsibility, Archbishop of York Award</w:t>
            </w:r>
            <w:r w:rsidR="00815556" w:rsidRPr="00EF6FF4">
              <w:rPr>
                <w:rFonts w:ascii="Arial" w:hAnsi="Arial" w:cs="Arial"/>
                <w:sz w:val="22"/>
                <w:szCs w:val="22"/>
              </w:rPr>
              <w:t>, student leadership opportunities, community service, courageous advocacy/justice</w:t>
            </w:r>
          </w:p>
        </w:tc>
      </w:tr>
      <w:tr w:rsidR="00525937" w:rsidRPr="008C69F3" w14:paraId="2C7FEA2E" w14:textId="77777777" w:rsidTr="00D77935">
        <w:tc>
          <w:tcPr>
            <w:tcW w:w="2405" w:type="dxa"/>
          </w:tcPr>
          <w:p w14:paraId="6DBF8CA8" w14:textId="150853FE" w:rsidR="00D77935" w:rsidRPr="00EF6FF4" w:rsidRDefault="00D77935" w:rsidP="00064B31">
            <w:pPr>
              <w:rPr>
                <w:rFonts w:ascii="Arial" w:hAnsi="Arial" w:cs="Arial"/>
                <w:b/>
                <w:bCs/>
                <w:sz w:val="22"/>
                <w:szCs w:val="22"/>
              </w:rPr>
            </w:pPr>
            <w:r w:rsidRPr="00EF6FF4">
              <w:rPr>
                <w:rFonts w:ascii="Arial" w:hAnsi="Arial" w:cs="Arial"/>
                <w:b/>
                <w:bCs/>
                <w:sz w:val="22"/>
                <w:szCs w:val="22"/>
              </w:rPr>
              <w:t>Social</w:t>
            </w:r>
          </w:p>
        </w:tc>
        <w:tc>
          <w:tcPr>
            <w:tcW w:w="6611" w:type="dxa"/>
          </w:tcPr>
          <w:p w14:paraId="688409FC" w14:textId="7D8C7954" w:rsidR="00D77935" w:rsidRPr="00EF6FF4" w:rsidRDefault="00815556" w:rsidP="00064B31">
            <w:pPr>
              <w:rPr>
                <w:rFonts w:ascii="Arial" w:hAnsi="Arial" w:cs="Arial"/>
                <w:sz w:val="22"/>
                <w:szCs w:val="22"/>
              </w:rPr>
            </w:pPr>
            <w:r w:rsidRPr="00EF6FF4">
              <w:rPr>
                <w:rFonts w:ascii="Arial" w:hAnsi="Arial" w:cs="Arial"/>
                <w:sz w:val="22"/>
                <w:szCs w:val="22"/>
              </w:rPr>
              <w:t>Pastoral provision, after-school/lunchtime club provision, residential opportunities, trips and enrichment, house system</w:t>
            </w:r>
          </w:p>
        </w:tc>
      </w:tr>
      <w:tr w:rsidR="00525937" w:rsidRPr="008C69F3" w14:paraId="3023949F" w14:textId="77777777" w:rsidTr="00D77935">
        <w:tc>
          <w:tcPr>
            <w:tcW w:w="2405" w:type="dxa"/>
          </w:tcPr>
          <w:p w14:paraId="4247B430" w14:textId="7D5EE3BC" w:rsidR="00D77935" w:rsidRPr="00EF6FF4" w:rsidRDefault="00D77935" w:rsidP="00064B31">
            <w:pPr>
              <w:rPr>
                <w:rFonts w:ascii="Arial" w:hAnsi="Arial" w:cs="Arial"/>
                <w:b/>
                <w:bCs/>
                <w:sz w:val="22"/>
                <w:szCs w:val="22"/>
              </w:rPr>
            </w:pPr>
            <w:r w:rsidRPr="00EF6FF4">
              <w:rPr>
                <w:rFonts w:ascii="Arial" w:hAnsi="Arial" w:cs="Arial"/>
                <w:b/>
                <w:bCs/>
                <w:sz w:val="22"/>
                <w:szCs w:val="22"/>
              </w:rPr>
              <w:t>Cultural</w:t>
            </w:r>
          </w:p>
        </w:tc>
        <w:tc>
          <w:tcPr>
            <w:tcW w:w="6611" w:type="dxa"/>
          </w:tcPr>
          <w:p w14:paraId="53D8683B" w14:textId="3F8BEA7E" w:rsidR="00D77935" w:rsidRPr="00EF6FF4" w:rsidRDefault="00815556" w:rsidP="00064B31">
            <w:pPr>
              <w:rPr>
                <w:rFonts w:ascii="Arial" w:hAnsi="Arial" w:cs="Arial"/>
                <w:sz w:val="22"/>
                <w:szCs w:val="22"/>
              </w:rPr>
            </w:pPr>
            <w:r w:rsidRPr="00EF6FF4">
              <w:rPr>
                <w:rFonts w:ascii="Arial" w:hAnsi="Arial" w:cs="Arial"/>
                <w:sz w:val="22"/>
                <w:szCs w:val="22"/>
              </w:rPr>
              <w:t>Music, Art, Drama, Languages and enrichment activities, history and RE curriculum</w:t>
            </w:r>
          </w:p>
        </w:tc>
      </w:tr>
    </w:tbl>
    <w:p w14:paraId="14BE6D39" w14:textId="77777777" w:rsidR="00963197" w:rsidRPr="008C69F3" w:rsidRDefault="00963197" w:rsidP="00064B31">
      <w:pPr>
        <w:rPr>
          <w:rFonts w:ascii="Arial" w:hAnsi="Arial" w:cs="Arial"/>
          <w:sz w:val="22"/>
          <w:szCs w:val="22"/>
        </w:rPr>
      </w:pPr>
    </w:p>
    <w:p w14:paraId="21881221" w14:textId="7D7A7B29" w:rsidR="00A73544" w:rsidRPr="009F20E6" w:rsidRDefault="006F4FD6" w:rsidP="00953A5F">
      <w:pPr>
        <w:rPr>
          <w:rFonts w:ascii="Arial" w:hAnsi="Arial" w:cs="Arial"/>
          <w:b/>
          <w:bCs/>
          <w:sz w:val="28"/>
          <w:szCs w:val="28"/>
        </w:rPr>
      </w:pPr>
      <w:r w:rsidRPr="009F20E6">
        <w:rPr>
          <w:rFonts w:ascii="Arial" w:hAnsi="Arial" w:cs="Arial"/>
          <w:b/>
          <w:bCs/>
          <w:sz w:val="28"/>
          <w:szCs w:val="28"/>
        </w:rPr>
        <w:t>6</w:t>
      </w:r>
      <w:r w:rsidR="00953A5F" w:rsidRPr="009F20E6">
        <w:rPr>
          <w:rFonts w:ascii="Arial" w:hAnsi="Arial" w:cs="Arial"/>
          <w:b/>
          <w:bCs/>
          <w:sz w:val="28"/>
          <w:szCs w:val="28"/>
        </w:rPr>
        <w:t>.</w:t>
      </w:r>
      <w:r w:rsidR="00953A5F" w:rsidRPr="009F20E6">
        <w:rPr>
          <w:rFonts w:ascii="Arial" w:hAnsi="Arial" w:cs="Arial"/>
          <w:sz w:val="28"/>
          <w:szCs w:val="28"/>
        </w:rPr>
        <w:t xml:space="preserve"> </w:t>
      </w:r>
      <w:r w:rsidR="00A73544" w:rsidRPr="009F20E6">
        <w:rPr>
          <w:rFonts w:ascii="Arial" w:hAnsi="Arial" w:cs="Arial"/>
          <w:b/>
          <w:bCs/>
          <w:sz w:val="28"/>
          <w:szCs w:val="28"/>
        </w:rPr>
        <w:t xml:space="preserve">Assessment </w:t>
      </w:r>
    </w:p>
    <w:p w14:paraId="7C2C45CA" w14:textId="77777777" w:rsidR="00A73544" w:rsidRPr="008C69F3" w:rsidRDefault="00A73544" w:rsidP="00A73544">
      <w:pPr>
        <w:rPr>
          <w:rFonts w:ascii="Arial" w:hAnsi="Arial" w:cs="Arial"/>
          <w:sz w:val="22"/>
          <w:szCs w:val="22"/>
        </w:rPr>
      </w:pPr>
      <w:r w:rsidRPr="008C69F3">
        <w:rPr>
          <w:rFonts w:ascii="Arial" w:hAnsi="Arial" w:cs="Arial"/>
          <w:sz w:val="22"/>
          <w:szCs w:val="22"/>
        </w:rPr>
        <w:t>The impact of PSHE and SMSC education will be monitored through:</w:t>
      </w:r>
    </w:p>
    <w:p w14:paraId="497E535D" w14:textId="5B9044AC" w:rsidR="00A73544" w:rsidRPr="008C69F3" w:rsidRDefault="00A73544" w:rsidP="00A73544">
      <w:pPr>
        <w:numPr>
          <w:ilvl w:val="0"/>
          <w:numId w:val="5"/>
        </w:numPr>
        <w:rPr>
          <w:rFonts w:ascii="Arial" w:hAnsi="Arial" w:cs="Arial"/>
          <w:sz w:val="22"/>
          <w:szCs w:val="22"/>
        </w:rPr>
      </w:pPr>
      <w:r w:rsidRPr="008C69F3">
        <w:rPr>
          <w:rFonts w:ascii="Arial" w:hAnsi="Arial" w:cs="Arial"/>
          <w:b/>
          <w:bCs/>
          <w:sz w:val="22"/>
          <w:szCs w:val="22"/>
        </w:rPr>
        <w:t>Regular evaluations</w:t>
      </w:r>
      <w:r w:rsidRPr="008C69F3">
        <w:rPr>
          <w:rFonts w:ascii="Arial" w:hAnsi="Arial" w:cs="Arial"/>
          <w:sz w:val="22"/>
          <w:szCs w:val="22"/>
        </w:rPr>
        <w:t xml:space="preserve"> of </w:t>
      </w:r>
      <w:r w:rsidR="002F04B8" w:rsidRPr="008C69F3">
        <w:rPr>
          <w:rFonts w:ascii="Arial" w:hAnsi="Arial" w:cs="Arial"/>
          <w:sz w:val="22"/>
          <w:szCs w:val="22"/>
        </w:rPr>
        <w:t>pupil</w:t>
      </w:r>
      <w:r w:rsidRPr="008C69F3">
        <w:rPr>
          <w:rFonts w:ascii="Arial" w:hAnsi="Arial" w:cs="Arial"/>
          <w:sz w:val="22"/>
          <w:szCs w:val="22"/>
        </w:rPr>
        <w:t xml:space="preserve"> engagement and wellbeing surveys.</w:t>
      </w:r>
    </w:p>
    <w:p w14:paraId="0E50EFBA" w14:textId="77777777" w:rsidR="00A73544" w:rsidRPr="008C69F3" w:rsidRDefault="00A73544" w:rsidP="00A73544">
      <w:pPr>
        <w:numPr>
          <w:ilvl w:val="0"/>
          <w:numId w:val="5"/>
        </w:numPr>
        <w:rPr>
          <w:rFonts w:ascii="Arial" w:hAnsi="Arial" w:cs="Arial"/>
          <w:sz w:val="22"/>
          <w:szCs w:val="22"/>
        </w:rPr>
      </w:pPr>
      <w:r w:rsidRPr="008C69F3">
        <w:rPr>
          <w:rFonts w:ascii="Arial" w:hAnsi="Arial" w:cs="Arial"/>
          <w:b/>
          <w:bCs/>
          <w:sz w:val="22"/>
          <w:szCs w:val="22"/>
        </w:rPr>
        <w:t>Teacher assessments</w:t>
      </w:r>
      <w:r w:rsidRPr="008C69F3">
        <w:rPr>
          <w:rFonts w:ascii="Arial" w:hAnsi="Arial" w:cs="Arial"/>
          <w:sz w:val="22"/>
          <w:szCs w:val="22"/>
        </w:rPr>
        <w:t xml:space="preserve"> of personal and social development.</w:t>
      </w:r>
    </w:p>
    <w:p w14:paraId="52097D59" w14:textId="597489B0" w:rsidR="00A73544" w:rsidRPr="008C69F3" w:rsidRDefault="00A73544" w:rsidP="00A73544">
      <w:pPr>
        <w:numPr>
          <w:ilvl w:val="0"/>
          <w:numId w:val="5"/>
        </w:numPr>
        <w:rPr>
          <w:rFonts w:ascii="Arial" w:hAnsi="Arial" w:cs="Arial"/>
          <w:sz w:val="22"/>
          <w:szCs w:val="22"/>
        </w:rPr>
      </w:pPr>
      <w:r w:rsidRPr="008C69F3">
        <w:rPr>
          <w:rFonts w:ascii="Arial" w:hAnsi="Arial" w:cs="Arial"/>
          <w:b/>
          <w:bCs/>
          <w:sz w:val="22"/>
          <w:szCs w:val="22"/>
        </w:rPr>
        <w:t xml:space="preserve">Feedback from </w:t>
      </w:r>
      <w:r w:rsidR="000F272F" w:rsidRPr="008C69F3">
        <w:rPr>
          <w:rFonts w:ascii="Arial" w:hAnsi="Arial" w:cs="Arial"/>
          <w:b/>
          <w:bCs/>
          <w:sz w:val="22"/>
          <w:szCs w:val="22"/>
        </w:rPr>
        <w:t>pupils</w:t>
      </w:r>
      <w:r w:rsidRPr="008C69F3">
        <w:rPr>
          <w:rFonts w:ascii="Arial" w:hAnsi="Arial" w:cs="Arial"/>
          <w:b/>
          <w:bCs/>
          <w:sz w:val="22"/>
          <w:szCs w:val="22"/>
        </w:rPr>
        <w:t xml:space="preserve"> and parents</w:t>
      </w:r>
      <w:r w:rsidRPr="008C69F3">
        <w:rPr>
          <w:rFonts w:ascii="Arial" w:hAnsi="Arial" w:cs="Arial"/>
          <w:sz w:val="22"/>
          <w:szCs w:val="22"/>
        </w:rPr>
        <w:t xml:space="preserve"> to ensure the curriculum meets the needs of the community.</w:t>
      </w:r>
    </w:p>
    <w:p w14:paraId="511AA3CF" w14:textId="10FD2D44" w:rsidR="00A73544" w:rsidRDefault="00A95BC4" w:rsidP="00A73544">
      <w:pPr>
        <w:numPr>
          <w:ilvl w:val="0"/>
          <w:numId w:val="5"/>
        </w:numPr>
        <w:rPr>
          <w:rFonts w:ascii="Arial" w:hAnsi="Arial" w:cs="Arial"/>
          <w:sz w:val="22"/>
          <w:szCs w:val="22"/>
        </w:rPr>
      </w:pPr>
      <w:r w:rsidRPr="008C69F3">
        <w:rPr>
          <w:rFonts w:ascii="Arial" w:hAnsi="Arial" w:cs="Arial"/>
          <w:b/>
          <w:bCs/>
          <w:sz w:val="22"/>
          <w:szCs w:val="22"/>
        </w:rPr>
        <w:t>R</w:t>
      </w:r>
      <w:r w:rsidR="00A73544" w:rsidRPr="008C69F3">
        <w:rPr>
          <w:rFonts w:ascii="Arial" w:hAnsi="Arial" w:cs="Arial"/>
          <w:b/>
          <w:bCs/>
          <w:sz w:val="22"/>
          <w:szCs w:val="22"/>
        </w:rPr>
        <w:t>eview</w:t>
      </w:r>
      <w:r w:rsidR="00A73544" w:rsidRPr="008C69F3">
        <w:rPr>
          <w:rFonts w:ascii="Arial" w:hAnsi="Arial" w:cs="Arial"/>
          <w:sz w:val="22"/>
          <w:szCs w:val="22"/>
        </w:rPr>
        <w:t xml:space="preserve"> of the PSHE and SMSC provision by the </w:t>
      </w:r>
      <w:r w:rsidRPr="008C69F3">
        <w:rPr>
          <w:rFonts w:ascii="Arial" w:hAnsi="Arial" w:cs="Arial"/>
          <w:sz w:val="22"/>
          <w:szCs w:val="22"/>
        </w:rPr>
        <w:t>SSIO team and sharing of best practice</w:t>
      </w:r>
      <w:r w:rsidR="00A73544" w:rsidRPr="008C69F3">
        <w:rPr>
          <w:rFonts w:ascii="Arial" w:hAnsi="Arial" w:cs="Arial"/>
          <w:sz w:val="22"/>
          <w:szCs w:val="22"/>
        </w:rPr>
        <w:t>.</w:t>
      </w:r>
    </w:p>
    <w:p w14:paraId="243E2FB6" w14:textId="77777777" w:rsidR="00B31200" w:rsidRDefault="00B31200" w:rsidP="00B31200">
      <w:pPr>
        <w:ind w:left="720"/>
        <w:rPr>
          <w:rFonts w:ascii="Arial" w:hAnsi="Arial" w:cs="Arial"/>
          <w:sz w:val="22"/>
          <w:szCs w:val="22"/>
        </w:rPr>
      </w:pPr>
    </w:p>
    <w:p w14:paraId="060B2C4C" w14:textId="25B0310A" w:rsidR="00A73544" w:rsidRPr="005F54A5" w:rsidRDefault="005F54A5" w:rsidP="005F54A5">
      <w:pPr>
        <w:rPr>
          <w:rFonts w:ascii="Arial" w:hAnsi="Arial" w:cs="Arial"/>
          <w:b/>
          <w:bCs/>
          <w:sz w:val="22"/>
          <w:szCs w:val="22"/>
        </w:rPr>
      </w:pPr>
      <w:r w:rsidRPr="009F20E6">
        <w:rPr>
          <w:rFonts w:ascii="Arial" w:hAnsi="Arial" w:cs="Arial"/>
          <w:b/>
          <w:bCs/>
          <w:sz w:val="28"/>
          <w:szCs w:val="28"/>
        </w:rPr>
        <w:t xml:space="preserve">7. </w:t>
      </w:r>
      <w:r w:rsidR="00843EF3" w:rsidRPr="009F20E6">
        <w:rPr>
          <w:rFonts w:ascii="Arial" w:hAnsi="Arial" w:cs="Arial"/>
          <w:b/>
          <w:bCs/>
          <w:sz w:val="28"/>
          <w:szCs w:val="28"/>
        </w:rPr>
        <w:t>Professional Development</w:t>
      </w:r>
    </w:p>
    <w:p w14:paraId="75AF08E4" w14:textId="0183F7CD" w:rsidR="00A73544" w:rsidRDefault="00A73544" w:rsidP="00A73544">
      <w:pPr>
        <w:rPr>
          <w:rFonts w:ascii="Arial" w:hAnsi="Arial" w:cs="Arial"/>
          <w:sz w:val="22"/>
          <w:szCs w:val="22"/>
        </w:rPr>
      </w:pPr>
      <w:r w:rsidRPr="008C69F3">
        <w:rPr>
          <w:rFonts w:ascii="Arial" w:hAnsi="Arial" w:cs="Arial"/>
          <w:sz w:val="22"/>
          <w:szCs w:val="22"/>
        </w:rPr>
        <w:t>Staff will receive regular training on the delivery of PSHE and SMSC, ensuring they are equipped to address sensitive issues with care, respect, and professionalism. Staff will also be supported to model positive relationships and wellbeing in their own practice.</w:t>
      </w:r>
    </w:p>
    <w:p w14:paraId="45122628" w14:textId="77777777" w:rsidR="005F54A5" w:rsidRPr="008C69F3" w:rsidRDefault="005F54A5" w:rsidP="00A73544">
      <w:pPr>
        <w:rPr>
          <w:rFonts w:ascii="Arial" w:hAnsi="Arial" w:cs="Arial"/>
          <w:sz w:val="22"/>
          <w:szCs w:val="22"/>
        </w:rPr>
      </w:pPr>
    </w:p>
    <w:p w14:paraId="56F51640" w14:textId="24AD0FCB" w:rsidR="00A73544" w:rsidRPr="009F20E6" w:rsidRDefault="005F54A5" w:rsidP="005F54A5">
      <w:pPr>
        <w:rPr>
          <w:rFonts w:ascii="Arial" w:hAnsi="Arial" w:cs="Arial"/>
          <w:b/>
          <w:bCs/>
          <w:sz w:val="28"/>
          <w:szCs w:val="28"/>
        </w:rPr>
      </w:pPr>
      <w:r w:rsidRPr="009F20E6">
        <w:rPr>
          <w:rFonts w:ascii="Arial" w:hAnsi="Arial" w:cs="Arial"/>
          <w:b/>
          <w:bCs/>
          <w:sz w:val="28"/>
          <w:szCs w:val="28"/>
        </w:rPr>
        <w:t xml:space="preserve">8. </w:t>
      </w:r>
      <w:r w:rsidR="00A73544" w:rsidRPr="009F20E6">
        <w:rPr>
          <w:rFonts w:ascii="Arial" w:hAnsi="Arial" w:cs="Arial"/>
          <w:b/>
          <w:bCs/>
          <w:sz w:val="28"/>
          <w:szCs w:val="28"/>
        </w:rPr>
        <w:t>Partnership with Parents and the Community</w:t>
      </w:r>
    </w:p>
    <w:p w14:paraId="1363862C" w14:textId="525A99B1" w:rsidR="00A73544" w:rsidRPr="008C69F3" w:rsidRDefault="00A73544" w:rsidP="00A73544">
      <w:pPr>
        <w:rPr>
          <w:rFonts w:ascii="Arial" w:hAnsi="Arial" w:cs="Arial"/>
          <w:sz w:val="22"/>
          <w:szCs w:val="22"/>
        </w:rPr>
      </w:pPr>
      <w:r w:rsidRPr="008C69F3">
        <w:rPr>
          <w:rFonts w:ascii="Arial" w:hAnsi="Arial" w:cs="Arial"/>
          <w:sz w:val="22"/>
          <w:szCs w:val="22"/>
        </w:rPr>
        <w:t>Engaging parents and the wider community in the PSHE and SMSC curriculum is essential. Parents will be kept informed about the curriculum and are encouraged to participate in workshops and discussions. External partnerships with local charities, faith leaders, and healthcare professionals will further enrich the programme.</w:t>
      </w:r>
      <w:r w:rsidR="00173627">
        <w:rPr>
          <w:rFonts w:ascii="Arial" w:hAnsi="Arial" w:cs="Arial"/>
          <w:sz w:val="22"/>
          <w:szCs w:val="22"/>
        </w:rPr>
        <w:t xml:space="preserve"> The work of schools to engage with courageous advocacy, </w:t>
      </w:r>
      <w:r w:rsidR="000F4C42" w:rsidRPr="000F4C42">
        <w:rPr>
          <w:rFonts w:ascii="Arial" w:hAnsi="Arial" w:cs="Arial"/>
          <w:sz w:val="22"/>
          <w:szCs w:val="22"/>
        </w:rPr>
        <w:t>the act of speaking out against an issue of injustice, often on behalf of those whose voice is not heard</w:t>
      </w:r>
      <w:r w:rsidR="000F4C42">
        <w:rPr>
          <w:rFonts w:ascii="Arial" w:hAnsi="Arial" w:cs="Arial"/>
          <w:sz w:val="22"/>
          <w:szCs w:val="22"/>
        </w:rPr>
        <w:t>, and engaging with change, is one expression of this partnership work in the community, be it local, regional, national or global.</w:t>
      </w:r>
    </w:p>
    <w:p w14:paraId="1127480A" w14:textId="77777777" w:rsidR="00287A22" w:rsidRDefault="00287A22" w:rsidP="00A73544">
      <w:pPr>
        <w:rPr>
          <w:rFonts w:ascii="Arial" w:hAnsi="Arial" w:cs="Arial"/>
          <w:sz w:val="22"/>
          <w:szCs w:val="22"/>
        </w:rPr>
      </w:pPr>
    </w:p>
    <w:p w14:paraId="79CB2741" w14:textId="316880F0" w:rsidR="00A73544" w:rsidRPr="008C69F3" w:rsidRDefault="00843EF3" w:rsidP="00A73544">
      <w:pPr>
        <w:rPr>
          <w:rFonts w:ascii="Arial" w:hAnsi="Arial" w:cs="Arial"/>
          <w:sz w:val="22"/>
          <w:szCs w:val="22"/>
        </w:rPr>
      </w:pPr>
      <w:r w:rsidRPr="008C69F3">
        <w:rPr>
          <w:rFonts w:ascii="Arial" w:hAnsi="Arial" w:cs="Arial"/>
          <w:sz w:val="22"/>
          <w:szCs w:val="22"/>
        </w:rPr>
        <w:t>DDAT</w:t>
      </w:r>
      <w:r w:rsidR="00A73544" w:rsidRPr="008C69F3">
        <w:rPr>
          <w:rFonts w:ascii="Arial" w:hAnsi="Arial" w:cs="Arial"/>
          <w:sz w:val="22"/>
          <w:szCs w:val="22"/>
        </w:rPr>
        <w:t xml:space="preserve"> is committed to fostering the personal, social, and emotional development of every student. By focusing on the five domains of flourishing</w:t>
      </w:r>
      <w:r w:rsidRPr="008C69F3">
        <w:rPr>
          <w:rFonts w:ascii="Arial" w:hAnsi="Arial" w:cs="Arial"/>
          <w:sz w:val="22"/>
          <w:szCs w:val="22"/>
        </w:rPr>
        <w:t xml:space="preserve">: </w:t>
      </w:r>
      <w:r w:rsidRPr="008C69F3">
        <w:rPr>
          <w:rFonts w:ascii="Arial" w:hAnsi="Arial" w:cs="Arial"/>
          <w:b/>
          <w:bCs/>
          <w:sz w:val="22"/>
          <w:szCs w:val="22"/>
        </w:rPr>
        <w:t>relationships, learning, purpose, wellbeing and resources</w:t>
      </w:r>
      <w:r w:rsidR="00A73544" w:rsidRPr="008C69F3">
        <w:rPr>
          <w:rFonts w:ascii="Arial" w:hAnsi="Arial" w:cs="Arial"/>
          <w:sz w:val="22"/>
          <w:szCs w:val="22"/>
        </w:rPr>
        <w:t>, we aim to create well-rounded individuals who are ready to thrive in school and beyond. Our PSHE and SMSC provision ensures that students leave school not only academically equipped but also socially, emotionally, and spiritually prepared for the challenges of the world.</w:t>
      </w:r>
    </w:p>
    <w:p w14:paraId="32CF618D" w14:textId="41E40465" w:rsidR="00A73544" w:rsidRPr="008C69F3" w:rsidRDefault="00A73544" w:rsidP="00A73544">
      <w:pPr>
        <w:rPr>
          <w:rFonts w:ascii="Arial" w:hAnsi="Arial" w:cs="Arial"/>
          <w:sz w:val="22"/>
          <w:szCs w:val="22"/>
        </w:rPr>
      </w:pPr>
    </w:p>
    <w:p w14:paraId="71E5ABFB" w14:textId="77777777" w:rsidR="00CE18CD" w:rsidRPr="008C69F3" w:rsidRDefault="00CE18CD">
      <w:pPr>
        <w:rPr>
          <w:rFonts w:ascii="Arial" w:hAnsi="Arial" w:cs="Arial"/>
          <w:sz w:val="22"/>
          <w:szCs w:val="22"/>
        </w:rPr>
      </w:pPr>
    </w:p>
    <w:sectPr w:rsidR="00CE18CD" w:rsidRPr="008C69F3">
      <w:footerReference w:type="defaul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B3059F8" w14:textId="77777777" w:rsidR="008B77CC" w:rsidRDefault="008B77CC" w:rsidP="007B11B9">
      <w:pPr>
        <w:spacing w:after="0" w:line="240" w:lineRule="auto"/>
      </w:pPr>
      <w:r>
        <w:separator/>
      </w:r>
    </w:p>
  </w:endnote>
  <w:endnote w:type="continuationSeparator" w:id="0">
    <w:p w14:paraId="7867B24A" w14:textId="77777777" w:rsidR="008B77CC" w:rsidRDefault="008B77CC" w:rsidP="007B11B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Arial"/>
    <w:charset w:val="00"/>
    <w:family w:val="swiss"/>
    <w:pitch w:val="variable"/>
    <w:sig w:usb0="00000001"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altName w:val="Arial"/>
    <w:charset w:val="00"/>
    <w:family w:val="swiss"/>
    <w:pitch w:val="variable"/>
    <w:sig w:usb0="00000001"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headings">
    <w:altName w:val="Arial"/>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83798381"/>
      <w:docPartObj>
        <w:docPartGallery w:val="Page Numbers (Bottom of Page)"/>
        <w:docPartUnique/>
      </w:docPartObj>
    </w:sdtPr>
    <w:sdtEndPr>
      <w:rPr>
        <w:noProof/>
      </w:rPr>
    </w:sdtEndPr>
    <w:sdtContent>
      <w:p w14:paraId="18E7110F" w14:textId="72894774" w:rsidR="0093109D" w:rsidRDefault="0093109D">
        <w:pPr>
          <w:pStyle w:val="Footer"/>
          <w:jc w:val="center"/>
        </w:pPr>
        <w:r>
          <w:fldChar w:fldCharType="begin"/>
        </w:r>
        <w:r>
          <w:instrText xml:space="preserve"> PAGE   \* MERGEFORMAT </w:instrText>
        </w:r>
        <w:r>
          <w:fldChar w:fldCharType="separate"/>
        </w:r>
        <w:r w:rsidR="002822F3">
          <w:rPr>
            <w:noProof/>
          </w:rPr>
          <w:t>2</w:t>
        </w:r>
        <w:r>
          <w:rPr>
            <w:noProof/>
          </w:rPr>
          <w:fldChar w:fldCharType="end"/>
        </w:r>
      </w:p>
    </w:sdtContent>
  </w:sdt>
  <w:p w14:paraId="38723F9D" w14:textId="77777777" w:rsidR="007B11B9" w:rsidRDefault="007B11B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6FE7EDE" w14:textId="77777777" w:rsidR="008B77CC" w:rsidRDefault="008B77CC" w:rsidP="007B11B9">
      <w:pPr>
        <w:spacing w:after="0" w:line="240" w:lineRule="auto"/>
      </w:pPr>
      <w:r>
        <w:separator/>
      </w:r>
    </w:p>
  </w:footnote>
  <w:footnote w:type="continuationSeparator" w:id="0">
    <w:p w14:paraId="429F09F3" w14:textId="77777777" w:rsidR="008B77CC" w:rsidRDefault="008B77CC" w:rsidP="007B11B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310C4A"/>
    <w:multiLevelType w:val="multilevel"/>
    <w:tmpl w:val="65943E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F4B5C30"/>
    <w:multiLevelType w:val="multilevel"/>
    <w:tmpl w:val="E5D484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65D2832"/>
    <w:multiLevelType w:val="hybridMultilevel"/>
    <w:tmpl w:val="89D667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D1F744B"/>
    <w:multiLevelType w:val="multilevel"/>
    <w:tmpl w:val="9780A7F0"/>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E1C459C"/>
    <w:multiLevelType w:val="hybridMultilevel"/>
    <w:tmpl w:val="C68462A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25A02C5F"/>
    <w:multiLevelType w:val="multilevel"/>
    <w:tmpl w:val="C74060D6"/>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2AD72ADB"/>
    <w:multiLevelType w:val="multilevel"/>
    <w:tmpl w:val="4FAE1BEE"/>
    <w:lvl w:ilvl="0">
      <w:start w:val="1"/>
      <w:numFmt w:val="bullet"/>
      <w:lvlText w:val=""/>
      <w:lvlJc w:val="left"/>
      <w:pPr>
        <w:tabs>
          <w:tab w:val="num" w:pos="720"/>
        </w:tabs>
        <w:ind w:left="720" w:hanging="360"/>
      </w:pPr>
      <w:rPr>
        <w:rFonts w:ascii="Symbol" w:hAnsi="Symbol" w:hint="default"/>
        <w:sz w:val="20"/>
      </w:rPr>
    </w:lvl>
    <w:lvl w:ilvl="1">
      <w:start w:val="6"/>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E9C4F2F"/>
    <w:multiLevelType w:val="multilevel"/>
    <w:tmpl w:val="F7B8E16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3AF3403B"/>
    <w:multiLevelType w:val="multilevel"/>
    <w:tmpl w:val="F48080BA"/>
    <w:lvl w:ilvl="0">
      <w:start w:val="1"/>
      <w:numFmt w:val="bullet"/>
      <w:lvlText w:val=""/>
      <w:lvlJc w:val="left"/>
      <w:pPr>
        <w:tabs>
          <w:tab w:val="num" w:pos="720"/>
        </w:tabs>
        <w:ind w:left="720" w:hanging="360"/>
      </w:pPr>
      <w:rPr>
        <w:rFonts w:ascii="Wingdings" w:hAnsi="Wingdings"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3E1D2293"/>
    <w:multiLevelType w:val="multilevel"/>
    <w:tmpl w:val="A8682CF0"/>
    <w:lvl w:ilvl="0">
      <w:start w:val="1"/>
      <w:numFmt w:val="bullet"/>
      <w:lvlText w:val=""/>
      <w:lvlJc w:val="left"/>
      <w:pPr>
        <w:tabs>
          <w:tab w:val="num" w:pos="720"/>
        </w:tabs>
        <w:ind w:left="720" w:hanging="360"/>
      </w:pPr>
      <w:rPr>
        <w:rFonts w:ascii="Wingdings" w:hAnsi="Wingdings"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3F136FFC"/>
    <w:multiLevelType w:val="multilevel"/>
    <w:tmpl w:val="C94E664A"/>
    <w:styleLink w:val="CurrentList1"/>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hint="default"/>
        <w:sz w:val="20"/>
      </w:rPr>
    </w:lvl>
    <w:lvl w:ilvl="2">
      <w:start w:val="5"/>
      <w:numFmt w:val="decimal"/>
      <w:lvlText w:val="%3."/>
      <w:lvlJc w:val="left"/>
      <w:pPr>
        <w:ind w:left="2160" w:hanging="360"/>
      </w:pPr>
      <w:rPr>
        <w:rFonts w:hint="default"/>
      </w:r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1" w15:restartNumberingAfterBreak="0">
    <w:nsid w:val="403211CF"/>
    <w:multiLevelType w:val="multilevel"/>
    <w:tmpl w:val="DFB845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33637E1"/>
    <w:multiLevelType w:val="multilevel"/>
    <w:tmpl w:val="FF5610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2A07C60"/>
    <w:multiLevelType w:val="hybridMultilevel"/>
    <w:tmpl w:val="932CACA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4" w15:restartNumberingAfterBreak="0">
    <w:nsid w:val="5F3E1982"/>
    <w:multiLevelType w:val="multilevel"/>
    <w:tmpl w:val="7300612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5FFE6E86"/>
    <w:multiLevelType w:val="hybridMultilevel"/>
    <w:tmpl w:val="D6D8954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6" w15:restartNumberingAfterBreak="0">
    <w:nsid w:val="6076485E"/>
    <w:multiLevelType w:val="multilevel"/>
    <w:tmpl w:val="C94E664A"/>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hint="default"/>
        <w:sz w:val="20"/>
      </w:rPr>
    </w:lvl>
    <w:lvl w:ilvl="2">
      <w:start w:val="5"/>
      <w:numFmt w:val="decimal"/>
      <w:lvlText w:val="%3."/>
      <w:lvlJc w:val="left"/>
      <w:pPr>
        <w:ind w:left="2160" w:hanging="360"/>
      </w:pPr>
      <w:rPr>
        <w:rFonts w:hint="default"/>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637134AE"/>
    <w:multiLevelType w:val="hybridMultilevel"/>
    <w:tmpl w:val="9790EA3E"/>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8" w15:restartNumberingAfterBreak="0">
    <w:nsid w:val="65F379A8"/>
    <w:multiLevelType w:val="multilevel"/>
    <w:tmpl w:val="C74060D6"/>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73FF474E"/>
    <w:multiLevelType w:val="multilevel"/>
    <w:tmpl w:val="C74060D6"/>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7969067E"/>
    <w:multiLevelType w:val="multilevel"/>
    <w:tmpl w:val="A1524628"/>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7EB0687F"/>
    <w:multiLevelType w:val="multilevel"/>
    <w:tmpl w:val="1AF2372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7FE24A4E"/>
    <w:multiLevelType w:val="multilevel"/>
    <w:tmpl w:val="8FC641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2"/>
  </w:num>
  <w:num w:numId="2">
    <w:abstractNumId w:val="8"/>
  </w:num>
  <w:num w:numId="3">
    <w:abstractNumId w:val="14"/>
  </w:num>
  <w:num w:numId="4">
    <w:abstractNumId w:val="0"/>
  </w:num>
  <w:num w:numId="5">
    <w:abstractNumId w:val="6"/>
  </w:num>
  <w:num w:numId="6">
    <w:abstractNumId w:val="12"/>
  </w:num>
  <w:num w:numId="7">
    <w:abstractNumId w:val="21"/>
  </w:num>
  <w:num w:numId="8">
    <w:abstractNumId w:val="7"/>
  </w:num>
  <w:num w:numId="9">
    <w:abstractNumId w:val="11"/>
  </w:num>
  <w:num w:numId="10">
    <w:abstractNumId w:val="1"/>
  </w:num>
  <w:num w:numId="11">
    <w:abstractNumId w:val="4"/>
  </w:num>
  <w:num w:numId="12">
    <w:abstractNumId w:val="17"/>
  </w:num>
  <w:num w:numId="13">
    <w:abstractNumId w:val="13"/>
  </w:num>
  <w:num w:numId="14">
    <w:abstractNumId w:val="15"/>
  </w:num>
  <w:num w:numId="15">
    <w:abstractNumId w:val="2"/>
  </w:num>
  <w:num w:numId="16">
    <w:abstractNumId w:val="3"/>
  </w:num>
  <w:num w:numId="17">
    <w:abstractNumId w:val="18"/>
  </w:num>
  <w:num w:numId="18">
    <w:abstractNumId w:val="5"/>
  </w:num>
  <w:num w:numId="19">
    <w:abstractNumId w:val="19"/>
  </w:num>
  <w:num w:numId="20">
    <w:abstractNumId w:val="16"/>
  </w:num>
  <w:num w:numId="21">
    <w:abstractNumId w:val="10"/>
  </w:num>
  <w:num w:numId="22">
    <w:abstractNumId w:val="20"/>
  </w:num>
  <w:num w:numId="2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73544"/>
    <w:rsid w:val="00012C73"/>
    <w:rsid w:val="0001698C"/>
    <w:rsid w:val="0002028B"/>
    <w:rsid w:val="000275BD"/>
    <w:rsid w:val="00037AB6"/>
    <w:rsid w:val="00051B64"/>
    <w:rsid w:val="000570F5"/>
    <w:rsid w:val="000577CA"/>
    <w:rsid w:val="00064B31"/>
    <w:rsid w:val="00073317"/>
    <w:rsid w:val="0009659F"/>
    <w:rsid w:val="000D2BDC"/>
    <w:rsid w:val="000F272F"/>
    <w:rsid w:val="000F4C42"/>
    <w:rsid w:val="0013420B"/>
    <w:rsid w:val="00173627"/>
    <w:rsid w:val="00182C9A"/>
    <w:rsid w:val="001B1036"/>
    <w:rsid w:val="001D0AB3"/>
    <w:rsid w:val="001D546B"/>
    <w:rsid w:val="00243FB5"/>
    <w:rsid w:val="002542F3"/>
    <w:rsid w:val="002822F3"/>
    <w:rsid w:val="00287A22"/>
    <w:rsid w:val="002B1E3A"/>
    <w:rsid w:val="002D5C44"/>
    <w:rsid w:val="002F04B8"/>
    <w:rsid w:val="00303819"/>
    <w:rsid w:val="00336951"/>
    <w:rsid w:val="00347123"/>
    <w:rsid w:val="003670B5"/>
    <w:rsid w:val="003A7896"/>
    <w:rsid w:val="003B3A1B"/>
    <w:rsid w:val="003B3EE9"/>
    <w:rsid w:val="003D1AE3"/>
    <w:rsid w:val="003F7939"/>
    <w:rsid w:val="00440CD7"/>
    <w:rsid w:val="00442859"/>
    <w:rsid w:val="0044289F"/>
    <w:rsid w:val="00454068"/>
    <w:rsid w:val="00483709"/>
    <w:rsid w:val="004D001F"/>
    <w:rsid w:val="004E6067"/>
    <w:rsid w:val="004F1C55"/>
    <w:rsid w:val="00517717"/>
    <w:rsid w:val="00525937"/>
    <w:rsid w:val="00532CBC"/>
    <w:rsid w:val="00576841"/>
    <w:rsid w:val="00580814"/>
    <w:rsid w:val="005E2D1A"/>
    <w:rsid w:val="005F54A5"/>
    <w:rsid w:val="00602E30"/>
    <w:rsid w:val="00622350"/>
    <w:rsid w:val="006628EE"/>
    <w:rsid w:val="006974F7"/>
    <w:rsid w:val="006D1033"/>
    <w:rsid w:val="006F4FD6"/>
    <w:rsid w:val="007004AE"/>
    <w:rsid w:val="00715ABB"/>
    <w:rsid w:val="00717C26"/>
    <w:rsid w:val="00722844"/>
    <w:rsid w:val="00723904"/>
    <w:rsid w:val="007427CC"/>
    <w:rsid w:val="00743332"/>
    <w:rsid w:val="00753EE6"/>
    <w:rsid w:val="00756855"/>
    <w:rsid w:val="00762571"/>
    <w:rsid w:val="0077201C"/>
    <w:rsid w:val="00773C50"/>
    <w:rsid w:val="007B11B9"/>
    <w:rsid w:val="007D275D"/>
    <w:rsid w:val="007E1785"/>
    <w:rsid w:val="007E7A03"/>
    <w:rsid w:val="00803A1E"/>
    <w:rsid w:val="008127FB"/>
    <w:rsid w:val="00815556"/>
    <w:rsid w:val="00843EF3"/>
    <w:rsid w:val="00885DE1"/>
    <w:rsid w:val="008A5523"/>
    <w:rsid w:val="008A619E"/>
    <w:rsid w:val="008B77CC"/>
    <w:rsid w:val="008C69F3"/>
    <w:rsid w:val="009006AE"/>
    <w:rsid w:val="0093109D"/>
    <w:rsid w:val="00942B7B"/>
    <w:rsid w:val="00953A5F"/>
    <w:rsid w:val="00963197"/>
    <w:rsid w:val="0096567F"/>
    <w:rsid w:val="00986AFF"/>
    <w:rsid w:val="00990FC0"/>
    <w:rsid w:val="009E1889"/>
    <w:rsid w:val="009E5CC7"/>
    <w:rsid w:val="009F20E6"/>
    <w:rsid w:val="00A27F4B"/>
    <w:rsid w:val="00A37A13"/>
    <w:rsid w:val="00A456D7"/>
    <w:rsid w:val="00A7082C"/>
    <w:rsid w:val="00A73544"/>
    <w:rsid w:val="00A77C48"/>
    <w:rsid w:val="00A95BC4"/>
    <w:rsid w:val="00AC7ED4"/>
    <w:rsid w:val="00AD2B21"/>
    <w:rsid w:val="00AE23AB"/>
    <w:rsid w:val="00AF01F5"/>
    <w:rsid w:val="00B31200"/>
    <w:rsid w:val="00B544C7"/>
    <w:rsid w:val="00BA15D1"/>
    <w:rsid w:val="00BB1C72"/>
    <w:rsid w:val="00BD0C7C"/>
    <w:rsid w:val="00BF282F"/>
    <w:rsid w:val="00C049FC"/>
    <w:rsid w:val="00C155CE"/>
    <w:rsid w:val="00C948F5"/>
    <w:rsid w:val="00CB0DF3"/>
    <w:rsid w:val="00CC711F"/>
    <w:rsid w:val="00CE18CD"/>
    <w:rsid w:val="00D40141"/>
    <w:rsid w:val="00D42D29"/>
    <w:rsid w:val="00D77935"/>
    <w:rsid w:val="00D93568"/>
    <w:rsid w:val="00DA41FE"/>
    <w:rsid w:val="00DA688C"/>
    <w:rsid w:val="00DC4311"/>
    <w:rsid w:val="00DF4299"/>
    <w:rsid w:val="00E30D8F"/>
    <w:rsid w:val="00E36327"/>
    <w:rsid w:val="00E573CF"/>
    <w:rsid w:val="00E875CA"/>
    <w:rsid w:val="00EA128B"/>
    <w:rsid w:val="00EC6408"/>
    <w:rsid w:val="00ED429F"/>
    <w:rsid w:val="00EE1218"/>
    <w:rsid w:val="00EF3A6C"/>
    <w:rsid w:val="00EF6FF4"/>
    <w:rsid w:val="00F040EA"/>
    <w:rsid w:val="00F2278A"/>
    <w:rsid w:val="00FB50AC"/>
    <w:rsid w:val="00FC3F6D"/>
    <w:rsid w:val="00FF6318"/>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E75F97"/>
  <w15:chartTrackingRefBased/>
  <w15:docId w15:val="{2FE03E1A-B511-4C35-8E70-183C14DF39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A7354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7354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7354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7354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unhideWhenUsed/>
    <w:qFormat/>
    <w:rsid w:val="00A7354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7354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7354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7354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7354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7354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7354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7354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7354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rsid w:val="00A7354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7354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7354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7354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73544"/>
    <w:rPr>
      <w:rFonts w:eastAsiaTheme="majorEastAsia" w:cstheme="majorBidi"/>
      <w:color w:val="272727" w:themeColor="text1" w:themeTint="D8"/>
    </w:rPr>
  </w:style>
  <w:style w:type="paragraph" w:styleId="Title">
    <w:name w:val="Title"/>
    <w:basedOn w:val="Normal"/>
    <w:next w:val="Normal"/>
    <w:link w:val="TitleChar"/>
    <w:uiPriority w:val="10"/>
    <w:qFormat/>
    <w:rsid w:val="00A7354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7354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7354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7354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73544"/>
    <w:pPr>
      <w:spacing w:before="160"/>
      <w:jc w:val="center"/>
    </w:pPr>
    <w:rPr>
      <w:i/>
      <w:iCs/>
      <w:color w:val="404040" w:themeColor="text1" w:themeTint="BF"/>
    </w:rPr>
  </w:style>
  <w:style w:type="character" w:customStyle="1" w:styleId="QuoteChar">
    <w:name w:val="Quote Char"/>
    <w:basedOn w:val="DefaultParagraphFont"/>
    <w:link w:val="Quote"/>
    <w:uiPriority w:val="29"/>
    <w:rsid w:val="00A73544"/>
    <w:rPr>
      <w:i/>
      <w:iCs/>
      <w:color w:val="404040" w:themeColor="text1" w:themeTint="BF"/>
    </w:rPr>
  </w:style>
  <w:style w:type="paragraph" w:styleId="ListParagraph">
    <w:name w:val="List Paragraph"/>
    <w:basedOn w:val="Normal"/>
    <w:uiPriority w:val="34"/>
    <w:qFormat/>
    <w:rsid w:val="00A73544"/>
    <w:pPr>
      <w:ind w:left="720"/>
      <w:contextualSpacing/>
    </w:pPr>
  </w:style>
  <w:style w:type="character" w:styleId="IntenseEmphasis">
    <w:name w:val="Intense Emphasis"/>
    <w:basedOn w:val="DefaultParagraphFont"/>
    <w:uiPriority w:val="21"/>
    <w:qFormat/>
    <w:rsid w:val="00A73544"/>
    <w:rPr>
      <w:i/>
      <w:iCs/>
      <w:color w:val="0F4761" w:themeColor="accent1" w:themeShade="BF"/>
    </w:rPr>
  </w:style>
  <w:style w:type="paragraph" w:styleId="IntenseQuote">
    <w:name w:val="Intense Quote"/>
    <w:basedOn w:val="Normal"/>
    <w:next w:val="Normal"/>
    <w:link w:val="IntenseQuoteChar"/>
    <w:uiPriority w:val="30"/>
    <w:qFormat/>
    <w:rsid w:val="00A7354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73544"/>
    <w:rPr>
      <w:i/>
      <w:iCs/>
      <w:color w:val="0F4761" w:themeColor="accent1" w:themeShade="BF"/>
    </w:rPr>
  </w:style>
  <w:style w:type="character" w:styleId="IntenseReference">
    <w:name w:val="Intense Reference"/>
    <w:basedOn w:val="DefaultParagraphFont"/>
    <w:uiPriority w:val="32"/>
    <w:qFormat/>
    <w:rsid w:val="00A73544"/>
    <w:rPr>
      <w:b/>
      <w:bCs/>
      <w:smallCaps/>
      <w:color w:val="0F4761" w:themeColor="accent1" w:themeShade="BF"/>
      <w:spacing w:val="5"/>
    </w:rPr>
  </w:style>
  <w:style w:type="character" w:styleId="CommentReference">
    <w:name w:val="annotation reference"/>
    <w:basedOn w:val="DefaultParagraphFont"/>
    <w:uiPriority w:val="99"/>
    <w:semiHidden/>
    <w:unhideWhenUsed/>
    <w:rsid w:val="00E30D8F"/>
    <w:rPr>
      <w:sz w:val="16"/>
      <w:szCs w:val="16"/>
    </w:rPr>
  </w:style>
  <w:style w:type="paragraph" w:styleId="CommentText">
    <w:name w:val="annotation text"/>
    <w:basedOn w:val="Normal"/>
    <w:link w:val="CommentTextChar"/>
    <w:uiPriority w:val="99"/>
    <w:unhideWhenUsed/>
    <w:rsid w:val="00E30D8F"/>
    <w:pPr>
      <w:spacing w:line="240" w:lineRule="auto"/>
    </w:pPr>
    <w:rPr>
      <w:sz w:val="20"/>
      <w:szCs w:val="20"/>
    </w:rPr>
  </w:style>
  <w:style w:type="character" w:customStyle="1" w:styleId="CommentTextChar">
    <w:name w:val="Comment Text Char"/>
    <w:basedOn w:val="DefaultParagraphFont"/>
    <w:link w:val="CommentText"/>
    <w:uiPriority w:val="99"/>
    <w:rsid w:val="00E30D8F"/>
    <w:rPr>
      <w:sz w:val="20"/>
      <w:szCs w:val="20"/>
    </w:rPr>
  </w:style>
  <w:style w:type="paragraph" w:styleId="CommentSubject">
    <w:name w:val="annotation subject"/>
    <w:basedOn w:val="CommentText"/>
    <w:next w:val="CommentText"/>
    <w:link w:val="CommentSubjectChar"/>
    <w:uiPriority w:val="99"/>
    <w:semiHidden/>
    <w:unhideWhenUsed/>
    <w:rsid w:val="00E30D8F"/>
    <w:rPr>
      <w:b/>
      <w:bCs/>
    </w:rPr>
  </w:style>
  <w:style w:type="character" w:customStyle="1" w:styleId="CommentSubjectChar">
    <w:name w:val="Comment Subject Char"/>
    <w:basedOn w:val="CommentTextChar"/>
    <w:link w:val="CommentSubject"/>
    <w:uiPriority w:val="99"/>
    <w:semiHidden/>
    <w:rsid w:val="00E30D8F"/>
    <w:rPr>
      <w:b/>
      <w:bCs/>
      <w:sz w:val="20"/>
      <w:szCs w:val="20"/>
    </w:rPr>
  </w:style>
  <w:style w:type="table" w:styleId="TableGrid">
    <w:name w:val="Table Grid"/>
    <w:basedOn w:val="TableNormal"/>
    <w:uiPriority w:val="39"/>
    <w:rsid w:val="00D7793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CurrentList1">
    <w:name w:val="Current List1"/>
    <w:uiPriority w:val="99"/>
    <w:rsid w:val="007E1785"/>
    <w:pPr>
      <w:numPr>
        <w:numId w:val="21"/>
      </w:numPr>
    </w:pPr>
  </w:style>
  <w:style w:type="paragraph" w:styleId="Header">
    <w:name w:val="header"/>
    <w:basedOn w:val="Normal"/>
    <w:link w:val="HeaderChar"/>
    <w:uiPriority w:val="99"/>
    <w:unhideWhenUsed/>
    <w:rsid w:val="007B11B9"/>
    <w:pPr>
      <w:tabs>
        <w:tab w:val="center" w:pos="4513"/>
        <w:tab w:val="right" w:pos="9026"/>
      </w:tabs>
      <w:spacing w:after="0" w:line="240" w:lineRule="auto"/>
    </w:pPr>
  </w:style>
  <w:style w:type="character" w:customStyle="1" w:styleId="HeaderChar">
    <w:name w:val="Header Char"/>
    <w:basedOn w:val="DefaultParagraphFont"/>
    <w:link w:val="Header"/>
    <w:uiPriority w:val="99"/>
    <w:rsid w:val="007B11B9"/>
  </w:style>
  <w:style w:type="paragraph" w:styleId="Footer">
    <w:name w:val="footer"/>
    <w:basedOn w:val="Normal"/>
    <w:link w:val="FooterChar"/>
    <w:uiPriority w:val="99"/>
    <w:unhideWhenUsed/>
    <w:rsid w:val="007B11B9"/>
    <w:pPr>
      <w:tabs>
        <w:tab w:val="center" w:pos="4513"/>
        <w:tab w:val="right" w:pos="9026"/>
      </w:tabs>
      <w:spacing w:after="0" w:line="240" w:lineRule="auto"/>
    </w:pPr>
  </w:style>
  <w:style w:type="character" w:customStyle="1" w:styleId="FooterChar">
    <w:name w:val="Footer Char"/>
    <w:basedOn w:val="DefaultParagraphFont"/>
    <w:link w:val="Footer"/>
    <w:uiPriority w:val="99"/>
    <w:rsid w:val="007B11B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02140410">
      <w:bodyDiv w:val="1"/>
      <w:marLeft w:val="0"/>
      <w:marRight w:val="0"/>
      <w:marTop w:val="0"/>
      <w:marBottom w:val="0"/>
      <w:divBdr>
        <w:top w:val="none" w:sz="0" w:space="0" w:color="auto"/>
        <w:left w:val="none" w:sz="0" w:space="0" w:color="auto"/>
        <w:bottom w:val="none" w:sz="0" w:space="0" w:color="auto"/>
        <w:right w:val="none" w:sz="0" w:space="0" w:color="auto"/>
      </w:divBdr>
    </w:div>
    <w:div w:id="765685683">
      <w:bodyDiv w:val="1"/>
      <w:marLeft w:val="0"/>
      <w:marRight w:val="0"/>
      <w:marTop w:val="0"/>
      <w:marBottom w:val="0"/>
      <w:divBdr>
        <w:top w:val="none" w:sz="0" w:space="0" w:color="auto"/>
        <w:left w:val="none" w:sz="0" w:space="0" w:color="auto"/>
        <w:bottom w:val="none" w:sz="0" w:space="0" w:color="auto"/>
        <w:right w:val="none" w:sz="0" w:space="0" w:color="auto"/>
      </w:divBdr>
    </w:div>
    <w:div w:id="844826819">
      <w:bodyDiv w:val="1"/>
      <w:marLeft w:val="0"/>
      <w:marRight w:val="0"/>
      <w:marTop w:val="0"/>
      <w:marBottom w:val="0"/>
      <w:divBdr>
        <w:top w:val="none" w:sz="0" w:space="0" w:color="auto"/>
        <w:left w:val="none" w:sz="0" w:space="0" w:color="auto"/>
        <w:bottom w:val="none" w:sz="0" w:space="0" w:color="auto"/>
        <w:right w:val="none" w:sz="0" w:space="0" w:color="auto"/>
      </w:divBdr>
    </w:div>
    <w:div w:id="1128203039">
      <w:bodyDiv w:val="1"/>
      <w:marLeft w:val="0"/>
      <w:marRight w:val="0"/>
      <w:marTop w:val="0"/>
      <w:marBottom w:val="0"/>
      <w:divBdr>
        <w:top w:val="none" w:sz="0" w:space="0" w:color="auto"/>
        <w:left w:val="none" w:sz="0" w:space="0" w:color="auto"/>
        <w:bottom w:val="none" w:sz="0" w:space="0" w:color="auto"/>
        <w:right w:val="none" w:sz="0" w:space="0" w:color="auto"/>
      </w:divBdr>
    </w:div>
    <w:div w:id="1137187221">
      <w:bodyDiv w:val="1"/>
      <w:marLeft w:val="0"/>
      <w:marRight w:val="0"/>
      <w:marTop w:val="0"/>
      <w:marBottom w:val="0"/>
      <w:divBdr>
        <w:top w:val="none" w:sz="0" w:space="0" w:color="auto"/>
        <w:left w:val="none" w:sz="0" w:space="0" w:color="auto"/>
        <w:bottom w:val="none" w:sz="0" w:space="0" w:color="auto"/>
        <w:right w:val="none" w:sz="0" w:space="0" w:color="auto"/>
      </w:divBdr>
    </w:div>
    <w:div w:id="1159923505">
      <w:bodyDiv w:val="1"/>
      <w:marLeft w:val="0"/>
      <w:marRight w:val="0"/>
      <w:marTop w:val="0"/>
      <w:marBottom w:val="0"/>
      <w:divBdr>
        <w:top w:val="none" w:sz="0" w:space="0" w:color="auto"/>
        <w:left w:val="none" w:sz="0" w:space="0" w:color="auto"/>
        <w:bottom w:val="none" w:sz="0" w:space="0" w:color="auto"/>
        <w:right w:val="none" w:sz="0" w:space="0" w:color="auto"/>
      </w:divBdr>
    </w:div>
    <w:div w:id="20143321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568C9F5823BC844A011B3CDF13D093B" ma:contentTypeVersion="12" ma:contentTypeDescription="Create a new document." ma:contentTypeScope="" ma:versionID="4171afe9af4d926ab9870d7cce3c6458">
  <xsd:schema xmlns:xsd="http://www.w3.org/2001/XMLSchema" xmlns:xs="http://www.w3.org/2001/XMLSchema" xmlns:p="http://schemas.microsoft.com/office/2006/metadata/properties" xmlns:ns2="b2f1d325-4cb6-4428-8030-8c133dba3385" xmlns:ns3="9c028657-b331-4746-bff2-5c6ab46ed246" targetNamespace="http://schemas.microsoft.com/office/2006/metadata/properties" ma:root="true" ma:fieldsID="77f738427daac196f161669349cd14a8" ns2:_="" ns3:_="">
    <xsd:import namespace="b2f1d325-4cb6-4428-8030-8c133dba3385"/>
    <xsd:import namespace="9c028657-b331-4746-bff2-5c6ab46ed246"/>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2f1d325-4cb6-4428-8030-8c133dba338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6b5a9e40-5c8f-4e4e-b4e1-dae2113df393"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c028657-b331-4746-bff2-5c6ab46ed246"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789a7909-3b7f-4065-b879-c80572402a64}" ma:internalName="TaxCatchAll" ma:showField="CatchAllData" ma:web="9c028657-b331-4746-bff2-5c6ab46ed24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b2f1d325-4cb6-4428-8030-8c133dba3385">
      <Terms xmlns="http://schemas.microsoft.com/office/infopath/2007/PartnerControls"/>
    </lcf76f155ced4ddcb4097134ff3c332f>
    <TaxCatchAll xmlns="9c028657-b331-4746-bff2-5c6ab46ed246" xsi:nil="true"/>
  </documentManagement>
</p:properties>
</file>

<file path=customXml/itemProps1.xml><?xml version="1.0" encoding="utf-8"?>
<ds:datastoreItem xmlns:ds="http://schemas.openxmlformats.org/officeDocument/2006/customXml" ds:itemID="{B0251E40-CE69-4CF7-A429-B7AAF2A53D9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2f1d325-4cb6-4428-8030-8c133dba3385"/>
    <ds:schemaRef ds:uri="9c028657-b331-4746-bff2-5c6ab46ed24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09930B7-8C8F-4821-9345-53AE99634225}">
  <ds:schemaRefs>
    <ds:schemaRef ds:uri="http://schemas.microsoft.com/sharepoint/v3/contenttype/forms"/>
  </ds:schemaRefs>
</ds:datastoreItem>
</file>

<file path=customXml/itemProps3.xml><?xml version="1.0" encoding="utf-8"?>
<ds:datastoreItem xmlns:ds="http://schemas.openxmlformats.org/officeDocument/2006/customXml" ds:itemID="{C6F2957F-076C-4334-A87D-D1514B620F3F}">
  <ds:schemaRefs>
    <ds:schemaRef ds:uri="b2f1d325-4cb6-4428-8030-8c133dba3385"/>
    <ds:schemaRef ds:uri="http://purl.org/dc/terms/"/>
    <ds:schemaRef ds:uri="http://schemas.openxmlformats.org/package/2006/metadata/core-properties"/>
    <ds:schemaRef ds:uri="9c028657-b331-4746-bff2-5c6ab46ed246"/>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1544</Words>
  <Characters>8807</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10331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Matthew Clark</dc:creator>
  <cp:keywords/>
  <dc:description/>
  <cp:lastModifiedBy>N Stone</cp:lastModifiedBy>
  <cp:revision>2</cp:revision>
  <dcterms:created xsi:type="dcterms:W3CDTF">2025-06-03T12:18:00Z</dcterms:created>
  <dcterms:modified xsi:type="dcterms:W3CDTF">2025-06-03T12:18:00Z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0x0101004568C9F5823BC844A011B3CDF13D093B</vt:lpwstr>
  </property>
  <property fmtid="{D5CDD505-2E9C-101B-9397-08002B2CF9AE}" pid="3" name="MediaServiceImageTags">
    <vt:lpwstr/>
  </property>
</Properties>
</file>