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9E9EB" w14:textId="77777777" w:rsidR="00E1490C" w:rsidRPr="00E1490C" w:rsidRDefault="00D31E43" w:rsidP="00D31E43">
      <w:pPr>
        <w:spacing w:line="276" w:lineRule="auto"/>
        <w:jc w:val="center"/>
        <w:rPr>
          <w:rFonts w:ascii="Century Gothic" w:hAnsi="Century Gothic"/>
          <w:sz w:val="40"/>
          <w:szCs w:val="40"/>
        </w:rPr>
      </w:pPr>
      <w:r>
        <w:rPr>
          <w:rFonts w:ascii="Century Gothic" w:hAnsi="Century Gothic"/>
          <w:sz w:val="40"/>
          <w:szCs w:val="40"/>
        </w:rPr>
        <w:t xml:space="preserve">Statement of Intent for </w:t>
      </w:r>
      <w:r w:rsidR="00E1490C" w:rsidRPr="00E1490C">
        <w:rPr>
          <w:rFonts w:ascii="Century Gothic" w:hAnsi="Century Gothic"/>
          <w:sz w:val="40"/>
          <w:szCs w:val="40"/>
        </w:rPr>
        <w:t>Design &amp; Technology</w:t>
      </w:r>
    </w:p>
    <w:p w14:paraId="6DAF9996" w14:textId="77777777" w:rsidR="007F11BD" w:rsidRPr="003C388A" w:rsidRDefault="00E1490C" w:rsidP="007F11BD">
      <w:pPr>
        <w:spacing w:line="276" w:lineRule="auto"/>
        <w:jc w:val="center"/>
        <w:rPr>
          <w:rFonts w:ascii="Century Gothic" w:hAnsi="Century Gothic"/>
          <w:b/>
          <w:sz w:val="56"/>
        </w:rPr>
      </w:pPr>
      <w:r w:rsidRPr="003C388A">
        <w:rPr>
          <w:b/>
          <w:noProof/>
        </w:rPr>
        <w:drawing>
          <wp:inline distT="0" distB="0" distL="0" distR="0" wp14:anchorId="73D6EEA6" wp14:editId="178E4640">
            <wp:extent cx="800100" cy="7674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biLevel thresh="75000"/>
                      <a:extLst>
                        <a:ext uri="{28A0092B-C50C-407E-A947-70E740481C1C}">
                          <a14:useLocalDpi xmlns:a14="http://schemas.microsoft.com/office/drawing/2010/main" val="0"/>
                        </a:ext>
                      </a:extLst>
                    </a:blip>
                    <a:stretch>
                      <a:fillRect/>
                    </a:stretch>
                  </pic:blipFill>
                  <pic:spPr>
                    <a:xfrm>
                      <a:off x="0" y="0"/>
                      <a:ext cx="816672" cy="783378"/>
                    </a:xfrm>
                    <a:prstGeom prst="rect">
                      <a:avLst/>
                    </a:prstGeom>
                  </pic:spPr>
                </pic:pic>
              </a:graphicData>
            </a:graphic>
          </wp:inline>
        </w:drawing>
      </w:r>
    </w:p>
    <w:p w14:paraId="04A3F8B2" w14:textId="77777777" w:rsidR="00D31E43" w:rsidRPr="003C388A" w:rsidRDefault="00D31E43" w:rsidP="007F11BD">
      <w:pPr>
        <w:spacing w:line="276" w:lineRule="auto"/>
        <w:rPr>
          <w:rFonts w:ascii="Century Gothic" w:hAnsi="Century Gothic"/>
          <w:b/>
        </w:rPr>
      </w:pPr>
      <w:r w:rsidRPr="003C388A">
        <w:rPr>
          <w:rFonts w:ascii="Century Gothic" w:hAnsi="Century Gothic"/>
          <w:b/>
          <w:u w:val="single"/>
          <w:lang w:val="en-US"/>
        </w:rPr>
        <w:t>Intent</w:t>
      </w:r>
    </w:p>
    <w:p w14:paraId="2188790B" w14:textId="77777777" w:rsidR="004F7FFC" w:rsidRPr="003C388A" w:rsidRDefault="00B2542A" w:rsidP="004F7FFC">
      <w:pPr>
        <w:spacing w:line="240" w:lineRule="auto"/>
        <w:rPr>
          <w:rFonts w:ascii="Century Gothic" w:hAnsi="Century Gothic"/>
        </w:rPr>
      </w:pPr>
      <w:r w:rsidRPr="003C388A">
        <w:rPr>
          <w:rFonts w:ascii="Century Gothic" w:hAnsi="Century Gothic" w:cs="Arial"/>
          <w:spacing w:val="3"/>
          <w:shd w:val="clear" w:color="auto" w:fill="FFFFFF"/>
        </w:rPr>
        <w:t xml:space="preserve">Design and Technology is an inspiring, rigorous and practical subject </w:t>
      </w:r>
      <w:r w:rsidRPr="003C388A">
        <w:rPr>
          <w:rFonts w:ascii="Century Gothic" w:hAnsi="Century Gothic"/>
        </w:rPr>
        <w:t>which has a vital role in contributing to a balanced curriculum</w:t>
      </w:r>
      <w:r w:rsidR="001E3701" w:rsidRPr="003C388A">
        <w:rPr>
          <w:rFonts w:ascii="Century Gothic" w:hAnsi="Century Gothic"/>
        </w:rPr>
        <w:t>,</w:t>
      </w:r>
      <w:r w:rsidRPr="003C388A">
        <w:rPr>
          <w:rFonts w:ascii="Century Gothic" w:hAnsi="Century Gothic"/>
        </w:rPr>
        <w:t xml:space="preserve"> </w:t>
      </w:r>
      <w:r w:rsidR="001F312C" w:rsidRPr="003C388A">
        <w:rPr>
          <w:rFonts w:ascii="Century Gothic" w:hAnsi="Century Gothic"/>
        </w:rPr>
        <w:t xml:space="preserve">which prepares </w:t>
      </w:r>
      <w:r w:rsidR="00F7277B" w:rsidRPr="003C388A">
        <w:rPr>
          <w:rFonts w:ascii="Century Gothic" w:hAnsi="Century Gothic"/>
        </w:rPr>
        <w:t>children</w:t>
      </w:r>
      <w:r w:rsidR="001F312C" w:rsidRPr="003C388A">
        <w:rPr>
          <w:rFonts w:ascii="Century Gothic" w:hAnsi="Century Gothic"/>
        </w:rPr>
        <w:t xml:space="preserve"> for life beyond primary education.</w:t>
      </w:r>
      <w:r w:rsidR="004F7FFC" w:rsidRPr="003C388A">
        <w:rPr>
          <w:rFonts w:ascii="Century Gothic" w:hAnsi="Century Gothic"/>
        </w:rPr>
        <w:t xml:space="preserve">  </w:t>
      </w:r>
      <w:r w:rsidRPr="003C388A">
        <w:rPr>
          <w:rFonts w:ascii="Century Gothic" w:hAnsi="Century Gothic" w:cs="Arial"/>
          <w:spacing w:val="3"/>
          <w:shd w:val="clear" w:color="auto" w:fill="FFFFFF"/>
        </w:rPr>
        <w:t>This subject encourages children to learn to think and intervene creatively to solve problems both as individuals and as members of a team.</w:t>
      </w:r>
      <w:r w:rsidR="001F312C" w:rsidRPr="003C388A">
        <w:rPr>
          <w:rFonts w:ascii="Century Gothic" w:hAnsi="Century Gothic" w:cs="Arial"/>
          <w:spacing w:val="3"/>
          <w:shd w:val="clear" w:color="auto" w:fill="FFFFFF"/>
        </w:rPr>
        <w:t xml:space="preserve">  </w:t>
      </w:r>
    </w:p>
    <w:p w14:paraId="0B984D34" w14:textId="77777777" w:rsidR="004F7FFC" w:rsidRPr="003C388A" w:rsidRDefault="00B2542A" w:rsidP="004F7FFC">
      <w:pPr>
        <w:spacing w:line="240" w:lineRule="auto"/>
        <w:rPr>
          <w:rFonts w:ascii="Century Gothic" w:hAnsi="Century Gothic"/>
        </w:rPr>
      </w:pPr>
      <w:r w:rsidRPr="003C388A">
        <w:rPr>
          <w:rFonts w:ascii="Century Gothic" w:hAnsi="Century Gothic" w:cs="Century Gothic"/>
        </w:rPr>
        <w:t xml:space="preserve">At St John the Baptist </w:t>
      </w:r>
      <w:proofErr w:type="spellStart"/>
      <w:r w:rsidRPr="003C388A">
        <w:rPr>
          <w:rFonts w:ascii="Century Gothic" w:hAnsi="Century Gothic" w:cs="Century Gothic"/>
        </w:rPr>
        <w:t>CofE</w:t>
      </w:r>
      <w:proofErr w:type="spellEnd"/>
      <w:r w:rsidRPr="003C388A">
        <w:rPr>
          <w:rFonts w:ascii="Century Gothic" w:hAnsi="Century Gothic" w:cs="Century Gothic"/>
        </w:rPr>
        <w:t xml:space="preserve"> Primary school</w:t>
      </w:r>
      <w:r w:rsidRPr="003C388A">
        <w:rPr>
          <w:rFonts w:ascii="Century Gothic" w:hAnsi="Century Gothic" w:cs="Arial"/>
          <w:spacing w:val="3"/>
          <w:shd w:val="clear" w:color="auto" w:fill="FFFFFF"/>
        </w:rPr>
        <w:t xml:space="preserve">, </w:t>
      </w:r>
      <w:r w:rsidR="001F312C" w:rsidRPr="003C388A">
        <w:rPr>
          <w:rFonts w:ascii="Century Gothic" w:eastAsia="Times New Roman" w:hAnsi="Century Gothic" w:cs="Arial"/>
          <w:color w:val="000000" w:themeColor="text1"/>
        </w:rPr>
        <w:t xml:space="preserve">we aim to provide children with a DT education that is relevant in our rapidly changing world.  </w:t>
      </w:r>
      <w:r w:rsidR="001F312C" w:rsidRPr="003C388A">
        <w:rPr>
          <w:rFonts w:ascii="Century Gothic" w:hAnsi="Century Gothic" w:cs="Arial"/>
          <w:spacing w:val="3"/>
          <w:shd w:val="clear" w:color="auto" w:fill="FFFFFF"/>
        </w:rPr>
        <w:t>W</w:t>
      </w:r>
      <w:r w:rsidRPr="003C388A">
        <w:rPr>
          <w:rFonts w:ascii="Century Gothic" w:hAnsi="Century Gothic" w:cs="Arial"/>
          <w:spacing w:val="3"/>
          <w:shd w:val="clear" w:color="auto" w:fill="FFFFFF"/>
        </w:rPr>
        <w:t>e encourage children to use their creativity and imagination, to design and make products that solve real and relevant problems within a variety of contexts, considering their own and others’ needs, wants and values.</w:t>
      </w:r>
      <w:r w:rsidR="004F7FFC" w:rsidRPr="003C388A">
        <w:rPr>
          <w:rFonts w:ascii="Century Gothic" w:hAnsi="Century Gothic" w:cs="Arial"/>
          <w:spacing w:val="3"/>
          <w:shd w:val="clear" w:color="auto" w:fill="FFFFFF"/>
        </w:rPr>
        <w:t xml:space="preserve">  </w:t>
      </w:r>
      <w:r w:rsidR="004F7FFC" w:rsidRPr="003C388A">
        <w:rPr>
          <w:rFonts w:ascii="Century Gothic" w:hAnsi="Century Gothic"/>
        </w:rPr>
        <w:t xml:space="preserve">We aim to, wherever possible, link work to other disciplines such as mathematics, science, computing and art.  </w:t>
      </w:r>
    </w:p>
    <w:p w14:paraId="6CD66BD3" w14:textId="77777777" w:rsidR="00183B6C" w:rsidRPr="003C388A" w:rsidRDefault="004F7FFC" w:rsidP="003C388A">
      <w:pPr>
        <w:spacing w:line="240" w:lineRule="auto"/>
        <w:rPr>
          <w:rFonts w:ascii="Century Gothic" w:hAnsi="Century Gothic"/>
        </w:rPr>
      </w:pPr>
      <w:r w:rsidRPr="003C388A">
        <w:rPr>
          <w:rFonts w:ascii="Century Gothic" w:hAnsi="Century Gothic" w:cs="Arial"/>
          <w:spacing w:val="3"/>
          <w:shd w:val="clear" w:color="auto" w:fill="FFFFFF"/>
        </w:rPr>
        <w:t>The children are also given opportunities to reflect upon and evaluate past and present design technology, its uses and its effectiveness and are encouraged to become innovators and risk-takers.</w:t>
      </w:r>
      <w:r w:rsidRPr="003C388A">
        <w:rPr>
          <w:rFonts w:ascii="Century Gothic" w:hAnsi="Century Gothic"/>
          <w:lang w:val="en-US"/>
        </w:rPr>
        <w:t xml:space="preserve">  </w:t>
      </w:r>
      <w:r w:rsidRPr="003C388A">
        <w:rPr>
          <w:rFonts w:ascii="Century Gothic" w:eastAsia="Times New Roman" w:hAnsi="Century Gothic" w:cs="Arial"/>
        </w:rPr>
        <w:t xml:space="preserve">Children will be exposed to a wide range of media including textiles, food and woodwork; through this, children will develop their skills, vocabulary and resilience. </w:t>
      </w:r>
    </w:p>
    <w:p w14:paraId="78F376BC" w14:textId="77777777" w:rsidR="004F7FFC" w:rsidRPr="003C388A" w:rsidRDefault="00183B6C">
      <w:pPr>
        <w:rPr>
          <w:rFonts w:ascii="Century Gothic" w:hAnsi="Century Gothic"/>
          <w:b/>
          <w:u w:val="single"/>
          <w:lang w:val="en-US"/>
        </w:rPr>
      </w:pPr>
      <w:r w:rsidRPr="003C388A">
        <w:rPr>
          <w:rFonts w:ascii="Century Gothic" w:hAnsi="Century Gothic"/>
          <w:b/>
          <w:u w:val="single"/>
          <w:lang w:val="en-US"/>
        </w:rPr>
        <w:t>Implementation</w:t>
      </w:r>
    </w:p>
    <w:p w14:paraId="2F1EF885" w14:textId="77777777" w:rsidR="003F08FB" w:rsidRPr="003C388A" w:rsidRDefault="007D1BD2">
      <w:pPr>
        <w:rPr>
          <w:rFonts w:ascii="Century Gothic" w:hAnsi="Century Gothic" w:cs="Arial"/>
          <w:spacing w:val="3"/>
          <w:shd w:val="clear" w:color="auto" w:fill="FFFFFF"/>
        </w:rPr>
      </w:pPr>
      <w:r w:rsidRPr="003C388A">
        <w:rPr>
          <w:rFonts w:ascii="Century Gothic" w:hAnsi="Century Gothic"/>
        </w:rPr>
        <w:t xml:space="preserve">Through a variety of creative and practical activities, we teach the knowledge, understanding and skills needed to engage in the process of designing and making.  </w:t>
      </w:r>
      <w:r w:rsidRPr="003C388A">
        <w:rPr>
          <w:rFonts w:ascii="Century Gothic" w:hAnsi="Century Gothic" w:cs="Arial"/>
          <w:spacing w:val="3"/>
          <w:shd w:val="clear" w:color="auto" w:fill="FFFFFF"/>
        </w:rPr>
        <w:t>The children design and create products that consider function and purpose</w:t>
      </w:r>
      <w:r w:rsidR="001E3701" w:rsidRPr="003C388A">
        <w:rPr>
          <w:rFonts w:ascii="Century Gothic" w:hAnsi="Century Gothic" w:cs="Arial"/>
          <w:spacing w:val="3"/>
          <w:shd w:val="clear" w:color="auto" w:fill="FFFFFF"/>
        </w:rPr>
        <w:t>,</w:t>
      </w:r>
      <w:r w:rsidRPr="003C388A">
        <w:rPr>
          <w:rFonts w:ascii="Century Gothic" w:hAnsi="Century Gothic" w:cs="Arial"/>
          <w:spacing w:val="3"/>
          <w:shd w:val="clear" w:color="auto" w:fill="FFFFFF"/>
        </w:rPr>
        <w:t xml:space="preserve"> and which are relevant to a range of sectors (for example, the home, school, leisure, culture, enterprise, industry and the wider environment). </w:t>
      </w:r>
    </w:p>
    <w:p w14:paraId="5230C149" w14:textId="77777777" w:rsidR="006670A4" w:rsidRPr="003C388A" w:rsidRDefault="003F08FB">
      <w:pPr>
        <w:rPr>
          <w:rFonts w:ascii="Century Gothic" w:hAnsi="Century Gothic"/>
          <w:lang w:val="en-US"/>
        </w:rPr>
      </w:pPr>
      <w:r w:rsidRPr="003C388A">
        <w:rPr>
          <w:rFonts w:ascii="Century Gothic" w:eastAsia="Times New Roman" w:hAnsi="Century Gothic" w:cs="Arial"/>
          <w:color w:val="000000" w:themeColor="text1"/>
          <w:bdr w:val="none" w:sz="0" w:space="0" w:color="auto" w:frame="1"/>
        </w:rPr>
        <w:t xml:space="preserve">Whilst the EYFS and National Curriculum forms the foundation of our curriculum, we make sure that children learn additional skills, knowledge and understanding, to enhance learning and </w:t>
      </w:r>
      <w:r w:rsidRPr="003C388A">
        <w:rPr>
          <w:rFonts w:ascii="Century Gothic" w:hAnsi="Century Gothic"/>
        </w:rPr>
        <w:t>to meet the particular needs and requirements of our children</w:t>
      </w:r>
      <w:r w:rsidRPr="003C388A">
        <w:rPr>
          <w:rFonts w:ascii="Century Gothic" w:hAnsi="Century Gothic"/>
          <w:lang w:val="en-US"/>
        </w:rPr>
        <w:t xml:space="preserve">.  </w:t>
      </w:r>
    </w:p>
    <w:p w14:paraId="3373E57D" w14:textId="77777777" w:rsidR="00A46961" w:rsidRPr="003C388A" w:rsidRDefault="0095426E">
      <w:pPr>
        <w:rPr>
          <w:rFonts w:ascii="Century Gothic" w:hAnsi="Century Gothic"/>
        </w:rPr>
      </w:pPr>
      <w:r w:rsidRPr="003C388A">
        <w:rPr>
          <w:rFonts w:ascii="Century Gothic" w:hAnsi="Century Gothic"/>
        </w:rPr>
        <w:t xml:space="preserve">Key skills and knowledge for DT have been mapped across the school (using our learning ladders) to ensure clear progression through the year groups. Key concepts and technical vocabulary are also included in planning which follows an overall design, make, evaluate structure. </w:t>
      </w:r>
    </w:p>
    <w:p w14:paraId="0037A955" w14:textId="77777777" w:rsidR="00A46961" w:rsidRPr="003C388A" w:rsidRDefault="00A46961">
      <w:pPr>
        <w:rPr>
          <w:rFonts w:ascii="Century Gothic" w:hAnsi="Century Gothic"/>
          <w:b/>
          <w:u w:val="single"/>
        </w:rPr>
      </w:pPr>
      <w:bookmarkStart w:id="0" w:name="_GoBack"/>
      <w:r w:rsidRPr="003C388A">
        <w:rPr>
          <w:rFonts w:ascii="Century Gothic" w:hAnsi="Century Gothic"/>
          <w:b/>
          <w:u w:val="single"/>
        </w:rPr>
        <w:t>Impact</w:t>
      </w:r>
    </w:p>
    <w:bookmarkEnd w:id="0"/>
    <w:p w14:paraId="7267C8D7" w14:textId="77777777" w:rsidR="00A46961" w:rsidRPr="003C388A" w:rsidRDefault="00A46961">
      <w:pPr>
        <w:rPr>
          <w:rFonts w:ascii="Century Gothic" w:hAnsi="Century Gothic"/>
        </w:rPr>
      </w:pPr>
      <w:r w:rsidRPr="003C388A">
        <w:rPr>
          <w:rFonts w:ascii="Century Gothic" w:hAnsi="Century Gothic"/>
        </w:rPr>
        <w:t>The impact of the teaching of Design and Technology is assessed in a number of ways. Formal assessment by book trawls and marking of children’s work is used alongside observations</w:t>
      </w:r>
      <w:r w:rsidR="001024AE" w:rsidRPr="003C388A">
        <w:rPr>
          <w:rFonts w:ascii="Century Gothic" w:hAnsi="Century Gothic"/>
        </w:rPr>
        <w:t xml:space="preserve"> of and </w:t>
      </w:r>
      <w:r w:rsidRPr="003C388A">
        <w:rPr>
          <w:rFonts w:ascii="Century Gothic" w:hAnsi="Century Gothic"/>
        </w:rPr>
        <w:t>disc</w:t>
      </w:r>
      <w:r w:rsidR="001024AE" w:rsidRPr="003C388A">
        <w:rPr>
          <w:rFonts w:ascii="Century Gothic" w:hAnsi="Century Gothic"/>
        </w:rPr>
        <w:t>ussions</w:t>
      </w:r>
      <w:r w:rsidRPr="003C388A">
        <w:rPr>
          <w:rFonts w:ascii="Century Gothic" w:hAnsi="Century Gothic"/>
        </w:rPr>
        <w:t xml:space="preserve"> </w:t>
      </w:r>
      <w:r w:rsidR="001024AE" w:rsidRPr="003C388A">
        <w:rPr>
          <w:rFonts w:ascii="Century Gothic" w:hAnsi="Century Gothic"/>
        </w:rPr>
        <w:t xml:space="preserve">with children about their learning, </w:t>
      </w:r>
      <w:r w:rsidRPr="003C388A">
        <w:rPr>
          <w:rFonts w:ascii="Century Gothic" w:hAnsi="Century Gothic"/>
        </w:rPr>
        <w:t>a</w:t>
      </w:r>
      <w:r w:rsidR="001024AE" w:rsidRPr="003C388A">
        <w:rPr>
          <w:rFonts w:ascii="Century Gothic" w:hAnsi="Century Gothic"/>
        </w:rPr>
        <w:t xml:space="preserve">s well as </w:t>
      </w:r>
      <w:r w:rsidRPr="003C388A">
        <w:rPr>
          <w:rFonts w:ascii="Century Gothic" w:hAnsi="Century Gothic"/>
        </w:rPr>
        <w:t>photographic and video evidence.</w:t>
      </w:r>
    </w:p>
    <w:p w14:paraId="1290CB55" w14:textId="77777777" w:rsidR="001024AE" w:rsidRPr="003C388A" w:rsidRDefault="001024AE">
      <w:pPr>
        <w:rPr>
          <w:rFonts w:ascii="Century Gothic" w:hAnsi="Century Gothic"/>
        </w:rPr>
      </w:pPr>
      <w:r w:rsidRPr="003C388A">
        <w:rPr>
          <w:rFonts w:ascii="Century Gothic" w:hAnsi="Century Gothic"/>
        </w:rPr>
        <w:t xml:space="preserve">All our children will have experience of; </w:t>
      </w:r>
    </w:p>
    <w:p w14:paraId="57D53B0B" w14:textId="77777777" w:rsidR="001024AE" w:rsidRPr="003C388A" w:rsidRDefault="001024AE">
      <w:pPr>
        <w:rPr>
          <w:rFonts w:ascii="Century Gothic" w:hAnsi="Century Gothic"/>
        </w:rPr>
      </w:pPr>
      <w:r w:rsidRPr="003C388A">
        <w:rPr>
          <w:rFonts w:ascii="Century Gothic" w:hAnsi="Century Gothic"/>
        </w:rPr>
        <w:sym w:font="Symbol" w:char="F0B7"/>
      </w:r>
      <w:r w:rsidRPr="003C388A">
        <w:rPr>
          <w:rFonts w:ascii="Century Gothic" w:hAnsi="Century Gothic"/>
        </w:rPr>
        <w:t xml:space="preserve"> How to follow the design, make, evaluate process to meet a goal </w:t>
      </w:r>
    </w:p>
    <w:p w14:paraId="2A46F38F" w14:textId="77777777" w:rsidR="001024AE" w:rsidRPr="003C388A" w:rsidRDefault="001024AE">
      <w:pPr>
        <w:rPr>
          <w:rFonts w:ascii="Century Gothic" w:hAnsi="Century Gothic"/>
        </w:rPr>
      </w:pPr>
      <w:r w:rsidRPr="003C388A">
        <w:rPr>
          <w:rFonts w:ascii="Century Gothic" w:hAnsi="Century Gothic"/>
        </w:rPr>
        <w:sym w:font="Symbol" w:char="F0B7"/>
      </w:r>
      <w:r w:rsidRPr="003C388A">
        <w:rPr>
          <w:rFonts w:ascii="Century Gothic" w:hAnsi="Century Gothic"/>
        </w:rPr>
        <w:t xml:space="preserve"> Solving real life practical problems using innovation and creativity, both as an individual and as part of a group </w:t>
      </w:r>
    </w:p>
    <w:p w14:paraId="7EFA7143" w14:textId="77777777" w:rsidR="001024AE" w:rsidRPr="003C388A" w:rsidRDefault="001024AE">
      <w:pPr>
        <w:rPr>
          <w:rFonts w:ascii="Century Gothic" w:hAnsi="Century Gothic"/>
        </w:rPr>
      </w:pPr>
      <w:r w:rsidRPr="003C388A">
        <w:rPr>
          <w:rFonts w:ascii="Century Gothic" w:hAnsi="Century Gothic"/>
        </w:rPr>
        <w:sym w:font="Symbol" w:char="F0B7"/>
      </w:r>
      <w:r w:rsidRPr="003C388A">
        <w:rPr>
          <w:rFonts w:ascii="Century Gothic" w:hAnsi="Century Gothic"/>
        </w:rPr>
        <w:t xml:space="preserve"> Choosing from and using a growing range of tools and materials </w:t>
      </w:r>
    </w:p>
    <w:p w14:paraId="68D82002" w14:textId="77777777" w:rsidR="001024AE" w:rsidRPr="003C388A" w:rsidRDefault="001024AE">
      <w:pPr>
        <w:rPr>
          <w:rFonts w:ascii="Century Gothic" w:hAnsi="Century Gothic"/>
        </w:rPr>
      </w:pPr>
      <w:r w:rsidRPr="003C388A">
        <w:rPr>
          <w:rFonts w:ascii="Century Gothic" w:hAnsi="Century Gothic"/>
        </w:rPr>
        <w:sym w:font="Symbol" w:char="F0B7"/>
      </w:r>
      <w:r w:rsidRPr="003C388A">
        <w:rPr>
          <w:rFonts w:ascii="Century Gothic" w:hAnsi="Century Gothic"/>
        </w:rPr>
        <w:t xml:space="preserve"> Using and understanding richer technical vocabulary associated with DT </w:t>
      </w:r>
    </w:p>
    <w:p w14:paraId="4650D28E" w14:textId="77777777" w:rsidR="001024AE" w:rsidRPr="003C388A" w:rsidRDefault="001024AE">
      <w:pPr>
        <w:rPr>
          <w:rFonts w:ascii="Century Gothic" w:hAnsi="Century Gothic"/>
          <w:lang w:val="en-US"/>
        </w:rPr>
      </w:pPr>
      <w:r w:rsidRPr="003C388A">
        <w:rPr>
          <w:rFonts w:ascii="Century Gothic" w:hAnsi="Century Gothic"/>
        </w:rPr>
        <w:sym w:font="Symbol" w:char="F0B7"/>
      </w:r>
      <w:r w:rsidRPr="003C388A">
        <w:rPr>
          <w:rFonts w:ascii="Century Gothic" w:hAnsi="Century Gothic"/>
        </w:rPr>
        <w:t xml:space="preserve"> Preparing a range of healthy, varied and nutritious dishes</w:t>
      </w:r>
    </w:p>
    <w:sectPr w:rsidR="001024AE" w:rsidRPr="003C388A" w:rsidSect="009024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87B66" w14:textId="77777777" w:rsidR="00E1490C" w:rsidRDefault="00E1490C" w:rsidP="00E1490C">
      <w:pPr>
        <w:spacing w:after="0" w:line="240" w:lineRule="auto"/>
      </w:pPr>
      <w:r>
        <w:separator/>
      </w:r>
    </w:p>
  </w:endnote>
  <w:endnote w:type="continuationSeparator" w:id="0">
    <w:p w14:paraId="1E2F5011" w14:textId="77777777" w:rsidR="00E1490C" w:rsidRDefault="00E1490C" w:rsidP="00E1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9C71D" w14:textId="77777777" w:rsidR="00E1490C" w:rsidRDefault="00E1490C" w:rsidP="00E1490C">
      <w:pPr>
        <w:spacing w:after="0" w:line="240" w:lineRule="auto"/>
      </w:pPr>
      <w:r>
        <w:separator/>
      </w:r>
    </w:p>
  </w:footnote>
  <w:footnote w:type="continuationSeparator" w:id="0">
    <w:p w14:paraId="758D53EB" w14:textId="77777777" w:rsidR="00E1490C" w:rsidRDefault="00E1490C" w:rsidP="00E149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39"/>
    <w:rsid w:val="001024AE"/>
    <w:rsid w:val="00183B6C"/>
    <w:rsid w:val="001E3701"/>
    <w:rsid w:val="001F312C"/>
    <w:rsid w:val="003C388A"/>
    <w:rsid w:val="003F08FB"/>
    <w:rsid w:val="004F7FFC"/>
    <w:rsid w:val="006670A4"/>
    <w:rsid w:val="007D1BD2"/>
    <w:rsid w:val="007F11BD"/>
    <w:rsid w:val="00902439"/>
    <w:rsid w:val="0095426E"/>
    <w:rsid w:val="00A46961"/>
    <w:rsid w:val="00A51481"/>
    <w:rsid w:val="00A722F1"/>
    <w:rsid w:val="00B2542A"/>
    <w:rsid w:val="00D31E43"/>
    <w:rsid w:val="00D73618"/>
    <w:rsid w:val="00E1490C"/>
    <w:rsid w:val="00F72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5E4F"/>
  <w15:chartTrackingRefBased/>
  <w15:docId w15:val="{8A6EE335-908E-465A-B3F9-ED3F26E3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90C"/>
  </w:style>
  <w:style w:type="paragraph" w:styleId="Footer">
    <w:name w:val="footer"/>
    <w:basedOn w:val="Normal"/>
    <w:link w:val="FooterChar"/>
    <w:uiPriority w:val="99"/>
    <w:unhideWhenUsed/>
    <w:rsid w:val="00E14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03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0C26ED90A69A419BABE0D82A2EDDEE" ma:contentTypeVersion="13" ma:contentTypeDescription="Create a new document." ma:contentTypeScope="" ma:versionID="ce854800ed5197b03a1183a13f26e0c3">
  <xsd:schema xmlns:xsd="http://www.w3.org/2001/XMLSchema" xmlns:xs="http://www.w3.org/2001/XMLSchema" xmlns:p="http://schemas.microsoft.com/office/2006/metadata/properties" xmlns:ns3="5a9be704-24a8-48cf-a95f-6bbabe7e0097" xmlns:ns4="6b1eb8ff-d135-439f-bb7f-2053783ee46f" targetNamespace="http://schemas.microsoft.com/office/2006/metadata/properties" ma:root="true" ma:fieldsID="4d6735982127b2238d15a6fe3e11bc76" ns3:_="" ns4:_="">
    <xsd:import namespace="5a9be704-24a8-48cf-a95f-6bbabe7e0097"/>
    <xsd:import namespace="6b1eb8ff-d135-439f-bb7f-2053783ee4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be704-24a8-48cf-a95f-6bbabe7e0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eb8ff-d135-439f-bb7f-2053783ee4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B08299-580B-40D7-9911-D5AD5B82E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be704-24a8-48cf-a95f-6bbabe7e0097"/>
    <ds:schemaRef ds:uri="6b1eb8ff-d135-439f-bb7f-2053783ee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76BD6-3D3E-4A13-8949-B54210DE29BC}">
  <ds:schemaRefs>
    <ds:schemaRef ds:uri="http://schemas.microsoft.com/sharepoint/v3/contenttype/forms"/>
  </ds:schemaRefs>
</ds:datastoreItem>
</file>

<file path=customXml/itemProps3.xml><?xml version="1.0" encoding="utf-8"?>
<ds:datastoreItem xmlns:ds="http://schemas.openxmlformats.org/officeDocument/2006/customXml" ds:itemID="{52751D04-F216-4FE4-AE77-2593A32FC550}">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6b1eb8ff-d135-439f-bb7f-2053783ee46f"/>
    <ds:schemaRef ds:uri="http://purl.org/dc/elements/1.1/"/>
    <ds:schemaRef ds:uri="5a9be704-24a8-48cf-a95f-6bbabe7e009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Billson</dc:creator>
  <cp:keywords/>
  <dc:description/>
  <cp:lastModifiedBy>Trudie Colotto</cp:lastModifiedBy>
  <cp:revision>2</cp:revision>
  <dcterms:created xsi:type="dcterms:W3CDTF">2021-05-12T10:28:00Z</dcterms:created>
  <dcterms:modified xsi:type="dcterms:W3CDTF">2021-05-12T10:28:00Z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0x010100730C26ED90A69A419BABE0D82A2EDDEE</vt:lpwstr>
  </property>
</Properties>
</file>