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6EC3" w14:textId="77777777" w:rsidR="00C85DA8" w:rsidRDefault="00C85DA8" w:rsidP="000374F8"/>
    <w:p w14:paraId="1B7BB6AC" w14:textId="77777777" w:rsidR="000374F8" w:rsidRPr="00426F76" w:rsidRDefault="000374F8" w:rsidP="000374F8">
      <w:pPr>
        <w:jc w:val="center"/>
      </w:pPr>
      <w:r w:rsidRPr="00A145A6">
        <w:rPr>
          <w:noProof/>
        </w:rPr>
        <w:drawing>
          <wp:inline distT="0" distB="0" distL="0" distR="0" wp14:anchorId="57A229E2" wp14:editId="032DA590">
            <wp:extent cx="3416300" cy="3200400"/>
            <wp:effectExtent l="0" t="0" r="0" b="0"/>
            <wp:docPr id="138" name="Picture 13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 descr="Shap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BB122" w14:textId="45FE9B4E" w:rsidR="000374F8" w:rsidRPr="00D46EFC" w:rsidRDefault="000374F8" w:rsidP="000374F8">
      <w:pPr>
        <w:jc w:val="center"/>
        <w:rPr>
          <w:b/>
          <w:bCs/>
          <w:color w:val="7030A0"/>
          <w:spacing w:val="-3"/>
        </w:rPr>
      </w:pPr>
      <w:r>
        <w:rPr>
          <w:color w:val="7030A0"/>
          <w:spacing w:val="-5"/>
          <w:sz w:val="44"/>
        </w:rPr>
        <w:br/>
      </w:r>
      <w:r w:rsidR="000B2763">
        <w:rPr>
          <w:b/>
          <w:bCs/>
          <w:color w:val="7030A0"/>
          <w:spacing w:val="-4"/>
          <w:sz w:val="48"/>
          <w:szCs w:val="48"/>
        </w:rPr>
        <w:t>Equality and Diversity</w:t>
      </w:r>
      <w:r w:rsidRPr="00D46EFC">
        <w:rPr>
          <w:b/>
          <w:bCs/>
          <w:color w:val="7030A0"/>
          <w:spacing w:val="-4"/>
          <w:sz w:val="48"/>
          <w:szCs w:val="48"/>
        </w:rPr>
        <w:t xml:space="preserve"> Policy</w:t>
      </w:r>
      <w:r w:rsidR="00A92E2B">
        <w:rPr>
          <w:b/>
          <w:bCs/>
          <w:color w:val="7030A0"/>
          <w:spacing w:val="-4"/>
          <w:sz w:val="48"/>
          <w:szCs w:val="48"/>
        </w:rPr>
        <w:t xml:space="preserve"> </w:t>
      </w:r>
      <w:r w:rsidR="000B2763">
        <w:rPr>
          <w:b/>
          <w:bCs/>
          <w:color w:val="7030A0"/>
          <w:spacing w:val="-4"/>
          <w:sz w:val="48"/>
          <w:szCs w:val="48"/>
        </w:rPr>
        <w:br/>
        <w:t>and Objectives</w:t>
      </w:r>
      <w:r w:rsidR="00A92E2B">
        <w:rPr>
          <w:b/>
          <w:bCs/>
          <w:color w:val="7030A0"/>
          <w:spacing w:val="-4"/>
          <w:sz w:val="48"/>
          <w:szCs w:val="48"/>
        </w:rPr>
        <w:t xml:space="preserve"> Template</w:t>
      </w:r>
      <w:r w:rsidR="00555C76">
        <w:rPr>
          <w:b/>
          <w:bCs/>
          <w:color w:val="7030A0"/>
          <w:spacing w:val="-4"/>
          <w:sz w:val="48"/>
          <w:szCs w:val="48"/>
        </w:rPr>
        <w:t xml:space="preserve"> Appendices</w:t>
      </w:r>
    </w:p>
    <w:p w14:paraId="6AE11147" w14:textId="27EF78B1" w:rsidR="00C85DA8" w:rsidRDefault="004C0309" w:rsidP="000374F8">
      <w:pPr>
        <w:jc w:val="center"/>
        <w:rPr>
          <w:b/>
          <w:bCs/>
          <w:color w:val="7030A0"/>
          <w:spacing w:val="-5"/>
          <w:sz w:val="28"/>
          <w:szCs w:val="28"/>
        </w:rPr>
      </w:pPr>
      <w:r>
        <w:rPr>
          <w:b/>
          <w:bCs/>
          <w:color w:val="7030A0"/>
          <w:spacing w:val="-5"/>
          <w:sz w:val="28"/>
          <w:szCs w:val="28"/>
        </w:rPr>
        <w:t>LAT0</w:t>
      </w:r>
      <w:r w:rsidR="00164E0B">
        <w:rPr>
          <w:b/>
          <w:bCs/>
          <w:color w:val="7030A0"/>
          <w:spacing w:val="-5"/>
          <w:sz w:val="28"/>
          <w:szCs w:val="28"/>
        </w:rPr>
        <w:t>3</w:t>
      </w:r>
      <w:r w:rsidR="0031193C">
        <w:rPr>
          <w:b/>
          <w:bCs/>
          <w:color w:val="7030A0"/>
          <w:spacing w:val="-5"/>
          <w:sz w:val="28"/>
          <w:szCs w:val="28"/>
        </w:rPr>
        <w:t>9</w:t>
      </w:r>
      <w:r>
        <w:rPr>
          <w:b/>
          <w:bCs/>
          <w:color w:val="7030A0"/>
          <w:spacing w:val="-5"/>
          <w:sz w:val="28"/>
          <w:szCs w:val="28"/>
        </w:rPr>
        <w:t xml:space="preserve"> </w:t>
      </w:r>
      <w:r w:rsidR="000374F8" w:rsidRPr="00D46EFC">
        <w:rPr>
          <w:b/>
          <w:bCs/>
          <w:color w:val="7030A0"/>
          <w:spacing w:val="-5"/>
          <w:sz w:val="28"/>
          <w:szCs w:val="28"/>
        </w:rPr>
        <w:t xml:space="preserve">Version </w:t>
      </w:r>
      <w:r w:rsidR="00240A63">
        <w:rPr>
          <w:b/>
          <w:bCs/>
          <w:color w:val="7030A0"/>
          <w:spacing w:val="-5"/>
          <w:sz w:val="28"/>
          <w:szCs w:val="28"/>
        </w:rPr>
        <w:t>2</w:t>
      </w:r>
      <w:r w:rsidR="000374F8" w:rsidRPr="00D46EFC">
        <w:rPr>
          <w:b/>
          <w:bCs/>
          <w:color w:val="7030A0"/>
          <w:spacing w:val="-5"/>
          <w:sz w:val="28"/>
          <w:szCs w:val="28"/>
        </w:rPr>
        <w:t xml:space="preserve"> Updated </w:t>
      </w:r>
      <w:r w:rsidR="00240A63">
        <w:rPr>
          <w:b/>
          <w:bCs/>
          <w:color w:val="7030A0"/>
          <w:spacing w:val="-5"/>
          <w:sz w:val="28"/>
          <w:szCs w:val="28"/>
        </w:rPr>
        <w:t>September</w:t>
      </w:r>
      <w:r w:rsidR="000374F8" w:rsidRPr="00D46EFC">
        <w:rPr>
          <w:b/>
          <w:bCs/>
          <w:color w:val="7030A0"/>
          <w:spacing w:val="-5"/>
          <w:sz w:val="28"/>
          <w:szCs w:val="28"/>
        </w:rPr>
        <w:t xml:space="preserve"> 2021</w:t>
      </w:r>
    </w:p>
    <w:p w14:paraId="49A4766F" w14:textId="3DB1D910" w:rsidR="000374F8" w:rsidRPr="00D46EFC" w:rsidRDefault="000374F8" w:rsidP="000374F8">
      <w:pPr>
        <w:pStyle w:val="PolicyCreatedBy"/>
      </w:pPr>
      <w:r w:rsidRPr="00D46EFC">
        <w:t xml:space="preserve">Created by: </w:t>
      </w:r>
      <w:r w:rsidR="00164E0B">
        <w:t>W. Burbidge</w:t>
      </w:r>
    </w:p>
    <w:p w14:paraId="45606747" w14:textId="18360537" w:rsidR="000374F8" w:rsidRPr="00D46EFC" w:rsidRDefault="000374F8" w:rsidP="000374F8">
      <w:pPr>
        <w:pStyle w:val="PolicyCreatedBy"/>
      </w:pPr>
      <w:r w:rsidRPr="00D46EFC">
        <w:t xml:space="preserve">Approved by: </w:t>
      </w:r>
      <w:r w:rsidR="006476CF">
        <w:t>Trustees</w:t>
      </w:r>
      <w:r w:rsidR="002222BE">
        <w:t xml:space="preserve"> </w:t>
      </w:r>
      <w:r w:rsidR="00240A63">
        <w:t>September</w:t>
      </w:r>
      <w:r w:rsidR="002439BA">
        <w:t xml:space="preserve"> 2021</w:t>
      </w:r>
    </w:p>
    <w:p w14:paraId="1E66D84D" w14:textId="254D1785" w:rsidR="000374F8" w:rsidRDefault="000374F8" w:rsidP="000374F8">
      <w:pPr>
        <w:pStyle w:val="PolicyCreatedBy"/>
      </w:pPr>
      <w:r w:rsidRPr="00D46EFC">
        <w:t xml:space="preserve">Next Review: </w:t>
      </w:r>
      <w:r w:rsidR="00164E0B">
        <w:t>May 202</w:t>
      </w:r>
      <w:r w:rsidR="0031193C">
        <w:t>5</w:t>
      </w:r>
      <w:r w:rsidR="002222BE">
        <w:t xml:space="preserve"> - </w:t>
      </w:r>
      <w:r w:rsidR="002222BE" w:rsidRPr="002222BE">
        <w:t xml:space="preserve">School Objectives to be </w:t>
      </w:r>
      <w:r w:rsidR="00EB5081">
        <w:t>set</w:t>
      </w:r>
      <w:r w:rsidR="002222BE" w:rsidRPr="002222BE">
        <w:t xml:space="preserve"> by Governors and </w:t>
      </w:r>
      <w:r w:rsidR="00176C7F">
        <w:t>Headteacher</w:t>
      </w:r>
      <w:r w:rsidR="002222BE" w:rsidRPr="002222BE">
        <w:t xml:space="preserve"> every 4 years</w:t>
      </w:r>
      <w:r w:rsidR="00EB5081">
        <w:t xml:space="preserve"> and reviewed annually</w:t>
      </w:r>
      <w:r w:rsidR="002222BE">
        <w:t>)</w:t>
      </w:r>
    </w:p>
    <w:p w14:paraId="6A84BCB7" w14:textId="77777777" w:rsidR="000374F8" w:rsidRDefault="000374F8" w:rsidP="000374F8">
      <w:pPr>
        <w:rPr>
          <w:sz w:val="32"/>
          <w:szCs w:val="61"/>
        </w:rPr>
      </w:pPr>
      <w:r>
        <w:br w:type="page"/>
      </w:r>
    </w:p>
    <w:p w14:paraId="1DD46B1D" w14:textId="5D54420B" w:rsidR="00D04A25" w:rsidRDefault="00D04A25" w:rsidP="00B41175">
      <w:pPr>
        <w:pStyle w:val="Heading1"/>
        <w:numPr>
          <w:ilvl w:val="0"/>
          <w:numId w:val="0"/>
        </w:numPr>
        <w:spacing w:line="276" w:lineRule="auto"/>
        <w:ind w:left="130"/>
      </w:pPr>
      <w:bookmarkStart w:id="0" w:name="_Toc83739024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0AD78E8" wp14:editId="7580F357">
            <wp:simplePos x="0" y="0"/>
            <wp:positionH relativeFrom="column">
              <wp:posOffset>5109210</wp:posOffset>
            </wp:positionH>
            <wp:positionV relativeFrom="paragraph">
              <wp:posOffset>0</wp:posOffset>
            </wp:positionV>
            <wp:extent cx="876300" cy="1372870"/>
            <wp:effectExtent l="0" t="0" r="0" b="0"/>
            <wp:wrapSquare wrapText="bothSides"/>
            <wp:docPr id="909378770" name="Picture 1" descr="Active Charnwood — Our Schools &amp; Part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e Charnwood — Our Schools &amp; Partner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92E99" w14:textId="034731F5" w:rsidR="00620FF7" w:rsidRDefault="00620FF7" w:rsidP="00B41175">
      <w:pPr>
        <w:pStyle w:val="Heading1"/>
        <w:numPr>
          <w:ilvl w:val="0"/>
          <w:numId w:val="0"/>
        </w:numPr>
        <w:spacing w:line="276" w:lineRule="auto"/>
        <w:ind w:left="130"/>
      </w:pPr>
      <w:r w:rsidRPr="00093A58">
        <w:t>A</w:t>
      </w:r>
      <w:r w:rsidR="00B41175">
        <w:t>PPENDIX</w:t>
      </w:r>
      <w:r w:rsidRPr="00093A58">
        <w:t xml:space="preserve"> 1: </w:t>
      </w:r>
      <w:r w:rsidR="00B41175">
        <w:t>S</w:t>
      </w:r>
      <w:r w:rsidRPr="00093A58">
        <w:t xml:space="preserve">uggested format for equality objectives </w:t>
      </w:r>
      <w:bookmarkEnd w:id="0"/>
      <w:r w:rsidR="00B41175">
        <w:rPr>
          <w:rFonts w:eastAsia="Calibri" w:cs="Calibri"/>
          <w:sz w:val="18"/>
        </w:rPr>
        <w:br/>
      </w:r>
    </w:p>
    <w:p w14:paraId="52775509" w14:textId="77777777" w:rsidR="00D04A25" w:rsidRDefault="00D04A25" w:rsidP="00D04A25"/>
    <w:p w14:paraId="4E4FB294" w14:textId="77777777" w:rsidR="00D04A25" w:rsidRPr="00D04A25" w:rsidRDefault="00D04A25" w:rsidP="00D04A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7"/>
        <w:gridCol w:w="6491"/>
      </w:tblGrid>
      <w:tr w:rsidR="00620FF7" w:rsidRPr="00093A58" w14:paraId="7992493F" w14:textId="77777777" w:rsidTr="00D41BEE">
        <w:tc>
          <w:tcPr>
            <w:tcW w:w="4531" w:type="dxa"/>
            <w:shd w:val="clear" w:color="auto" w:fill="D9D9D9" w:themeFill="background1" w:themeFillShade="D9"/>
          </w:tcPr>
          <w:p w14:paraId="01DD5B42" w14:textId="77777777" w:rsidR="00620FF7" w:rsidRPr="00093A58" w:rsidRDefault="00620FF7" w:rsidP="00D41BEE">
            <w:pPr>
              <w:spacing w:line="276" w:lineRule="auto"/>
              <w:ind w:right="43"/>
              <w:rPr>
                <w:b/>
                <w:bCs/>
              </w:rPr>
            </w:pPr>
            <w:r w:rsidRPr="00093A58">
              <w:rPr>
                <w:b/>
                <w:bCs/>
              </w:rPr>
              <w:t xml:space="preserve">School name: </w:t>
            </w:r>
          </w:p>
          <w:p w14:paraId="2402A4E1" w14:textId="77777777" w:rsidR="00620FF7" w:rsidRPr="00093A58" w:rsidRDefault="00620FF7" w:rsidP="00D41BEE">
            <w:pPr>
              <w:spacing w:after="0" w:line="276" w:lineRule="auto"/>
              <w:rPr>
                <w:b/>
                <w:bCs/>
              </w:rPr>
            </w:pPr>
          </w:p>
        </w:tc>
        <w:tc>
          <w:tcPr>
            <w:tcW w:w="10857" w:type="dxa"/>
          </w:tcPr>
          <w:p w14:paraId="147C2489" w14:textId="14A04EC2" w:rsidR="00620FF7" w:rsidRPr="00093A58" w:rsidRDefault="00D04A25" w:rsidP="00D41BEE">
            <w:pPr>
              <w:spacing w:after="0" w:line="276" w:lineRule="auto"/>
            </w:pPr>
            <w:r>
              <w:t>Queniborough CE Primary School</w:t>
            </w:r>
          </w:p>
        </w:tc>
      </w:tr>
      <w:tr w:rsidR="00620FF7" w:rsidRPr="00093A58" w14:paraId="410BAF6D" w14:textId="77777777" w:rsidTr="00D41BEE">
        <w:tc>
          <w:tcPr>
            <w:tcW w:w="4531" w:type="dxa"/>
            <w:shd w:val="clear" w:color="auto" w:fill="D9D9D9" w:themeFill="background1" w:themeFillShade="D9"/>
          </w:tcPr>
          <w:p w14:paraId="7C10FFE7" w14:textId="77777777" w:rsidR="00620FF7" w:rsidRPr="00093A58" w:rsidRDefault="00620FF7" w:rsidP="00D41BEE">
            <w:pPr>
              <w:spacing w:after="0" w:line="276" w:lineRule="auto"/>
              <w:rPr>
                <w:b/>
                <w:bCs/>
              </w:rPr>
            </w:pPr>
            <w:r w:rsidRPr="00093A58">
              <w:rPr>
                <w:b/>
                <w:bCs/>
              </w:rPr>
              <w:t>Date objectives were approved by the Headteacher and the Local Governing Body</w:t>
            </w:r>
          </w:p>
        </w:tc>
        <w:tc>
          <w:tcPr>
            <w:tcW w:w="10857" w:type="dxa"/>
          </w:tcPr>
          <w:p w14:paraId="3336313D" w14:textId="357F06B0" w:rsidR="00620FF7" w:rsidRPr="00093A58" w:rsidRDefault="00D04A25" w:rsidP="00D41BEE">
            <w:pPr>
              <w:spacing w:after="0" w:line="276" w:lineRule="auto"/>
            </w:pPr>
            <w:r>
              <w:t>November 2023</w:t>
            </w:r>
          </w:p>
        </w:tc>
      </w:tr>
      <w:tr w:rsidR="00620FF7" w:rsidRPr="00093A58" w14:paraId="654CE80E" w14:textId="77777777" w:rsidTr="00D41BEE">
        <w:tc>
          <w:tcPr>
            <w:tcW w:w="4531" w:type="dxa"/>
            <w:shd w:val="clear" w:color="auto" w:fill="D9D9D9" w:themeFill="background1" w:themeFillShade="D9"/>
          </w:tcPr>
          <w:p w14:paraId="7855C043" w14:textId="77777777" w:rsidR="00620FF7" w:rsidRPr="00093A58" w:rsidRDefault="00620FF7" w:rsidP="00D41BEE">
            <w:pPr>
              <w:spacing w:after="0" w:line="276" w:lineRule="auto"/>
              <w:rPr>
                <w:b/>
                <w:bCs/>
              </w:rPr>
            </w:pPr>
            <w:r w:rsidRPr="00093A58">
              <w:rPr>
                <w:b/>
                <w:bCs/>
              </w:rPr>
              <w:t>Date of most recent review:</w:t>
            </w:r>
          </w:p>
        </w:tc>
        <w:tc>
          <w:tcPr>
            <w:tcW w:w="10857" w:type="dxa"/>
          </w:tcPr>
          <w:p w14:paraId="0CBDB81D" w14:textId="6484E9C7" w:rsidR="00620FF7" w:rsidRPr="00093A58" w:rsidRDefault="00D04A25" w:rsidP="00D41BEE">
            <w:pPr>
              <w:spacing w:after="0" w:line="276" w:lineRule="auto"/>
            </w:pPr>
            <w:r>
              <w:t>November 2023</w:t>
            </w:r>
          </w:p>
        </w:tc>
      </w:tr>
    </w:tbl>
    <w:p w14:paraId="526F51C7" w14:textId="77777777" w:rsidR="00620FF7" w:rsidRPr="00093A58" w:rsidRDefault="00620FF7" w:rsidP="00620FF7">
      <w:pPr>
        <w:spacing w:after="0" w:line="276" w:lineRule="auto"/>
      </w:pPr>
    </w:p>
    <w:tbl>
      <w:tblPr>
        <w:tblStyle w:val="TableGrid0"/>
        <w:tblW w:w="5151" w:type="pct"/>
        <w:tblInd w:w="0" w:type="dxa"/>
        <w:tblCellMar>
          <w:top w:w="47" w:type="dxa"/>
          <w:left w:w="4" w:type="dxa"/>
          <w:right w:w="90" w:type="dxa"/>
        </w:tblCellMar>
        <w:tblLook w:val="04A0" w:firstRow="1" w:lastRow="0" w:firstColumn="1" w:lastColumn="0" w:noHBand="0" w:noVBand="1"/>
      </w:tblPr>
      <w:tblGrid>
        <w:gridCol w:w="426"/>
        <w:gridCol w:w="2404"/>
        <w:gridCol w:w="2504"/>
        <w:gridCol w:w="1863"/>
        <w:gridCol w:w="2722"/>
      </w:tblGrid>
      <w:tr w:rsidR="00AC6258" w:rsidRPr="00093A58" w14:paraId="356A4880" w14:textId="77777777" w:rsidTr="00AC6258">
        <w:trPr>
          <w:trHeight w:val="811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A12054" w14:textId="77777777" w:rsidR="00620FF7" w:rsidRPr="00093A58" w:rsidRDefault="00620FF7" w:rsidP="00D41BEE">
            <w:pP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61F29C" w14:textId="77777777" w:rsidR="00620FF7" w:rsidRPr="00093A58" w:rsidRDefault="00620FF7" w:rsidP="00D41BEE">
            <w:pPr>
              <w:spacing w:after="0" w:line="276" w:lineRule="auto"/>
              <w:ind w:left="158"/>
              <w:jc w:val="center"/>
            </w:pPr>
            <w:r w:rsidRPr="00093A58">
              <w:rPr>
                <w:rFonts w:eastAsia="Calibri" w:cs="Calibri"/>
                <w:b/>
              </w:rPr>
              <w:t>Equality objectives – specific, measurable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A51812" w14:textId="77777777" w:rsidR="00620FF7" w:rsidRPr="00093A58" w:rsidRDefault="00620FF7" w:rsidP="00D41BEE">
            <w:pPr>
              <w:spacing w:after="0" w:line="276" w:lineRule="auto"/>
              <w:ind w:left="94"/>
              <w:jc w:val="center"/>
            </w:pPr>
            <w:r w:rsidRPr="00093A58">
              <w:rPr>
                <w:rFonts w:eastAsia="Calibri" w:cs="Calibri"/>
                <w:b/>
              </w:rPr>
              <w:t>Rationale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995CBB" w14:textId="77777777" w:rsidR="00620FF7" w:rsidRPr="00093A58" w:rsidRDefault="00620FF7" w:rsidP="00D41BEE">
            <w:pPr>
              <w:spacing w:after="0" w:line="276" w:lineRule="auto"/>
              <w:ind w:left="92"/>
              <w:jc w:val="center"/>
            </w:pPr>
            <w:r w:rsidRPr="00093A58">
              <w:rPr>
                <w:rFonts w:eastAsia="Calibri" w:cs="Calibri"/>
                <w:b/>
              </w:rPr>
              <w:t>Links to other key documents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8744E1" w14:textId="77777777" w:rsidR="00620FF7" w:rsidRPr="00093A58" w:rsidRDefault="00620FF7" w:rsidP="00D41BEE">
            <w:pPr>
              <w:spacing w:after="0" w:line="276" w:lineRule="auto"/>
              <w:ind w:left="98"/>
              <w:jc w:val="center"/>
            </w:pPr>
            <w:r w:rsidRPr="00093A58">
              <w:rPr>
                <w:rFonts w:eastAsia="Calibri" w:cs="Calibri"/>
                <w:b/>
              </w:rPr>
              <w:t>Progress over time</w:t>
            </w:r>
          </w:p>
        </w:tc>
      </w:tr>
      <w:tr w:rsidR="00AC6258" w:rsidRPr="00093A58" w14:paraId="0330689F" w14:textId="77777777" w:rsidTr="00AC6258">
        <w:trPr>
          <w:trHeight w:val="2160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2B65" w14:textId="77777777" w:rsidR="00620FF7" w:rsidRPr="00093A58" w:rsidRDefault="00620FF7" w:rsidP="00D41BEE">
            <w:pPr>
              <w:spacing w:after="0" w:line="276" w:lineRule="auto"/>
              <w:jc w:val="center"/>
              <w:rPr>
                <w:b/>
              </w:rPr>
            </w:pPr>
            <w:r w:rsidRPr="00093A58">
              <w:rPr>
                <w:b/>
              </w:rPr>
              <w:t>1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9C01" w14:textId="11581B9E" w:rsidR="005F5B81" w:rsidRPr="005F5B81" w:rsidRDefault="005F5B81" w:rsidP="005F5B81">
            <w:pPr>
              <w:spacing w:after="0" w:line="276" w:lineRule="auto"/>
              <w:rPr>
                <w:b/>
                <w:bCs/>
              </w:rPr>
            </w:pPr>
            <w:r w:rsidRPr="005F5B81">
              <w:rPr>
                <w:b/>
                <w:bCs/>
              </w:rPr>
              <w:t xml:space="preserve">To continually consider how well the school ensures equality of opportunities and suitable adaptations for all pupils particularly those with special educational needs and/or disabilities. </w:t>
            </w:r>
          </w:p>
          <w:p w14:paraId="4ED1F1B4" w14:textId="6DD287EF" w:rsidR="00620FF7" w:rsidRDefault="00620FF7" w:rsidP="00D41BEE">
            <w:pPr>
              <w:spacing w:after="0" w:line="276" w:lineRule="auto"/>
              <w:rPr>
                <w:rFonts w:eastAsia="Calibri" w:cs="Calibri"/>
                <w:i/>
              </w:rPr>
            </w:pPr>
          </w:p>
          <w:p w14:paraId="15010DD2" w14:textId="77777777" w:rsidR="00D04A25" w:rsidRDefault="00D04A25" w:rsidP="00D41BEE">
            <w:pPr>
              <w:spacing w:after="0" w:line="276" w:lineRule="auto"/>
              <w:rPr>
                <w:rFonts w:eastAsia="Calibri" w:cs="Calibri"/>
                <w:i/>
              </w:rPr>
            </w:pPr>
          </w:p>
          <w:p w14:paraId="55C993D0" w14:textId="77777777" w:rsidR="00D04A25" w:rsidRPr="00093A58" w:rsidRDefault="00D04A25" w:rsidP="00D41BEE">
            <w:pPr>
              <w:spacing w:after="0" w:line="276" w:lineRule="auto"/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BCD1" w14:textId="2060E3BD" w:rsidR="005F5B81" w:rsidRDefault="00620FF7" w:rsidP="005F5B81">
            <w:pPr>
              <w:tabs>
                <w:tab w:val="center" w:pos="1018"/>
              </w:tabs>
              <w:spacing w:after="0" w:line="276" w:lineRule="auto"/>
              <w:ind w:left="1"/>
            </w:pPr>
            <w:r w:rsidRPr="00093A58">
              <w:t xml:space="preserve"> </w:t>
            </w:r>
            <w:r w:rsidR="005F5B81">
              <w:t xml:space="preserve">We want all pupils to access a good -quality curriculum with all learning opportunities adapted to the specific needs of our pupils.  </w:t>
            </w:r>
          </w:p>
          <w:p w14:paraId="4416CF6C" w14:textId="77777777" w:rsidR="005F5B81" w:rsidRDefault="005F5B81" w:rsidP="005F5B81">
            <w:pPr>
              <w:tabs>
                <w:tab w:val="center" w:pos="1018"/>
              </w:tabs>
              <w:spacing w:after="0" w:line="276" w:lineRule="auto"/>
              <w:ind w:left="1"/>
            </w:pPr>
          </w:p>
          <w:p w14:paraId="29063318" w14:textId="77777777" w:rsidR="00A537B8" w:rsidRDefault="005F5B81" w:rsidP="005F5B81">
            <w:pPr>
              <w:tabs>
                <w:tab w:val="center" w:pos="1018"/>
              </w:tabs>
              <w:spacing w:after="0" w:line="276" w:lineRule="auto"/>
              <w:ind w:left="1"/>
            </w:pPr>
            <w:r>
              <w:t xml:space="preserve">We currently have 24 pupils who are recorded as having SEND. These pupils have a range of complex needs including medical conditions, ASD, ADHD and physical disabilities. </w:t>
            </w:r>
          </w:p>
          <w:p w14:paraId="32990DA8" w14:textId="77777777" w:rsidR="00A537B8" w:rsidRDefault="00A537B8" w:rsidP="005F5B81">
            <w:pPr>
              <w:tabs>
                <w:tab w:val="center" w:pos="1018"/>
              </w:tabs>
              <w:spacing w:after="0" w:line="276" w:lineRule="auto"/>
              <w:ind w:left="1"/>
            </w:pPr>
          </w:p>
          <w:p w14:paraId="7D2E486F" w14:textId="77777777" w:rsidR="00A537B8" w:rsidRDefault="00A537B8" w:rsidP="005F5B81">
            <w:pPr>
              <w:tabs>
                <w:tab w:val="center" w:pos="1018"/>
              </w:tabs>
              <w:spacing w:after="0" w:line="276" w:lineRule="auto"/>
              <w:ind w:left="1"/>
            </w:pPr>
            <w:r>
              <w:t xml:space="preserve">To achieve this </w:t>
            </w:r>
            <w:proofErr w:type="gramStart"/>
            <w:r>
              <w:t>objective</w:t>
            </w:r>
            <w:proofErr w:type="gramEnd"/>
            <w:r>
              <w:t xml:space="preserve"> we plan to: </w:t>
            </w:r>
          </w:p>
          <w:p w14:paraId="4C6BA53E" w14:textId="47F832C3" w:rsidR="00A537B8" w:rsidRDefault="00A537B8" w:rsidP="00A537B8">
            <w:pPr>
              <w:tabs>
                <w:tab w:val="center" w:pos="1018"/>
              </w:tabs>
              <w:spacing w:after="0" w:line="276" w:lineRule="auto"/>
            </w:pPr>
            <w:r>
              <w:t xml:space="preserve">Review our curriculum to ensure that all pupils, including those with SEND can access </w:t>
            </w:r>
            <w:r>
              <w:lastRenderedPageBreak/>
              <w:t xml:space="preserve">the learning, </w:t>
            </w:r>
          </w:p>
          <w:p w14:paraId="58C490D3" w14:textId="77777777" w:rsidR="00A537B8" w:rsidRDefault="00A537B8" w:rsidP="00A537B8">
            <w:pPr>
              <w:tabs>
                <w:tab w:val="center" w:pos="1018"/>
              </w:tabs>
              <w:spacing w:after="0" w:line="276" w:lineRule="auto"/>
            </w:pPr>
          </w:p>
          <w:p w14:paraId="426F2D35" w14:textId="77777777" w:rsidR="00A537B8" w:rsidRDefault="00A537B8" w:rsidP="00A537B8">
            <w:pPr>
              <w:tabs>
                <w:tab w:val="center" w:pos="1018"/>
              </w:tabs>
              <w:spacing w:after="0" w:line="276" w:lineRule="auto"/>
            </w:pPr>
            <w:r>
              <w:t xml:space="preserve">Ensure that extra-curricular activities are accessible to all. </w:t>
            </w:r>
          </w:p>
          <w:p w14:paraId="5577BE97" w14:textId="77777777" w:rsidR="00A537B8" w:rsidRDefault="00A537B8" w:rsidP="00A537B8">
            <w:pPr>
              <w:tabs>
                <w:tab w:val="center" w:pos="1018"/>
              </w:tabs>
              <w:spacing w:after="0" w:line="276" w:lineRule="auto"/>
            </w:pPr>
          </w:p>
          <w:p w14:paraId="1B1846BB" w14:textId="77777777" w:rsidR="00620FF7" w:rsidRDefault="00A537B8" w:rsidP="00A537B8">
            <w:pPr>
              <w:tabs>
                <w:tab w:val="center" w:pos="1018"/>
              </w:tabs>
              <w:spacing w:after="0" w:line="276" w:lineRule="auto"/>
            </w:pPr>
            <w:r>
              <w:t>Being rigorous in ensuring that pupils with SEND are involved in the pupil voice process.</w:t>
            </w:r>
          </w:p>
          <w:p w14:paraId="726DBE0B" w14:textId="77777777" w:rsidR="00A537B8" w:rsidRDefault="00A537B8" w:rsidP="00A537B8">
            <w:pPr>
              <w:tabs>
                <w:tab w:val="center" w:pos="1018"/>
              </w:tabs>
              <w:spacing w:after="0" w:line="276" w:lineRule="auto"/>
            </w:pPr>
          </w:p>
          <w:p w14:paraId="71131F0C" w14:textId="7654230E" w:rsidR="00A537B8" w:rsidRDefault="00A537B8" w:rsidP="00A537B8">
            <w:pPr>
              <w:tabs>
                <w:tab w:val="center" w:pos="1018"/>
              </w:tabs>
              <w:spacing w:after="0" w:line="276" w:lineRule="auto"/>
            </w:pPr>
            <w:r>
              <w:t>Reviewing our behaviour policy to ensure that this can be adapted effectively for children with specific needs,</w:t>
            </w:r>
          </w:p>
          <w:p w14:paraId="4EFA0699" w14:textId="77777777" w:rsidR="00A537B8" w:rsidRDefault="00A537B8" w:rsidP="00A537B8">
            <w:pPr>
              <w:tabs>
                <w:tab w:val="center" w:pos="1018"/>
              </w:tabs>
              <w:spacing w:after="0" w:line="276" w:lineRule="auto"/>
            </w:pPr>
          </w:p>
          <w:p w14:paraId="5812B109" w14:textId="3346D546" w:rsidR="00A537B8" w:rsidRDefault="00A537B8" w:rsidP="00A537B8">
            <w:pPr>
              <w:tabs>
                <w:tab w:val="center" w:pos="1018"/>
              </w:tabs>
              <w:spacing w:after="0" w:line="276" w:lineRule="auto"/>
            </w:pPr>
            <w:r>
              <w:t>Improving communication between home and school for pupils with SEND.</w:t>
            </w:r>
          </w:p>
          <w:p w14:paraId="31386F66" w14:textId="69F47027" w:rsidR="00A537B8" w:rsidRPr="00093A58" w:rsidRDefault="00A537B8" w:rsidP="00A537B8">
            <w:pPr>
              <w:tabs>
                <w:tab w:val="center" w:pos="1018"/>
              </w:tabs>
              <w:spacing w:after="0" w:line="276" w:lineRule="auto"/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03C0" w14:textId="4FC16BAB" w:rsidR="00905186" w:rsidRDefault="00905186" w:rsidP="00A537B8">
            <w:pPr>
              <w:spacing w:after="0" w:line="276" w:lineRule="auto"/>
              <w:ind w:left="1"/>
            </w:pPr>
            <w:r>
              <w:lastRenderedPageBreak/>
              <w:t>QPS</w:t>
            </w:r>
            <w:r w:rsidR="00620FF7" w:rsidRPr="00093A58">
              <w:t xml:space="preserve"> </w:t>
            </w:r>
            <w:r>
              <w:t>Accessibility policy</w:t>
            </w:r>
          </w:p>
          <w:p w14:paraId="135CA653" w14:textId="77777777" w:rsidR="00905186" w:rsidRDefault="00905186" w:rsidP="00A537B8">
            <w:pPr>
              <w:spacing w:after="0" w:line="276" w:lineRule="auto"/>
              <w:ind w:left="1"/>
            </w:pPr>
          </w:p>
          <w:p w14:paraId="259C3E71" w14:textId="0CC6226B" w:rsidR="00905186" w:rsidRDefault="00905186" w:rsidP="00A537B8">
            <w:pPr>
              <w:spacing w:after="0" w:line="276" w:lineRule="auto"/>
              <w:ind w:left="1"/>
            </w:pPr>
            <w:r>
              <w:t>QPS Anti – bullying policy</w:t>
            </w:r>
          </w:p>
          <w:p w14:paraId="1C50BA37" w14:textId="77777777" w:rsidR="00905186" w:rsidRDefault="00905186" w:rsidP="00A537B8">
            <w:pPr>
              <w:spacing w:after="0" w:line="276" w:lineRule="auto"/>
              <w:ind w:left="1"/>
            </w:pPr>
          </w:p>
          <w:p w14:paraId="6C993713" w14:textId="35140DE9" w:rsidR="00905186" w:rsidRDefault="00905186" w:rsidP="00A537B8">
            <w:pPr>
              <w:spacing w:after="0" w:line="276" w:lineRule="auto"/>
              <w:ind w:left="1"/>
            </w:pPr>
            <w:r>
              <w:t>QPS Behaviour policy</w:t>
            </w:r>
          </w:p>
          <w:p w14:paraId="4DED0057" w14:textId="77777777" w:rsidR="00910223" w:rsidRDefault="00910223" w:rsidP="00A537B8">
            <w:pPr>
              <w:spacing w:after="0" w:line="276" w:lineRule="auto"/>
              <w:ind w:left="1"/>
            </w:pPr>
          </w:p>
          <w:p w14:paraId="745A91ED" w14:textId="4CF04349" w:rsidR="00910223" w:rsidRDefault="00B15917" w:rsidP="00A537B8">
            <w:pPr>
              <w:spacing w:after="0" w:line="276" w:lineRule="auto"/>
              <w:ind w:left="1"/>
            </w:pPr>
            <w:r>
              <w:t xml:space="preserve">Learn AT </w:t>
            </w:r>
            <w:r w:rsidR="00910223">
              <w:t>Exclusion Policy</w:t>
            </w:r>
          </w:p>
          <w:p w14:paraId="04235A05" w14:textId="77777777" w:rsidR="00910223" w:rsidRDefault="00910223" w:rsidP="00A537B8">
            <w:pPr>
              <w:spacing w:after="0" w:line="276" w:lineRule="auto"/>
              <w:ind w:left="1"/>
            </w:pPr>
          </w:p>
          <w:p w14:paraId="0D74E00F" w14:textId="7B7D7F9D" w:rsidR="00905186" w:rsidRDefault="00910223" w:rsidP="00910223">
            <w:pPr>
              <w:spacing w:after="0" w:line="276" w:lineRule="auto"/>
              <w:ind w:left="1"/>
            </w:pPr>
            <w:r>
              <w:t>QPS Inclusion Policy</w:t>
            </w:r>
          </w:p>
          <w:p w14:paraId="0DB3585D" w14:textId="77777777" w:rsidR="00905186" w:rsidRDefault="00905186" w:rsidP="00A537B8">
            <w:pPr>
              <w:spacing w:after="0" w:line="276" w:lineRule="auto"/>
              <w:ind w:left="1"/>
            </w:pPr>
          </w:p>
          <w:p w14:paraId="4118A0ED" w14:textId="4393E8A4" w:rsidR="00A537B8" w:rsidRDefault="00A537B8" w:rsidP="00A537B8">
            <w:pPr>
              <w:spacing w:after="0" w:line="276" w:lineRule="auto"/>
              <w:ind w:left="1"/>
            </w:pPr>
            <w:r>
              <w:t xml:space="preserve">QPS SEND </w:t>
            </w:r>
            <w:proofErr w:type="gramStart"/>
            <w:r>
              <w:t>policy</w:t>
            </w:r>
            <w:proofErr w:type="gramEnd"/>
          </w:p>
          <w:p w14:paraId="52587528" w14:textId="77777777" w:rsidR="00A537B8" w:rsidRDefault="00A537B8" w:rsidP="00A537B8">
            <w:pPr>
              <w:spacing w:after="0" w:line="276" w:lineRule="auto"/>
            </w:pPr>
          </w:p>
          <w:p w14:paraId="11C959BA" w14:textId="76F52186" w:rsidR="00620FF7" w:rsidRPr="00093A58" w:rsidRDefault="00620FF7" w:rsidP="00A537B8">
            <w:pPr>
              <w:spacing w:after="0" w:line="276" w:lineRule="auto"/>
              <w:ind w:left="1"/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E68B" w14:textId="3F70AE3B" w:rsidR="00620FF7" w:rsidRPr="00093A58" w:rsidRDefault="00620FF7" w:rsidP="00D41BEE">
            <w:pPr>
              <w:spacing w:after="0" w:line="276" w:lineRule="auto"/>
              <w:ind w:left="1"/>
            </w:pPr>
            <w:r w:rsidRPr="00093A58">
              <w:rPr>
                <w:sz w:val="21"/>
              </w:rPr>
              <w:t xml:space="preserve"> </w:t>
            </w:r>
          </w:p>
        </w:tc>
      </w:tr>
      <w:tr w:rsidR="00AC6258" w:rsidRPr="00093A58" w14:paraId="3AC16C32" w14:textId="77777777" w:rsidTr="00AC6258">
        <w:trPr>
          <w:trHeight w:val="1621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A54A1" w14:textId="77777777" w:rsidR="00620FF7" w:rsidRPr="00093A58" w:rsidRDefault="00620FF7" w:rsidP="00D41BEE">
            <w:pPr>
              <w:spacing w:after="0" w:line="276" w:lineRule="auto"/>
              <w:jc w:val="center"/>
              <w:rPr>
                <w:b/>
                <w:sz w:val="21"/>
              </w:rPr>
            </w:pPr>
            <w:r w:rsidRPr="00093A58">
              <w:rPr>
                <w:b/>
                <w:sz w:val="21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DA3B2" w14:textId="341CB8E5" w:rsidR="00620FF7" w:rsidRPr="0078676F" w:rsidRDefault="00C30AEB" w:rsidP="00D41BEE">
            <w:pPr>
              <w:spacing w:after="0" w:line="276" w:lineRule="auto"/>
              <w:rPr>
                <w:b/>
                <w:bCs/>
              </w:rPr>
            </w:pPr>
            <w:r w:rsidRPr="0078676F">
              <w:rPr>
                <w:b/>
                <w:bCs/>
              </w:rPr>
              <w:t xml:space="preserve">To ensure disadvantaged pupils are given the support they need in order to make good progress across all areas of the </w:t>
            </w:r>
            <w:proofErr w:type="gramStart"/>
            <w:r w:rsidRPr="0078676F">
              <w:rPr>
                <w:b/>
                <w:bCs/>
              </w:rPr>
              <w:t>curriculum</w:t>
            </w:r>
            <w:proofErr w:type="gramEnd"/>
          </w:p>
          <w:p w14:paraId="39FD9F86" w14:textId="558D0A17" w:rsidR="00C30AEB" w:rsidRPr="00093A58" w:rsidRDefault="00C30AEB" w:rsidP="00D41BEE">
            <w:pPr>
              <w:spacing w:after="0" w:line="276" w:lineRule="auto"/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0A986B" w14:textId="77777777" w:rsidR="00620FF7" w:rsidRDefault="00C30AEB" w:rsidP="00D41BEE">
            <w:pPr>
              <w:spacing w:after="0" w:line="276" w:lineRule="auto"/>
              <w:ind w:left="1"/>
              <w:rPr>
                <w:rFonts w:eastAsia="Calibri" w:cs="Calibri"/>
                <w:iCs/>
              </w:rPr>
            </w:pPr>
            <w:r w:rsidRPr="0078676F">
              <w:rPr>
                <w:rFonts w:eastAsia="Calibri" w:cs="Calibri"/>
                <w:iCs/>
              </w:rPr>
              <w:t>We want all pupils, regardless of their</w:t>
            </w:r>
            <w:r w:rsidR="0078676F" w:rsidRPr="0078676F">
              <w:rPr>
                <w:rFonts w:eastAsia="Calibri" w:cs="Calibri"/>
                <w:iCs/>
              </w:rPr>
              <w:t xml:space="preserve"> family background</w:t>
            </w:r>
            <w:r w:rsidR="0078676F">
              <w:rPr>
                <w:rFonts w:eastAsia="Calibri" w:cs="Calibri"/>
                <w:iCs/>
              </w:rPr>
              <w:t>,</w:t>
            </w:r>
            <w:r w:rsidR="0078676F" w:rsidRPr="0078676F">
              <w:rPr>
                <w:rFonts w:eastAsia="Calibri" w:cs="Calibri"/>
                <w:iCs/>
              </w:rPr>
              <w:t xml:space="preserve"> to have access to</w:t>
            </w:r>
            <w:r w:rsidR="0078676F">
              <w:rPr>
                <w:rFonts w:eastAsia="Calibri" w:cs="Calibri"/>
                <w:iCs/>
              </w:rPr>
              <w:t xml:space="preserve"> opportunities to learn and flourish within our school curriculum and extra – curricular activities.</w:t>
            </w:r>
          </w:p>
          <w:p w14:paraId="69437D42" w14:textId="77777777" w:rsidR="0078676F" w:rsidRDefault="0078676F" w:rsidP="00D41BEE">
            <w:pPr>
              <w:spacing w:after="0" w:line="276" w:lineRule="auto"/>
              <w:ind w:left="1"/>
              <w:rPr>
                <w:iCs/>
              </w:rPr>
            </w:pPr>
          </w:p>
          <w:p w14:paraId="4854D548" w14:textId="77777777" w:rsidR="0078676F" w:rsidRDefault="0078676F" w:rsidP="0078676F">
            <w:pPr>
              <w:tabs>
                <w:tab w:val="center" w:pos="1018"/>
              </w:tabs>
              <w:spacing w:after="0" w:line="276" w:lineRule="auto"/>
              <w:ind w:left="1"/>
            </w:pPr>
            <w:r>
              <w:t xml:space="preserve">To achieve this </w:t>
            </w:r>
            <w:proofErr w:type="gramStart"/>
            <w:r>
              <w:t>objective</w:t>
            </w:r>
            <w:proofErr w:type="gramEnd"/>
            <w:r>
              <w:t xml:space="preserve"> we plan to: </w:t>
            </w:r>
          </w:p>
          <w:p w14:paraId="1DC41D1E" w14:textId="77777777" w:rsidR="0078676F" w:rsidRDefault="0078676F" w:rsidP="00D41BEE">
            <w:pPr>
              <w:spacing w:after="0" w:line="276" w:lineRule="auto"/>
              <w:ind w:left="1"/>
              <w:rPr>
                <w:iCs/>
              </w:rPr>
            </w:pPr>
          </w:p>
          <w:p w14:paraId="6BB10767" w14:textId="149681F1" w:rsidR="0078676F" w:rsidRDefault="0078676F" w:rsidP="00D41BEE">
            <w:pPr>
              <w:spacing w:after="0" w:line="276" w:lineRule="auto"/>
              <w:ind w:left="1"/>
              <w:rPr>
                <w:iCs/>
              </w:rPr>
            </w:pPr>
            <w:r>
              <w:rPr>
                <w:iCs/>
              </w:rPr>
              <w:t xml:space="preserve">Use PPG funding for extra – curricular activities and school trips for eligible pupils. </w:t>
            </w:r>
          </w:p>
          <w:p w14:paraId="44BEAB9B" w14:textId="77777777" w:rsidR="0078676F" w:rsidRDefault="0078676F" w:rsidP="00D41BEE">
            <w:pPr>
              <w:spacing w:after="0" w:line="276" w:lineRule="auto"/>
              <w:ind w:left="1"/>
              <w:rPr>
                <w:iCs/>
              </w:rPr>
            </w:pPr>
          </w:p>
          <w:p w14:paraId="4DC1CEA7" w14:textId="539F09C4" w:rsidR="0078676F" w:rsidRDefault="0078676F" w:rsidP="0078676F">
            <w:pPr>
              <w:spacing w:after="0" w:line="276" w:lineRule="auto"/>
              <w:rPr>
                <w:iCs/>
              </w:rPr>
            </w:pPr>
            <w:r>
              <w:rPr>
                <w:iCs/>
              </w:rPr>
              <w:t xml:space="preserve">Monitor attainment and progress of disadvantaged pupils. </w:t>
            </w:r>
          </w:p>
          <w:p w14:paraId="092CDD57" w14:textId="77777777" w:rsidR="0078676F" w:rsidRDefault="0078676F" w:rsidP="0078676F">
            <w:pPr>
              <w:spacing w:after="0" w:line="276" w:lineRule="auto"/>
              <w:rPr>
                <w:iCs/>
              </w:rPr>
            </w:pPr>
          </w:p>
          <w:p w14:paraId="7C9D9C81" w14:textId="1D25F52E" w:rsidR="0078676F" w:rsidRDefault="0078676F" w:rsidP="0078676F">
            <w:pPr>
              <w:spacing w:after="0" w:line="276" w:lineRule="auto"/>
              <w:rPr>
                <w:iCs/>
              </w:rPr>
            </w:pPr>
            <w:r>
              <w:rPr>
                <w:iCs/>
              </w:rPr>
              <w:t xml:space="preserve">Monitor access to </w:t>
            </w:r>
            <w:proofErr w:type="gramStart"/>
            <w:r>
              <w:rPr>
                <w:iCs/>
              </w:rPr>
              <w:t>home  technology</w:t>
            </w:r>
            <w:proofErr w:type="gramEnd"/>
            <w:r>
              <w:rPr>
                <w:iCs/>
              </w:rPr>
              <w:t xml:space="preserve"> to ensure that disadvantaged pupils can access class homework activities.</w:t>
            </w:r>
          </w:p>
          <w:p w14:paraId="51DDABF9" w14:textId="35CE5178" w:rsidR="0078676F" w:rsidRPr="0078676F" w:rsidRDefault="0078676F" w:rsidP="00D41BEE">
            <w:pPr>
              <w:spacing w:after="0" w:line="276" w:lineRule="auto"/>
              <w:ind w:left="1"/>
              <w:rPr>
                <w:iCs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FF2B2" w14:textId="41EADF40" w:rsidR="00905186" w:rsidRDefault="00620FF7" w:rsidP="00910223">
            <w:pPr>
              <w:spacing w:after="0" w:line="276" w:lineRule="auto"/>
              <w:ind w:left="1"/>
            </w:pPr>
            <w:r w:rsidRPr="00093A58">
              <w:lastRenderedPageBreak/>
              <w:t xml:space="preserve"> </w:t>
            </w:r>
            <w:r w:rsidR="00910223">
              <w:t>QPS Educational Visits Policy</w:t>
            </w:r>
          </w:p>
          <w:p w14:paraId="19D0A2B2" w14:textId="77777777" w:rsidR="00905186" w:rsidRDefault="00905186" w:rsidP="00D41BEE">
            <w:pPr>
              <w:spacing w:after="0" w:line="276" w:lineRule="auto"/>
              <w:ind w:left="1"/>
            </w:pPr>
          </w:p>
          <w:p w14:paraId="31071C42" w14:textId="77777777" w:rsidR="00910223" w:rsidRDefault="00910223" w:rsidP="00910223">
            <w:pPr>
              <w:spacing w:after="0" w:line="276" w:lineRule="auto"/>
              <w:ind w:left="1"/>
            </w:pPr>
            <w:r>
              <w:t>QPS Inclusion Policy</w:t>
            </w:r>
          </w:p>
          <w:p w14:paraId="112E1C7A" w14:textId="77777777" w:rsidR="00910223" w:rsidRDefault="00910223" w:rsidP="00D41BEE">
            <w:pPr>
              <w:spacing w:after="0" w:line="276" w:lineRule="auto"/>
              <w:ind w:left="1"/>
            </w:pPr>
          </w:p>
          <w:p w14:paraId="401B568F" w14:textId="0DE286D8" w:rsidR="00620FF7" w:rsidRPr="00093A58" w:rsidRDefault="00620FF7" w:rsidP="00D41BEE">
            <w:pPr>
              <w:spacing w:after="0" w:line="276" w:lineRule="auto"/>
              <w:ind w:left="1"/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48363" w14:textId="348957BC" w:rsidR="00620FF7" w:rsidRPr="00093A58" w:rsidRDefault="00620FF7" w:rsidP="00D41BEE">
            <w:pPr>
              <w:spacing w:after="0" w:line="276" w:lineRule="auto"/>
              <w:ind w:left="1"/>
            </w:pPr>
            <w:r w:rsidRPr="00093A58">
              <w:t xml:space="preserve"> </w:t>
            </w:r>
            <w:r w:rsidRPr="00093A58">
              <w:rPr>
                <w:rFonts w:eastAsia="Calibri" w:cs="Calibri"/>
                <w:i/>
              </w:rPr>
              <w:t xml:space="preserve"> </w:t>
            </w:r>
          </w:p>
        </w:tc>
      </w:tr>
      <w:tr w:rsidR="00AC6258" w:rsidRPr="00093A58" w14:paraId="4BC5CF24" w14:textId="77777777" w:rsidTr="00AC6258">
        <w:trPr>
          <w:trHeight w:val="1621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07E20" w14:textId="77777777" w:rsidR="00620FF7" w:rsidRPr="00093A58" w:rsidRDefault="00620FF7" w:rsidP="00D41BEE">
            <w:pPr>
              <w:spacing w:after="0" w:line="276" w:lineRule="auto"/>
              <w:jc w:val="center"/>
              <w:rPr>
                <w:b/>
                <w:sz w:val="21"/>
              </w:rPr>
            </w:pPr>
            <w:r w:rsidRPr="00093A58">
              <w:rPr>
                <w:b/>
                <w:sz w:val="21"/>
              </w:rPr>
              <w:t>3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1F15" w14:textId="684D8628" w:rsidR="00D04A25" w:rsidRPr="00D04A25" w:rsidRDefault="005F5B81" w:rsidP="00D41BEE">
            <w:pPr>
              <w:spacing w:after="0" w:line="276" w:lineRule="auto"/>
              <w:rPr>
                <w:rFonts w:eastAsia="Calibri" w:cs="Calibri"/>
                <w:b/>
                <w:bCs/>
                <w:i/>
              </w:rPr>
            </w:pPr>
            <w:r>
              <w:rPr>
                <w:rFonts w:eastAsia="Calibri" w:cs="Calibri"/>
                <w:b/>
                <w:bCs/>
                <w:i/>
              </w:rPr>
              <w:t>To i</w:t>
            </w:r>
            <w:r w:rsidR="00D04A25" w:rsidRPr="00D04A25">
              <w:rPr>
                <w:rFonts w:eastAsia="Calibri" w:cs="Calibri"/>
                <w:b/>
                <w:bCs/>
                <w:i/>
              </w:rPr>
              <w:t>mprove, knowledge, skills and attitudes to enable pupils to appreciate and value difference and diversity.</w:t>
            </w:r>
          </w:p>
          <w:p w14:paraId="75D361CC" w14:textId="1B8D42E1" w:rsidR="00620FF7" w:rsidRPr="00093A58" w:rsidRDefault="00620FF7" w:rsidP="00D41BEE">
            <w:pPr>
              <w:spacing w:after="0" w:line="276" w:lineRule="auto"/>
              <w:rPr>
                <w:sz w:val="21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0EEA" w14:textId="77777777" w:rsidR="00FD796A" w:rsidRDefault="00620FF7" w:rsidP="00FD796A">
            <w:pPr>
              <w:spacing w:after="0" w:line="276" w:lineRule="auto"/>
              <w:ind w:left="1"/>
            </w:pPr>
            <w:r w:rsidRPr="00093A58">
              <w:t xml:space="preserve"> </w:t>
            </w:r>
            <w:r w:rsidR="00DB55FD">
              <w:t>We want all pupils at QPS to appreciate and value difference in themselves and others, showing confidence to celebrate their uniqueness and encourage other</w:t>
            </w:r>
            <w:r w:rsidR="003328B5">
              <w:t xml:space="preserve"> people</w:t>
            </w:r>
            <w:r w:rsidR="00DB55FD">
              <w:t xml:space="preserve"> to be happy to be themselves. We want our pupils to have an understanding and appreciation of different cultures</w:t>
            </w:r>
            <w:r w:rsidR="003328B5">
              <w:t>, traditions and celebrations in both our school community and the wider community.</w:t>
            </w:r>
            <w:r w:rsidR="00FD796A">
              <w:t xml:space="preserve"> </w:t>
            </w:r>
          </w:p>
          <w:p w14:paraId="0D0843BF" w14:textId="77777777" w:rsidR="00A537B8" w:rsidRDefault="00A537B8" w:rsidP="00FD796A">
            <w:pPr>
              <w:spacing w:after="0" w:line="276" w:lineRule="auto"/>
              <w:ind w:left="1"/>
            </w:pPr>
          </w:p>
          <w:p w14:paraId="62208848" w14:textId="6B3BC60D" w:rsidR="00A537B8" w:rsidRDefault="00A537B8" w:rsidP="00A537B8">
            <w:pPr>
              <w:spacing w:after="0" w:line="276" w:lineRule="auto"/>
              <w:ind w:left="1"/>
            </w:pPr>
          </w:p>
          <w:p w14:paraId="17B11FBF" w14:textId="77777777" w:rsidR="00FD796A" w:rsidRDefault="00FD796A" w:rsidP="00FD796A">
            <w:pPr>
              <w:spacing w:after="0" w:line="276" w:lineRule="auto"/>
              <w:ind w:left="1"/>
            </w:pPr>
          </w:p>
          <w:p w14:paraId="495BB696" w14:textId="47DF144D" w:rsidR="00620FF7" w:rsidRPr="00093A58" w:rsidRDefault="00620FF7" w:rsidP="002029D3">
            <w:pPr>
              <w:spacing w:after="0" w:line="276" w:lineRule="auto"/>
              <w:ind w:left="1"/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070A" w14:textId="3D919CE9" w:rsidR="00905186" w:rsidRDefault="00910223" w:rsidP="00D41BEE">
            <w:pPr>
              <w:spacing w:after="0" w:line="276" w:lineRule="auto"/>
              <w:ind w:left="1"/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QPS Curriculum Policy</w:t>
            </w:r>
          </w:p>
          <w:p w14:paraId="4EA3B01F" w14:textId="77777777" w:rsidR="00910223" w:rsidRPr="00910223" w:rsidRDefault="00910223" w:rsidP="00D41BEE">
            <w:pPr>
              <w:spacing w:after="0" w:line="276" w:lineRule="auto"/>
              <w:ind w:left="1"/>
              <w:rPr>
                <w:rFonts w:eastAsia="Calibri" w:cs="Calibri"/>
                <w:iCs/>
              </w:rPr>
            </w:pPr>
          </w:p>
          <w:p w14:paraId="1BE39E12" w14:textId="77777777" w:rsidR="00910223" w:rsidRDefault="00910223" w:rsidP="00910223">
            <w:pPr>
              <w:spacing w:after="0" w:line="276" w:lineRule="auto"/>
              <w:ind w:left="1"/>
            </w:pPr>
            <w:r>
              <w:t>QPS Inclusion Policy</w:t>
            </w:r>
          </w:p>
          <w:p w14:paraId="5A2E959C" w14:textId="77777777" w:rsidR="00910223" w:rsidRDefault="00910223" w:rsidP="00B15917">
            <w:pPr>
              <w:spacing w:after="0" w:line="276" w:lineRule="auto"/>
              <w:rPr>
                <w:rFonts w:eastAsia="Calibri" w:cs="Calibri"/>
                <w:i/>
              </w:rPr>
            </w:pPr>
          </w:p>
          <w:p w14:paraId="42E1E8E2" w14:textId="77777777" w:rsidR="00910223" w:rsidRDefault="00910223" w:rsidP="00D41BEE">
            <w:pPr>
              <w:spacing w:after="0" w:line="276" w:lineRule="auto"/>
              <w:ind w:left="1"/>
              <w:rPr>
                <w:rFonts w:eastAsia="Calibri" w:cs="Calibri"/>
                <w:i/>
              </w:rPr>
            </w:pPr>
            <w:r>
              <w:rPr>
                <w:rFonts w:eastAsia="Calibri" w:cs="Calibri"/>
                <w:i/>
              </w:rPr>
              <w:t>QPS PSHE policy</w:t>
            </w:r>
          </w:p>
          <w:p w14:paraId="69F873C0" w14:textId="18959556" w:rsidR="00910223" w:rsidRPr="00910223" w:rsidRDefault="00D04A25" w:rsidP="00910223">
            <w:pPr>
              <w:spacing w:after="0" w:line="276" w:lineRule="auto"/>
              <w:ind w:left="1"/>
              <w:rPr>
                <w:rFonts w:eastAsia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 </w:t>
            </w:r>
          </w:p>
          <w:p w14:paraId="1CDEE4CD" w14:textId="57658300" w:rsidR="00D04A25" w:rsidRDefault="00D04A25" w:rsidP="00D41BEE">
            <w:pPr>
              <w:spacing w:after="0" w:line="276" w:lineRule="auto"/>
              <w:ind w:left="1"/>
              <w:rPr>
                <w:rFonts w:eastAsia="Calibri" w:cs="Calibri"/>
                <w:i/>
              </w:rPr>
            </w:pPr>
            <w:r>
              <w:t>QPS</w:t>
            </w:r>
            <w:r w:rsidR="00620FF7" w:rsidRPr="00093A58">
              <w:t xml:space="preserve"> </w:t>
            </w:r>
            <w:r>
              <w:rPr>
                <w:rFonts w:eastAsia="Calibri" w:cs="Calibri"/>
                <w:i/>
              </w:rPr>
              <w:t>SMSC policy</w:t>
            </w:r>
          </w:p>
          <w:p w14:paraId="27CBD846" w14:textId="77777777" w:rsidR="00910223" w:rsidRDefault="00910223" w:rsidP="00D41BEE">
            <w:pPr>
              <w:spacing w:after="0" w:line="276" w:lineRule="auto"/>
              <w:ind w:left="1"/>
              <w:rPr>
                <w:rFonts w:eastAsia="Calibri" w:cs="Calibri"/>
                <w:i/>
              </w:rPr>
            </w:pPr>
          </w:p>
          <w:p w14:paraId="4ED81D8C" w14:textId="77777777" w:rsidR="00910223" w:rsidRDefault="00910223" w:rsidP="00D41BEE">
            <w:pPr>
              <w:spacing w:after="0" w:line="276" w:lineRule="auto"/>
              <w:ind w:left="1"/>
              <w:rPr>
                <w:rFonts w:eastAsia="Calibri" w:cs="Calibri"/>
                <w:i/>
              </w:rPr>
            </w:pPr>
          </w:p>
          <w:p w14:paraId="3FE97E3A" w14:textId="5215F656" w:rsidR="00620FF7" w:rsidRDefault="00D04A25" w:rsidP="00D41BEE">
            <w:pPr>
              <w:spacing w:after="0" w:line="276" w:lineRule="auto"/>
              <w:ind w:left="1"/>
              <w:rPr>
                <w:rFonts w:eastAsia="Calibri" w:cs="Calibri"/>
                <w:i/>
              </w:rPr>
            </w:pPr>
            <w:r>
              <w:rPr>
                <w:rFonts w:eastAsia="Calibri" w:cs="Calibri"/>
                <w:i/>
              </w:rPr>
              <w:t>QPS R</w:t>
            </w:r>
            <w:r w:rsidR="00910223">
              <w:rPr>
                <w:rFonts w:eastAsia="Calibri" w:cs="Calibri"/>
                <w:i/>
              </w:rPr>
              <w:t xml:space="preserve">elationship and Sex </w:t>
            </w:r>
            <w:proofErr w:type="gramStart"/>
            <w:r w:rsidR="00910223">
              <w:rPr>
                <w:rFonts w:eastAsia="Calibri" w:cs="Calibri"/>
                <w:i/>
              </w:rPr>
              <w:t xml:space="preserve">Education </w:t>
            </w:r>
            <w:r>
              <w:rPr>
                <w:rFonts w:eastAsia="Calibri" w:cs="Calibri"/>
                <w:i/>
              </w:rPr>
              <w:t xml:space="preserve"> policy</w:t>
            </w:r>
            <w:proofErr w:type="gramEnd"/>
            <w:r w:rsidR="00620FF7" w:rsidRPr="00093A58">
              <w:rPr>
                <w:rFonts w:eastAsia="Calibri" w:cs="Calibri"/>
                <w:i/>
              </w:rPr>
              <w:t xml:space="preserve"> </w:t>
            </w:r>
          </w:p>
          <w:p w14:paraId="5E786C7C" w14:textId="6BD45527" w:rsidR="00D04A25" w:rsidRPr="00093A58" w:rsidRDefault="00D04A25" w:rsidP="00D41BEE">
            <w:pPr>
              <w:spacing w:after="0" w:line="276" w:lineRule="auto"/>
              <w:ind w:left="1"/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8DF1" w14:textId="66C38F2A" w:rsidR="00DB55FD" w:rsidRDefault="00D04A25" w:rsidP="00FD796A">
            <w:pPr>
              <w:spacing w:after="0" w:line="276" w:lineRule="auto"/>
            </w:pPr>
            <w:r>
              <w:t>RSE policy</w:t>
            </w:r>
            <w:r w:rsidR="00DB55FD">
              <w:t xml:space="preserve"> reviewed by Helen Wright</w:t>
            </w:r>
            <w:r w:rsidR="00FD796A">
              <w:t xml:space="preserve"> in September 2023</w:t>
            </w:r>
          </w:p>
          <w:p w14:paraId="7A620C29" w14:textId="77777777" w:rsidR="00D04A25" w:rsidRDefault="00D04A25" w:rsidP="00D41BEE">
            <w:pPr>
              <w:spacing w:after="0" w:line="276" w:lineRule="auto"/>
              <w:ind w:left="1"/>
            </w:pPr>
          </w:p>
          <w:p w14:paraId="1F5F3792" w14:textId="03866711" w:rsidR="00DB55FD" w:rsidRDefault="002029D3" w:rsidP="00DB55FD">
            <w:pPr>
              <w:spacing w:after="0" w:line="276" w:lineRule="auto"/>
              <w:ind w:left="1"/>
            </w:pPr>
            <w:r>
              <w:t xml:space="preserve">October 2023: </w:t>
            </w:r>
            <w:r w:rsidR="00D04A25">
              <w:t xml:space="preserve">Time to Worship </w:t>
            </w:r>
            <w:r w:rsidR="00DB55FD">
              <w:t>scheme focuses upon traditions and celebrations from a range of cultures with a focus u</w:t>
            </w:r>
            <w:r w:rsidR="00FD796A">
              <w:t xml:space="preserve">pon </w:t>
            </w:r>
            <w:r w:rsidR="00DB55FD">
              <w:t>difference and diversity. Whole school discussions within friendship groups.</w:t>
            </w:r>
            <w:r w:rsidR="00FD796A">
              <w:t xml:space="preserve"> </w:t>
            </w:r>
          </w:p>
          <w:p w14:paraId="3E748CDE" w14:textId="77777777" w:rsidR="002029D3" w:rsidRDefault="002029D3" w:rsidP="00DB55FD">
            <w:pPr>
              <w:spacing w:after="0" w:line="276" w:lineRule="auto"/>
              <w:ind w:left="1"/>
            </w:pPr>
          </w:p>
          <w:p w14:paraId="5991BD58" w14:textId="39DE2141" w:rsidR="002029D3" w:rsidRDefault="002029D3" w:rsidP="00DB55FD">
            <w:pPr>
              <w:spacing w:after="0" w:line="276" w:lineRule="auto"/>
              <w:ind w:left="1"/>
            </w:pPr>
            <w:r>
              <w:t>Everyone’s welcome training attended by Helen Wright. Everyone Welcome resources are used in all classes – a range of books are available and have been embedded into the PSHCE curriculum.</w:t>
            </w:r>
          </w:p>
          <w:p w14:paraId="4E31F646" w14:textId="77777777" w:rsidR="003328B5" w:rsidRDefault="003328B5" w:rsidP="00DB55FD">
            <w:pPr>
              <w:spacing w:after="0" w:line="276" w:lineRule="auto"/>
              <w:ind w:left="1"/>
            </w:pPr>
          </w:p>
          <w:p w14:paraId="0CCE3AC6" w14:textId="77777777" w:rsidR="002029D3" w:rsidRDefault="002029D3" w:rsidP="002029D3">
            <w:pPr>
              <w:spacing w:after="0" w:line="276" w:lineRule="auto"/>
              <w:ind w:left="1"/>
            </w:pPr>
            <w:r>
              <w:t xml:space="preserve">October 2023: </w:t>
            </w:r>
            <w:r w:rsidR="003328B5">
              <w:t>PSHCE scheme (Cambridge)</w:t>
            </w:r>
            <w:r w:rsidR="00DA16E3">
              <w:t>is now embedded and</w:t>
            </w:r>
            <w:r w:rsidR="003328B5">
              <w:t xml:space="preserve"> sets out </w:t>
            </w:r>
            <w:r>
              <w:t xml:space="preserve">clear year group aims. </w:t>
            </w:r>
            <w:r w:rsidR="00DA16E3">
              <w:t xml:space="preserve"> </w:t>
            </w:r>
            <w:r>
              <w:t>Helen Wright to review impact of scheme and Everyone’s Welcome resources to evaluate the impact on children’s knowledge and attitudes. To be completed by April 2024</w:t>
            </w:r>
          </w:p>
          <w:p w14:paraId="4F266147" w14:textId="77777777" w:rsidR="00FD796A" w:rsidRDefault="00FD796A" w:rsidP="002029D3">
            <w:pPr>
              <w:spacing w:after="0" w:line="276" w:lineRule="auto"/>
            </w:pPr>
          </w:p>
          <w:p w14:paraId="5C1BB897" w14:textId="77777777" w:rsidR="00FD796A" w:rsidRDefault="00FD796A" w:rsidP="00FD796A">
            <w:pPr>
              <w:spacing w:after="0" w:line="276" w:lineRule="auto"/>
              <w:ind w:left="1"/>
            </w:pPr>
            <w:r>
              <w:lastRenderedPageBreak/>
              <w:t>October 2023: Year 5/6 focus on protected characteristics.</w:t>
            </w:r>
          </w:p>
          <w:p w14:paraId="5BAA8237" w14:textId="77777777" w:rsidR="00FD796A" w:rsidRDefault="00FD796A" w:rsidP="00DB55FD">
            <w:pPr>
              <w:spacing w:after="0" w:line="276" w:lineRule="auto"/>
              <w:ind w:left="1"/>
            </w:pPr>
          </w:p>
          <w:p w14:paraId="4CE6C2A3" w14:textId="618EF700" w:rsidR="00D04A25" w:rsidRPr="00093A58" w:rsidRDefault="00D04A25" w:rsidP="00D41BEE">
            <w:pPr>
              <w:spacing w:after="0" w:line="276" w:lineRule="auto"/>
              <w:ind w:left="1"/>
            </w:pPr>
          </w:p>
        </w:tc>
      </w:tr>
      <w:tr w:rsidR="00AC6258" w:rsidRPr="00093A58" w14:paraId="4C1C5B97" w14:textId="77777777" w:rsidTr="00AC6258">
        <w:trPr>
          <w:trHeight w:val="1621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5AE373" w14:textId="76F29468" w:rsidR="00AC6258" w:rsidRPr="00AC6258" w:rsidRDefault="00AC6258" w:rsidP="00D41BEE">
            <w:pPr>
              <w:spacing w:after="0" w:line="276" w:lineRule="auto"/>
              <w:jc w:val="center"/>
              <w:rPr>
                <w:bCs/>
                <w:sz w:val="21"/>
              </w:rPr>
            </w:pPr>
            <w:r w:rsidRPr="00AC6258">
              <w:rPr>
                <w:bCs/>
                <w:sz w:val="21"/>
              </w:rPr>
              <w:lastRenderedPageBreak/>
              <w:t>4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D292" w14:textId="1679658A" w:rsidR="00AC6258" w:rsidRDefault="00AC6258" w:rsidP="00D41BEE">
            <w:pPr>
              <w:spacing w:after="0" w:line="276" w:lineRule="auto"/>
              <w:rPr>
                <w:rFonts w:eastAsia="Calibri" w:cs="Calibri"/>
                <w:b/>
                <w:iCs/>
              </w:rPr>
            </w:pPr>
            <w:r w:rsidRPr="00AC6258">
              <w:rPr>
                <w:rFonts w:eastAsia="Calibri" w:cs="Calibri"/>
                <w:b/>
                <w:iCs/>
              </w:rPr>
              <w:t xml:space="preserve">To </w:t>
            </w:r>
            <w:r>
              <w:rPr>
                <w:rFonts w:eastAsia="Calibri" w:cs="Calibri"/>
                <w:b/>
                <w:iCs/>
              </w:rPr>
              <w:t>ensure all members of staff and governors involved in recruitment and selection are up – to date on equal opportunities and non – discrimination training requirements.</w:t>
            </w:r>
          </w:p>
          <w:p w14:paraId="40D479E2" w14:textId="6341706F" w:rsidR="00AC6258" w:rsidRPr="00AC6258" w:rsidRDefault="00AC6258" w:rsidP="00D41BEE">
            <w:pPr>
              <w:spacing w:after="0" w:line="276" w:lineRule="auto"/>
              <w:rPr>
                <w:rFonts w:eastAsia="Calibri" w:cs="Calibri"/>
                <w:b/>
                <w:iCs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BB67" w14:textId="05B8E4E8" w:rsidR="00AC6258" w:rsidRPr="00093A58" w:rsidRDefault="00AC6258" w:rsidP="00FD796A">
            <w:pPr>
              <w:spacing w:after="0" w:line="276" w:lineRule="auto"/>
              <w:ind w:left="1"/>
            </w:pPr>
            <w:r>
              <w:t xml:space="preserve">We want to ensure that we recruit staff members fairly.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6D61" w14:textId="71A3961D" w:rsidR="00905186" w:rsidRDefault="00905186" w:rsidP="00D41BEE">
            <w:pPr>
              <w:spacing w:after="0" w:line="276" w:lineRule="auto"/>
              <w:ind w:left="1"/>
              <w:rPr>
                <w:rFonts w:eastAsia="Calibri" w:cs="Calibri"/>
                <w:i/>
              </w:rPr>
            </w:pPr>
            <w:r>
              <w:rPr>
                <w:rFonts w:eastAsia="Calibri" w:cs="Calibri"/>
                <w:i/>
              </w:rPr>
              <w:t>QPS Accessibility policy</w:t>
            </w:r>
          </w:p>
          <w:p w14:paraId="73DAF7D7" w14:textId="77777777" w:rsidR="00905186" w:rsidRDefault="00905186" w:rsidP="00D41BEE">
            <w:pPr>
              <w:spacing w:after="0" w:line="276" w:lineRule="auto"/>
              <w:ind w:left="1"/>
              <w:rPr>
                <w:rFonts w:eastAsia="Calibri" w:cs="Calibri"/>
                <w:i/>
              </w:rPr>
            </w:pPr>
          </w:p>
          <w:p w14:paraId="282307D0" w14:textId="3176394E" w:rsidR="00905186" w:rsidRDefault="00905186" w:rsidP="00905186">
            <w:pPr>
              <w:spacing w:after="0" w:line="276" w:lineRule="auto"/>
              <w:ind w:left="1"/>
            </w:pPr>
            <w:r>
              <w:t>QPS Anti – bullying policy</w:t>
            </w:r>
          </w:p>
          <w:p w14:paraId="3C004D6B" w14:textId="77777777" w:rsidR="00905186" w:rsidRDefault="00905186" w:rsidP="00D41BEE">
            <w:pPr>
              <w:spacing w:after="0" w:line="276" w:lineRule="auto"/>
              <w:ind w:left="1"/>
              <w:rPr>
                <w:rFonts w:eastAsia="Calibri" w:cs="Calibri"/>
                <w:i/>
              </w:rPr>
            </w:pPr>
          </w:p>
          <w:p w14:paraId="1D09938B" w14:textId="77777777" w:rsidR="00910223" w:rsidRDefault="00910223" w:rsidP="00D41BEE">
            <w:pPr>
              <w:spacing w:after="0" w:line="276" w:lineRule="auto"/>
              <w:ind w:left="1"/>
              <w:rPr>
                <w:rFonts w:eastAsia="Calibri" w:cs="Calibri"/>
                <w:i/>
              </w:rPr>
            </w:pPr>
          </w:p>
          <w:p w14:paraId="77A63242" w14:textId="0B491620" w:rsidR="00AC6258" w:rsidRDefault="00AC6258" w:rsidP="00D4111F">
            <w:pPr>
              <w:spacing w:after="0" w:line="276" w:lineRule="auto"/>
              <w:rPr>
                <w:rFonts w:eastAsia="Calibri" w:cs="Calibri"/>
                <w:i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E561" w14:textId="77777777" w:rsidR="00AC6258" w:rsidRDefault="00AC6258" w:rsidP="00FD796A">
            <w:pPr>
              <w:spacing w:after="0" w:line="276" w:lineRule="auto"/>
            </w:pPr>
            <w:proofErr w:type="spellStart"/>
            <w:r>
              <w:t>Educare</w:t>
            </w:r>
            <w:proofErr w:type="spellEnd"/>
            <w:r>
              <w:t xml:space="preserve"> system used for </w:t>
            </w:r>
            <w:proofErr w:type="gramStart"/>
            <w:r>
              <w:t>training  SLT</w:t>
            </w:r>
            <w:proofErr w:type="gramEnd"/>
            <w:r>
              <w:t xml:space="preserve"> staff 2and governors 2022 – 2023.</w:t>
            </w:r>
          </w:p>
          <w:p w14:paraId="01EA9C2F" w14:textId="77777777" w:rsidR="00AC6258" w:rsidRDefault="00AC6258" w:rsidP="00FD796A">
            <w:pPr>
              <w:spacing w:after="0" w:line="276" w:lineRule="auto"/>
            </w:pPr>
          </w:p>
          <w:p w14:paraId="697C0852" w14:textId="77777777" w:rsidR="00AC6258" w:rsidRDefault="00AC6258" w:rsidP="00FD796A">
            <w:pPr>
              <w:spacing w:after="0" w:line="276" w:lineRule="auto"/>
            </w:pPr>
            <w:r>
              <w:t xml:space="preserve">Governor Hub to be </w:t>
            </w:r>
            <w:proofErr w:type="gramStart"/>
            <w:r>
              <w:t>used  to</w:t>
            </w:r>
            <w:proofErr w:type="gramEnd"/>
            <w:r>
              <w:t xml:space="preserve"> train governors 2023 – 24. </w:t>
            </w:r>
          </w:p>
          <w:p w14:paraId="189D2F72" w14:textId="77777777" w:rsidR="00AC6258" w:rsidRDefault="00AC6258" w:rsidP="00FD796A">
            <w:pPr>
              <w:spacing w:after="0" w:line="276" w:lineRule="auto"/>
            </w:pPr>
          </w:p>
          <w:p w14:paraId="3DE317FF" w14:textId="77A2F327" w:rsidR="00AC6258" w:rsidRDefault="00AC6258" w:rsidP="00FD796A">
            <w:pPr>
              <w:spacing w:after="0" w:line="276" w:lineRule="auto"/>
            </w:pPr>
            <w:r>
              <w:t>Governor appointed to monitor training requirements</w:t>
            </w:r>
          </w:p>
        </w:tc>
      </w:tr>
    </w:tbl>
    <w:p w14:paraId="7D2D906D" w14:textId="77777777" w:rsidR="00FA748F" w:rsidRDefault="00FA748F" w:rsidP="00620FF7">
      <w:pPr>
        <w:pStyle w:val="ListParagraph"/>
        <w:spacing w:line="276" w:lineRule="auto"/>
        <w:ind w:left="360"/>
      </w:pPr>
    </w:p>
    <w:p w14:paraId="3999DD3B" w14:textId="7D992606" w:rsidR="002029D3" w:rsidRDefault="002029D3">
      <w:pPr>
        <w:widowControl/>
        <w:autoSpaceDE/>
        <w:autoSpaceDN/>
        <w:adjustRightInd/>
        <w:snapToGrid/>
        <w:spacing w:after="0" w:line="240" w:lineRule="auto"/>
        <w:rPr>
          <w:rFonts w:cs="Calibri"/>
          <w:b/>
          <w:color w:val="231F20"/>
        </w:rPr>
      </w:pPr>
    </w:p>
    <w:sectPr w:rsidR="002029D3" w:rsidSect="00637E8A">
      <w:footerReference w:type="default" r:id="rId13"/>
      <w:type w:val="nextColumn"/>
      <w:pgSz w:w="11906" w:h="16838"/>
      <w:pgMar w:top="1134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15BC" w14:textId="77777777" w:rsidR="003608A1" w:rsidRDefault="003608A1" w:rsidP="00630909">
      <w:r>
        <w:separator/>
      </w:r>
    </w:p>
  </w:endnote>
  <w:endnote w:type="continuationSeparator" w:id="0">
    <w:p w14:paraId="65C702E3" w14:textId="77777777" w:rsidR="003608A1" w:rsidRDefault="003608A1" w:rsidP="0063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C0A0" w14:textId="08B27745" w:rsidR="00FA748F" w:rsidRPr="00C80004" w:rsidRDefault="000374F8" w:rsidP="00787DED">
    <w:pPr>
      <w:pStyle w:val="Footer"/>
      <w:tabs>
        <w:tab w:val="clear" w:pos="9026"/>
        <w:tab w:val="right" w:pos="9923"/>
      </w:tabs>
      <w:ind w:right="-6"/>
      <w:rPr>
        <w:rFonts w:cs="Arial"/>
        <w:bCs/>
        <w:szCs w:val="18"/>
      </w:rPr>
    </w:pPr>
    <w:r w:rsidRPr="00C80004">
      <w:rPr>
        <w:rFonts w:cs="Arial"/>
        <w:bCs/>
        <w:szCs w:val="18"/>
      </w:rPr>
      <w:br/>
    </w:r>
    <w:r w:rsidR="004C0309" w:rsidRPr="00C80004">
      <w:rPr>
        <w:rFonts w:cs="Arial"/>
        <w:bCs/>
        <w:szCs w:val="18"/>
      </w:rPr>
      <w:t>LAT0</w:t>
    </w:r>
    <w:r w:rsidR="00164E0B" w:rsidRPr="00C80004">
      <w:rPr>
        <w:rFonts w:cs="Arial"/>
        <w:bCs/>
        <w:szCs w:val="18"/>
      </w:rPr>
      <w:t>3</w:t>
    </w:r>
    <w:r w:rsidR="002222BE" w:rsidRPr="00C80004">
      <w:rPr>
        <w:rFonts w:cs="Arial"/>
        <w:bCs/>
        <w:szCs w:val="18"/>
      </w:rPr>
      <w:t>9</w:t>
    </w:r>
    <w:r w:rsidR="004C0309" w:rsidRPr="00C80004">
      <w:rPr>
        <w:rFonts w:cs="Arial"/>
        <w:bCs/>
        <w:szCs w:val="18"/>
      </w:rPr>
      <w:t xml:space="preserve"> </w:t>
    </w:r>
    <w:r w:rsidRPr="00C80004">
      <w:rPr>
        <w:rFonts w:cs="Arial"/>
        <w:bCs/>
        <w:szCs w:val="18"/>
      </w:rPr>
      <w:t xml:space="preserve">Learn-AT </w:t>
    </w:r>
    <w:r w:rsidR="002222BE" w:rsidRPr="00C80004">
      <w:rPr>
        <w:rFonts w:cs="Arial"/>
        <w:bCs/>
        <w:szCs w:val="18"/>
      </w:rPr>
      <w:t>Equality and Diversity</w:t>
    </w:r>
    <w:r w:rsidR="00164E0B" w:rsidRPr="00C80004">
      <w:rPr>
        <w:rFonts w:cs="Arial"/>
        <w:bCs/>
        <w:szCs w:val="18"/>
      </w:rPr>
      <w:t xml:space="preserve"> Policy</w:t>
    </w:r>
    <w:r w:rsidR="00C80004" w:rsidRPr="00C80004">
      <w:rPr>
        <w:rFonts w:cs="Arial"/>
        <w:bCs/>
        <w:szCs w:val="18"/>
      </w:rPr>
      <w:t xml:space="preserve"> v2</w:t>
    </w:r>
    <w:r w:rsidRPr="00C80004">
      <w:rPr>
        <w:rFonts w:cs="Arial"/>
        <w:bCs/>
        <w:szCs w:val="18"/>
      </w:rPr>
      <w:t xml:space="preserve"> Updated </w:t>
    </w:r>
    <w:r w:rsidR="00C80004" w:rsidRPr="00C80004">
      <w:rPr>
        <w:rFonts w:cs="Arial"/>
        <w:bCs/>
        <w:szCs w:val="18"/>
      </w:rPr>
      <w:t xml:space="preserve">September </w:t>
    </w:r>
    <w:r w:rsidR="00A25EEA" w:rsidRPr="00C80004">
      <w:rPr>
        <w:rFonts w:cs="Arial"/>
        <w:bCs/>
        <w:szCs w:val="18"/>
      </w:rPr>
      <w:t>2021</w:t>
    </w:r>
    <w:r w:rsidRPr="00C80004">
      <w:rPr>
        <w:rFonts w:cs="Arial"/>
        <w:b/>
        <w:bCs/>
        <w:szCs w:val="18"/>
      </w:rPr>
      <w:tab/>
    </w:r>
    <w:r w:rsidRPr="00C80004">
      <w:rPr>
        <w:noProof/>
        <w:szCs w:val="18"/>
      </w:rPr>
      <w:t xml:space="preserve">Page </w:t>
    </w:r>
    <w:r w:rsidRPr="00C80004">
      <w:rPr>
        <w:noProof/>
        <w:szCs w:val="18"/>
      </w:rPr>
      <w:fldChar w:fldCharType="begin"/>
    </w:r>
    <w:r w:rsidRPr="00C80004">
      <w:rPr>
        <w:noProof/>
        <w:szCs w:val="18"/>
      </w:rPr>
      <w:instrText xml:space="preserve"> PAGE </w:instrText>
    </w:r>
    <w:r w:rsidRPr="00C80004">
      <w:rPr>
        <w:noProof/>
        <w:szCs w:val="18"/>
      </w:rPr>
      <w:fldChar w:fldCharType="separate"/>
    </w:r>
    <w:r w:rsidRPr="00C80004">
      <w:rPr>
        <w:noProof/>
        <w:szCs w:val="18"/>
      </w:rPr>
      <w:t>2</w:t>
    </w:r>
    <w:r w:rsidRPr="00C80004">
      <w:rPr>
        <w:noProof/>
        <w:szCs w:val="18"/>
      </w:rPr>
      <w:fldChar w:fldCharType="end"/>
    </w:r>
    <w:r w:rsidRPr="00C80004">
      <w:rPr>
        <w:noProof/>
        <w:szCs w:val="18"/>
      </w:rPr>
      <w:t xml:space="preserve"> of </w:t>
    </w:r>
    <w:r w:rsidRPr="00C80004">
      <w:rPr>
        <w:noProof/>
        <w:szCs w:val="18"/>
      </w:rPr>
      <w:fldChar w:fldCharType="begin"/>
    </w:r>
    <w:r w:rsidRPr="00C80004">
      <w:rPr>
        <w:noProof/>
        <w:szCs w:val="18"/>
      </w:rPr>
      <w:instrText xml:space="preserve"> NUMPAGES </w:instrText>
    </w:r>
    <w:r w:rsidRPr="00C80004">
      <w:rPr>
        <w:noProof/>
        <w:szCs w:val="18"/>
      </w:rPr>
      <w:fldChar w:fldCharType="separate"/>
    </w:r>
    <w:r w:rsidRPr="00C80004">
      <w:rPr>
        <w:noProof/>
        <w:szCs w:val="18"/>
      </w:rPr>
      <w:t>21</w:t>
    </w:r>
    <w:r w:rsidRPr="00C80004">
      <w:rPr>
        <w:noProof/>
        <w:szCs w:val="18"/>
      </w:rPr>
      <w:fldChar w:fldCharType="end"/>
    </w:r>
  </w:p>
  <w:p w14:paraId="2AA1EAAB" w14:textId="76826702" w:rsidR="000374F8" w:rsidRDefault="00037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445C" w14:textId="77777777" w:rsidR="003608A1" w:rsidRDefault="003608A1" w:rsidP="00630909">
      <w:r>
        <w:separator/>
      </w:r>
    </w:p>
  </w:footnote>
  <w:footnote w:type="continuationSeparator" w:id="0">
    <w:p w14:paraId="439E19C9" w14:textId="77777777" w:rsidR="003608A1" w:rsidRDefault="003608A1" w:rsidP="00630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C00"/>
    <w:multiLevelType w:val="hybridMultilevel"/>
    <w:tmpl w:val="A636DCC0"/>
    <w:lvl w:ilvl="0" w:tplc="3F30A5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1819"/>
    <w:multiLevelType w:val="multilevel"/>
    <w:tmpl w:val="36F6F992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251BA1"/>
    <w:multiLevelType w:val="multilevel"/>
    <w:tmpl w:val="D3DAED5C"/>
    <w:styleLink w:val="NumberedListLearn-AT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entury Gothic" w:hAnsi="Century Gothic" w:hint="default"/>
        <w:b/>
        <w:color w:val="7030A0"/>
        <w:sz w:val="3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Century Gothic" w:hAnsi="Century Gothic" w:hint="default"/>
        <w:sz w:val="22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DBD485E"/>
    <w:multiLevelType w:val="hybridMultilevel"/>
    <w:tmpl w:val="1004E8E8"/>
    <w:lvl w:ilvl="0" w:tplc="979A5ACE">
      <w:start w:val="1"/>
      <w:numFmt w:val="lowerLetter"/>
      <w:lvlText w:val="%1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C6D7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62C75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101CC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E43EC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04621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2C0E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26FB7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E905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703CC"/>
    <w:multiLevelType w:val="hybridMultilevel"/>
    <w:tmpl w:val="9CAA9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4984"/>
    <w:multiLevelType w:val="multilevel"/>
    <w:tmpl w:val="97122158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0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7F1FA2"/>
    <w:multiLevelType w:val="multilevel"/>
    <w:tmpl w:val="51EAD2D0"/>
    <w:lvl w:ilvl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2160"/>
      </w:pPr>
      <w:rPr>
        <w:rFonts w:hint="default"/>
      </w:rPr>
    </w:lvl>
  </w:abstractNum>
  <w:abstractNum w:abstractNumId="7" w15:restartNumberingAfterBreak="0">
    <w:nsid w:val="1A9B73C2"/>
    <w:multiLevelType w:val="hybridMultilevel"/>
    <w:tmpl w:val="5F8ABB16"/>
    <w:lvl w:ilvl="0" w:tplc="08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8" w15:restartNumberingAfterBreak="0">
    <w:nsid w:val="1E5F5EFD"/>
    <w:multiLevelType w:val="multilevel"/>
    <w:tmpl w:val="01F2214E"/>
    <w:styleLink w:val="Numb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entury Gothic" w:hAnsi="Century Gothic" w:hint="default"/>
        <w:b/>
        <w:color w:val="7030A0"/>
        <w:sz w:val="3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Century Gothic" w:hAnsi="Century Gothic" w:hint="default"/>
        <w:caps w:val="0"/>
        <w:small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EF136D8"/>
    <w:multiLevelType w:val="multilevel"/>
    <w:tmpl w:val="977AA51A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F86AE3"/>
    <w:multiLevelType w:val="hybridMultilevel"/>
    <w:tmpl w:val="91AC1B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C0712"/>
    <w:multiLevelType w:val="hybridMultilevel"/>
    <w:tmpl w:val="0DF6F91A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082B50"/>
    <w:multiLevelType w:val="hybridMultilevel"/>
    <w:tmpl w:val="A02E86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6B61299"/>
    <w:multiLevelType w:val="hybridMultilevel"/>
    <w:tmpl w:val="48DECFB8"/>
    <w:lvl w:ilvl="0" w:tplc="08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4" w15:restartNumberingAfterBreak="0">
    <w:nsid w:val="36FB0BC7"/>
    <w:multiLevelType w:val="hybridMultilevel"/>
    <w:tmpl w:val="0C1259FC"/>
    <w:lvl w:ilvl="0" w:tplc="14DC9C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FC50B0"/>
    <w:multiLevelType w:val="hybridMultilevel"/>
    <w:tmpl w:val="82E8804E"/>
    <w:lvl w:ilvl="0" w:tplc="9E3A7DE8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CC540C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B60A8A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B20952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EF188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6A0A10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60934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4A5E8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00196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517B96"/>
    <w:multiLevelType w:val="multilevel"/>
    <w:tmpl w:val="01E4EDDA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0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FB05A8"/>
    <w:multiLevelType w:val="hybridMultilevel"/>
    <w:tmpl w:val="4A3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CF7A24"/>
    <w:multiLevelType w:val="multilevel"/>
    <w:tmpl w:val="48820B9A"/>
    <w:styleLink w:val="Learn-ATList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aps w:val="0"/>
        <w:strike w:val="0"/>
        <w:dstrike w:val="0"/>
        <w:vanish w:val="0"/>
        <w:color w:val="7030A0"/>
        <w:sz w:val="28"/>
        <w:vertAlign w:val="baseline"/>
      </w:rPr>
    </w:lvl>
    <w:lvl w:ilvl="1">
      <w:start w:val="1"/>
      <w:numFmt w:val="decimal"/>
      <w:pStyle w:val="ListLevel1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aps w:val="0"/>
        <w:small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ListLevel2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bullet"/>
      <w:lvlRestart w:val="0"/>
      <w:pStyle w:val="ListLevel3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5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440"/>
      </w:pPr>
      <w:rPr>
        <w:rFonts w:hint="default"/>
      </w:rPr>
    </w:lvl>
  </w:abstractNum>
  <w:abstractNum w:abstractNumId="19" w15:restartNumberingAfterBreak="0">
    <w:nsid w:val="430F5F94"/>
    <w:multiLevelType w:val="hybridMultilevel"/>
    <w:tmpl w:val="10223F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650F1E"/>
    <w:multiLevelType w:val="hybridMultilevel"/>
    <w:tmpl w:val="5AF4A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53C56"/>
    <w:multiLevelType w:val="hybridMultilevel"/>
    <w:tmpl w:val="C1822C24"/>
    <w:lvl w:ilvl="0" w:tplc="08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2" w15:restartNumberingAfterBreak="0">
    <w:nsid w:val="46AC7298"/>
    <w:multiLevelType w:val="hybridMultilevel"/>
    <w:tmpl w:val="2402A3AC"/>
    <w:lvl w:ilvl="0" w:tplc="08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47D925A4"/>
    <w:multiLevelType w:val="multilevel"/>
    <w:tmpl w:val="0809001D"/>
    <w:styleLink w:val="ListStyle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DCE1BF2"/>
    <w:multiLevelType w:val="hybridMultilevel"/>
    <w:tmpl w:val="91223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64156"/>
    <w:multiLevelType w:val="hybridMultilevel"/>
    <w:tmpl w:val="88C0B978"/>
    <w:lvl w:ilvl="0" w:tplc="08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7" w15:restartNumberingAfterBreak="0">
    <w:nsid w:val="5C0459D8"/>
    <w:multiLevelType w:val="multilevel"/>
    <w:tmpl w:val="C96821C2"/>
    <w:lvl w:ilvl="0">
      <w:start w:val="1"/>
      <w:numFmt w:val="decimal"/>
      <w:lvlText w:val="%1."/>
      <w:lvlJc w:val="left"/>
      <w:pPr>
        <w:ind w:left="468" w:hanging="360"/>
      </w:pPr>
    </w:lvl>
    <w:lvl w:ilvl="1">
      <w:start w:val="1"/>
      <w:numFmt w:val="decimal"/>
      <w:isLgl/>
      <w:lvlText w:val="%1.%2."/>
      <w:lvlJc w:val="left"/>
      <w:pPr>
        <w:ind w:left="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2160"/>
      </w:pPr>
      <w:rPr>
        <w:rFonts w:hint="default"/>
      </w:rPr>
    </w:lvl>
  </w:abstractNum>
  <w:abstractNum w:abstractNumId="28" w15:restartNumberingAfterBreak="0">
    <w:nsid w:val="5F8A0524"/>
    <w:multiLevelType w:val="multilevel"/>
    <w:tmpl w:val="48820B9A"/>
    <w:numStyleLink w:val="Learn-ATList"/>
  </w:abstractNum>
  <w:abstractNum w:abstractNumId="29" w15:restartNumberingAfterBreak="0">
    <w:nsid w:val="62831997"/>
    <w:multiLevelType w:val="hybridMultilevel"/>
    <w:tmpl w:val="BE88079C"/>
    <w:lvl w:ilvl="0" w:tplc="08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30" w15:restartNumberingAfterBreak="0">
    <w:nsid w:val="676131DE"/>
    <w:multiLevelType w:val="multilevel"/>
    <w:tmpl w:val="D3DAED5C"/>
    <w:numStyleLink w:val="NumberedListLearn-AT"/>
  </w:abstractNum>
  <w:abstractNum w:abstractNumId="31" w15:restartNumberingAfterBreak="0">
    <w:nsid w:val="691C1433"/>
    <w:multiLevelType w:val="hybridMultilevel"/>
    <w:tmpl w:val="2322110E"/>
    <w:lvl w:ilvl="0" w:tplc="A7586A5C">
      <w:start w:val="1"/>
      <w:numFmt w:val="bullet"/>
      <w:lvlText w:val="•"/>
      <w:lvlJc w:val="left"/>
      <w:pPr>
        <w:ind w:left="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DE24AA">
      <w:start w:val="1"/>
      <w:numFmt w:val="bullet"/>
      <w:lvlText w:val="o"/>
      <w:lvlJc w:val="left"/>
      <w:pPr>
        <w:ind w:left="1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26DDE6">
      <w:start w:val="1"/>
      <w:numFmt w:val="bullet"/>
      <w:lvlText w:val="▪"/>
      <w:lvlJc w:val="left"/>
      <w:pPr>
        <w:ind w:left="2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C4C386">
      <w:start w:val="1"/>
      <w:numFmt w:val="bullet"/>
      <w:lvlText w:val="•"/>
      <w:lvlJc w:val="left"/>
      <w:pPr>
        <w:ind w:left="3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6A336">
      <w:start w:val="1"/>
      <w:numFmt w:val="bullet"/>
      <w:lvlText w:val="o"/>
      <w:lvlJc w:val="left"/>
      <w:pPr>
        <w:ind w:left="3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A6D00">
      <w:start w:val="1"/>
      <w:numFmt w:val="bullet"/>
      <w:lvlText w:val="▪"/>
      <w:lvlJc w:val="left"/>
      <w:pPr>
        <w:ind w:left="4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92CCF8">
      <w:start w:val="1"/>
      <w:numFmt w:val="bullet"/>
      <w:lvlText w:val="•"/>
      <w:lvlJc w:val="left"/>
      <w:pPr>
        <w:ind w:left="5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09B9A">
      <w:start w:val="1"/>
      <w:numFmt w:val="bullet"/>
      <w:lvlText w:val="o"/>
      <w:lvlJc w:val="left"/>
      <w:pPr>
        <w:ind w:left="5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26DABA">
      <w:start w:val="1"/>
      <w:numFmt w:val="bullet"/>
      <w:lvlText w:val="▪"/>
      <w:lvlJc w:val="left"/>
      <w:pPr>
        <w:ind w:left="6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A37ABC"/>
    <w:multiLevelType w:val="hybridMultilevel"/>
    <w:tmpl w:val="91B0A884"/>
    <w:lvl w:ilvl="0" w:tplc="D6A870E8">
      <w:start w:val="1"/>
      <w:numFmt w:val="bullet"/>
      <w:pStyle w:val="Bullet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C9C505E"/>
    <w:multiLevelType w:val="hybridMultilevel"/>
    <w:tmpl w:val="E08260CC"/>
    <w:lvl w:ilvl="0" w:tplc="08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35" w15:restartNumberingAfterBreak="0">
    <w:nsid w:val="7F5F3288"/>
    <w:multiLevelType w:val="hybridMultilevel"/>
    <w:tmpl w:val="08109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93340">
    <w:abstractNumId w:val="32"/>
  </w:num>
  <w:num w:numId="2" w16cid:durableId="374357985">
    <w:abstractNumId w:val="8"/>
  </w:num>
  <w:num w:numId="3" w16cid:durableId="890730708">
    <w:abstractNumId w:val="2"/>
  </w:num>
  <w:num w:numId="4" w16cid:durableId="485897712">
    <w:abstractNumId w:val="30"/>
  </w:num>
  <w:num w:numId="5" w16cid:durableId="1862014326">
    <w:abstractNumId w:val="24"/>
  </w:num>
  <w:num w:numId="6" w16cid:durableId="953174518">
    <w:abstractNumId w:val="18"/>
  </w:num>
  <w:num w:numId="7" w16cid:durableId="125514907">
    <w:abstractNumId w:val="28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vanish w:val="0"/>
          <w:color w:val="7030A0"/>
          <w:sz w:val="24"/>
          <w:szCs w:val="24"/>
          <w:vertAlign w:val="baseline"/>
        </w:rPr>
      </w:lvl>
    </w:lvlOverride>
  </w:num>
  <w:num w:numId="8" w16cid:durableId="578759439">
    <w:abstractNumId w:val="10"/>
  </w:num>
  <w:num w:numId="9" w16cid:durableId="1908372560">
    <w:abstractNumId w:val="23"/>
  </w:num>
  <w:num w:numId="10" w16cid:durableId="211426107">
    <w:abstractNumId w:val="27"/>
  </w:num>
  <w:num w:numId="11" w16cid:durableId="1279988784">
    <w:abstractNumId w:val="17"/>
  </w:num>
  <w:num w:numId="12" w16cid:durableId="1949922749">
    <w:abstractNumId w:val="6"/>
  </w:num>
  <w:num w:numId="13" w16cid:durableId="974288198">
    <w:abstractNumId w:val="19"/>
  </w:num>
  <w:num w:numId="14" w16cid:durableId="1170560117">
    <w:abstractNumId w:val="0"/>
  </w:num>
  <w:num w:numId="15" w16cid:durableId="502089596">
    <w:abstractNumId w:val="33"/>
  </w:num>
  <w:num w:numId="16" w16cid:durableId="1091390600">
    <w:abstractNumId w:val="14"/>
  </w:num>
  <w:num w:numId="17" w16cid:durableId="85075413">
    <w:abstractNumId w:val="35"/>
  </w:num>
  <w:num w:numId="18" w16cid:durableId="1516308158">
    <w:abstractNumId w:val="12"/>
  </w:num>
  <w:num w:numId="19" w16cid:durableId="2101636641">
    <w:abstractNumId w:val="11"/>
  </w:num>
  <w:num w:numId="20" w16cid:durableId="1628049838">
    <w:abstractNumId w:val="25"/>
  </w:num>
  <w:num w:numId="21" w16cid:durableId="1047729125">
    <w:abstractNumId w:val="31"/>
  </w:num>
  <w:num w:numId="22" w16cid:durableId="1682969380">
    <w:abstractNumId w:val="15"/>
  </w:num>
  <w:num w:numId="23" w16cid:durableId="1608583634">
    <w:abstractNumId w:val="5"/>
  </w:num>
  <w:num w:numId="24" w16cid:durableId="1096631279">
    <w:abstractNumId w:val="3"/>
  </w:num>
  <w:num w:numId="25" w16cid:durableId="848447147">
    <w:abstractNumId w:val="1"/>
  </w:num>
  <w:num w:numId="26" w16cid:durableId="1011568642">
    <w:abstractNumId w:val="9"/>
  </w:num>
  <w:num w:numId="27" w16cid:durableId="33429037">
    <w:abstractNumId w:val="16"/>
  </w:num>
  <w:num w:numId="28" w16cid:durableId="700470785">
    <w:abstractNumId w:val="21"/>
  </w:num>
  <w:num w:numId="29" w16cid:durableId="2115858834">
    <w:abstractNumId w:val="34"/>
  </w:num>
  <w:num w:numId="30" w16cid:durableId="618099769">
    <w:abstractNumId w:val="26"/>
  </w:num>
  <w:num w:numId="31" w16cid:durableId="440926890">
    <w:abstractNumId w:val="13"/>
  </w:num>
  <w:num w:numId="32" w16cid:durableId="1364402460">
    <w:abstractNumId w:val="22"/>
  </w:num>
  <w:num w:numId="33" w16cid:durableId="415174657">
    <w:abstractNumId w:val="29"/>
  </w:num>
  <w:num w:numId="34" w16cid:durableId="575556207">
    <w:abstractNumId w:val="7"/>
  </w:num>
  <w:num w:numId="35" w16cid:durableId="1354960466">
    <w:abstractNumId w:val="20"/>
  </w:num>
  <w:num w:numId="36" w16cid:durableId="186135853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87"/>
    <w:rsid w:val="00001E07"/>
    <w:rsid w:val="00002E02"/>
    <w:rsid w:val="00005E49"/>
    <w:rsid w:val="000077FE"/>
    <w:rsid w:val="00014EAB"/>
    <w:rsid w:val="00027FB2"/>
    <w:rsid w:val="00032A5A"/>
    <w:rsid w:val="000374F8"/>
    <w:rsid w:val="00040745"/>
    <w:rsid w:val="0005022C"/>
    <w:rsid w:val="00054276"/>
    <w:rsid w:val="00054541"/>
    <w:rsid w:val="000548B9"/>
    <w:rsid w:val="0005533A"/>
    <w:rsid w:val="00066533"/>
    <w:rsid w:val="00074B77"/>
    <w:rsid w:val="00084E1E"/>
    <w:rsid w:val="000917A8"/>
    <w:rsid w:val="000A2A4A"/>
    <w:rsid w:val="000A324F"/>
    <w:rsid w:val="000A377C"/>
    <w:rsid w:val="000A7152"/>
    <w:rsid w:val="000B2763"/>
    <w:rsid w:val="000C488C"/>
    <w:rsid w:val="000C5569"/>
    <w:rsid w:val="000D2664"/>
    <w:rsid w:val="000D32FB"/>
    <w:rsid w:val="000E7A97"/>
    <w:rsid w:val="000F0D8F"/>
    <w:rsid w:val="00106B15"/>
    <w:rsid w:val="001175B2"/>
    <w:rsid w:val="00121B0A"/>
    <w:rsid w:val="00130793"/>
    <w:rsid w:val="00137FEA"/>
    <w:rsid w:val="00141753"/>
    <w:rsid w:val="00143E1B"/>
    <w:rsid w:val="0014444E"/>
    <w:rsid w:val="00154922"/>
    <w:rsid w:val="0015573C"/>
    <w:rsid w:val="00157A8C"/>
    <w:rsid w:val="001610B2"/>
    <w:rsid w:val="0016137F"/>
    <w:rsid w:val="00164E0B"/>
    <w:rsid w:val="00166315"/>
    <w:rsid w:val="0017115B"/>
    <w:rsid w:val="0017536A"/>
    <w:rsid w:val="00176C7F"/>
    <w:rsid w:val="00177D2E"/>
    <w:rsid w:val="001868BD"/>
    <w:rsid w:val="00186955"/>
    <w:rsid w:val="001934A1"/>
    <w:rsid w:val="001A7DA5"/>
    <w:rsid w:val="001B11CD"/>
    <w:rsid w:val="001B1DE3"/>
    <w:rsid w:val="001B6726"/>
    <w:rsid w:val="001B6EB6"/>
    <w:rsid w:val="001C55A4"/>
    <w:rsid w:val="001E032E"/>
    <w:rsid w:val="001E1A1B"/>
    <w:rsid w:val="001E2CA0"/>
    <w:rsid w:val="001E4317"/>
    <w:rsid w:val="001E586E"/>
    <w:rsid w:val="001F48AC"/>
    <w:rsid w:val="002029D3"/>
    <w:rsid w:val="00211832"/>
    <w:rsid w:val="00211E6E"/>
    <w:rsid w:val="00215067"/>
    <w:rsid w:val="00215B4B"/>
    <w:rsid w:val="002222BE"/>
    <w:rsid w:val="00240A63"/>
    <w:rsid w:val="00240CE4"/>
    <w:rsid w:val="00241FD5"/>
    <w:rsid w:val="002426AA"/>
    <w:rsid w:val="00243802"/>
    <w:rsid w:val="002439BA"/>
    <w:rsid w:val="00261570"/>
    <w:rsid w:val="00264AED"/>
    <w:rsid w:val="00264C7F"/>
    <w:rsid w:val="002733FB"/>
    <w:rsid w:val="00277A10"/>
    <w:rsid w:val="00283AC5"/>
    <w:rsid w:val="00286A2D"/>
    <w:rsid w:val="00294653"/>
    <w:rsid w:val="00294C48"/>
    <w:rsid w:val="00295BBE"/>
    <w:rsid w:val="00297378"/>
    <w:rsid w:val="002C7720"/>
    <w:rsid w:val="002D5B25"/>
    <w:rsid w:val="002D663B"/>
    <w:rsid w:val="00301C5C"/>
    <w:rsid w:val="00307AC9"/>
    <w:rsid w:val="0031193C"/>
    <w:rsid w:val="00315C29"/>
    <w:rsid w:val="0032533D"/>
    <w:rsid w:val="003328B5"/>
    <w:rsid w:val="00333663"/>
    <w:rsid w:val="00336421"/>
    <w:rsid w:val="00340BD5"/>
    <w:rsid w:val="00351447"/>
    <w:rsid w:val="0035171B"/>
    <w:rsid w:val="00354BAB"/>
    <w:rsid w:val="003608A1"/>
    <w:rsid w:val="0036567D"/>
    <w:rsid w:val="003708F3"/>
    <w:rsid w:val="003735F7"/>
    <w:rsid w:val="00374CCF"/>
    <w:rsid w:val="00380B0C"/>
    <w:rsid w:val="00385762"/>
    <w:rsid w:val="003905FE"/>
    <w:rsid w:val="003918A3"/>
    <w:rsid w:val="00395978"/>
    <w:rsid w:val="003A6CB6"/>
    <w:rsid w:val="003A75EF"/>
    <w:rsid w:val="003B204F"/>
    <w:rsid w:val="003B46B7"/>
    <w:rsid w:val="003B5C55"/>
    <w:rsid w:val="003C5AE9"/>
    <w:rsid w:val="003C7F46"/>
    <w:rsid w:val="003F517A"/>
    <w:rsid w:val="004043A9"/>
    <w:rsid w:val="00407AA6"/>
    <w:rsid w:val="004153C5"/>
    <w:rsid w:val="00417BB9"/>
    <w:rsid w:val="00420831"/>
    <w:rsid w:val="00421C32"/>
    <w:rsid w:val="0042424D"/>
    <w:rsid w:val="00424F5F"/>
    <w:rsid w:val="00426F76"/>
    <w:rsid w:val="004306F4"/>
    <w:rsid w:val="00434912"/>
    <w:rsid w:val="00435443"/>
    <w:rsid w:val="0047166A"/>
    <w:rsid w:val="00471A2A"/>
    <w:rsid w:val="00474DA6"/>
    <w:rsid w:val="00477299"/>
    <w:rsid w:val="0048079C"/>
    <w:rsid w:val="004842A7"/>
    <w:rsid w:val="00486C5A"/>
    <w:rsid w:val="00491BD9"/>
    <w:rsid w:val="00491E7A"/>
    <w:rsid w:val="00494C81"/>
    <w:rsid w:val="00496303"/>
    <w:rsid w:val="004A0739"/>
    <w:rsid w:val="004A1DAD"/>
    <w:rsid w:val="004A2E21"/>
    <w:rsid w:val="004C0309"/>
    <w:rsid w:val="004C1463"/>
    <w:rsid w:val="004C2B27"/>
    <w:rsid w:val="004C768A"/>
    <w:rsid w:val="004D7940"/>
    <w:rsid w:val="004E140F"/>
    <w:rsid w:val="004E54DB"/>
    <w:rsid w:val="004E7317"/>
    <w:rsid w:val="004F15DA"/>
    <w:rsid w:val="004F253B"/>
    <w:rsid w:val="004F7334"/>
    <w:rsid w:val="005132AA"/>
    <w:rsid w:val="00513AB3"/>
    <w:rsid w:val="00516027"/>
    <w:rsid w:val="00517923"/>
    <w:rsid w:val="00522A9D"/>
    <w:rsid w:val="005246BD"/>
    <w:rsid w:val="00527FD1"/>
    <w:rsid w:val="00532E12"/>
    <w:rsid w:val="005367F7"/>
    <w:rsid w:val="00555C76"/>
    <w:rsid w:val="00567902"/>
    <w:rsid w:val="00582D7D"/>
    <w:rsid w:val="00584A69"/>
    <w:rsid w:val="005873B1"/>
    <w:rsid w:val="005960B9"/>
    <w:rsid w:val="0059748C"/>
    <w:rsid w:val="005976E9"/>
    <w:rsid w:val="005A3362"/>
    <w:rsid w:val="005B0CE8"/>
    <w:rsid w:val="005B10C4"/>
    <w:rsid w:val="005B7A73"/>
    <w:rsid w:val="005C0B7A"/>
    <w:rsid w:val="005C54ED"/>
    <w:rsid w:val="005E3A0E"/>
    <w:rsid w:val="005E7DC7"/>
    <w:rsid w:val="005F0348"/>
    <w:rsid w:val="005F5B81"/>
    <w:rsid w:val="005F7D87"/>
    <w:rsid w:val="006049A3"/>
    <w:rsid w:val="00604E78"/>
    <w:rsid w:val="00607342"/>
    <w:rsid w:val="00615EB5"/>
    <w:rsid w:val="00617133"/>
    <w:rsid w:val="00620FF7"/>
    <w:rsid w:val="00625ECE"/>
    <w:rsid w:val="00630909"/>
    <w:rsid w:val="00632D2B"/>
    <w:rsid w:val="00632FCC"/>
    <w:rsid w:val="00637E8A"/>
    <w:rsid w:val="006402DB"/>
    <w:rsid w:val="00642BDC"/>
    <w:rsid w:val="00643090"/>
    <w:rsid w:val="00646A56"/>
    <w:rsid w:val="006472FE"/>
    <w:rsid w:val="006476CF"/>
    <w:rsid w:val="00667236"/>
    <w:rsid w:val="006725FA"/>
    <w:rsid w:val="00680794"/>
    <w:rsid w:val="0068255A"/>
    <w:rsid w:val="00696982"/>
    <w:rsid w:val="006B3C2D"/>
    <w:rsid w:val="006B4DEB"/>
    <w:rsid w:val="006C0EE0"/>
    <w:rsid w:val="006C2747"/>
    <w:rsid w:val="006C3E29"/>
    <w:rsid w:val="006C504F"/>
    <w:rsid w:val="006C54E1"/>
    <w:rsid w:val="006C695A"/>
    <w:rsid w:val="006E2415"/>
    <w:rsid w:val="006F0B20"/>
    <w:rsid w:val="00704A91"/>
    <w:rsid w:val="007077EF"/>
    <w:rsid w:val="007103D3"/>
    <w:rsid w:val="00710D49"/>
    <w:rsid w:val="00715315"/>
    <w:rsid w:val="007235D2"/>
    <w:rsid w:val="00724467"/>
    <w:rsid w:val="007414DD"/>
    <w:rsid w:val="007418F0"/>
    <w:rsid w:val="00754B90"/>
    <w:rsid w:val="00754BF0"/>
    <w:rsid w:val="00757242"/>
    <w:rsid w:val="00757B15"/>
    <w:rsid w:val="00764203"/>
    <w:rsid w:val="00765C64"/>
    <w:rsid w:val="007668A8"/>
    <w:rsid w:val="00774840"/>
    <w:rsid w:val="00784F02"/>
    <w:rsid w:val="0078676F"/>
    <w:rsid w:val="00787DED"/>
    <w:rsid w:val="007B5B13"/>
    <w:rsid w:val="007C269F"/>
    <w:rsid w:val="007D3024"/>
    <w:rsid w:val="007F0A42"/>
    <w:rsid w:val="007F6463"/>
    <w:rsid w:val="007F76F6"/>
    <w:rsid w:val="00801922"/>
    <w:rsid w:val="008019EC"/>
    <w:rsid w:val="00805EC1"/>
    <w:rsid w:val="00810D8C"/>
    <w:rsid w:val="008140A7"/>
    <w:rsid w:val="008177EA"/>
    <w:rsid w:val="00821EDF"/>
    <w:rsid w:val="008224D7"/>
    <w:rsid w:val="008260D7"/>
    <w:rsid w:val="00826282"/>
    <w:rsid w:val="008346D5"/>
    <w:rsid w:val="00843AA9"/>
    <w:rsid w:val="00845A61"/>
    <w:rsid w:val="00854E02"/>
    <w:rsid w:val="008557F3"/>
    <w:rsid w:val="0085663E"/>
    <w:rsid w:val="0086066C"/>
    <w:rsid w:val="008676F4"/>
    <w:rsid w:val="00873945"/>
    <w:rsid w:val="0089082B"/>
    <w:rsid w:val="00890C79"/>
    <w:rsid w:val="00891EFD"/>
    <w:rsid w:val="0089257E"/>
    <w:rsid w:val="00893A14"/>
    <w:rsid w:val="00895146"/>
    <w:rsid w:val="008A17A4"/>
    <w:rsid w:val="008A183B"/>
    <w:rsid w:val="008A4662"/>
    <w:rsid w:val="008B4DC7"/>
    <w:rsid w:val="008B5F87"/>
    <w:rsid w:val="008C1C06"/>
    <w:rsid w:val="008D7CFE"/>
    <w:rsid w:val="008E12FA"/>
    <w:rsid w:val="008E449D"/>
    <w:rsid w:val="008E5E9B"/>
    <w:rsid w:val="008F6E24"/>
    <w:rsid w:val="00900516"/>
    <w:rsid w:val="0090261D"/>
    <w:rsid w:val="00902D6B"/>
    <w:rsid w:val="00905186"/>
    <w:rsid w:val="00910223"/>
    <w:rsid w:val="00917042"/>
    <w:rsid w:val="00917A0F"/>
    <w:rsid w:val="00924686"/>
    <w:rsid w:val="00926BB9"/>
    <w:rsid w:val="00936CD8"/>
    <w:rsid w:val="0094011E"/>
    <w:rsid w:val="00941ED7"/>
    <w:rsid w:val="0094356B"/>
    <w:rsid w:val="009447F2"/>
    <w:rsid w:val="00945961"/>
    <w:rsid w:val="00945ADF"/>
    <w:rsid w:val="009567B7"/>
    <w:rsid w:val="0096175F"/>
    <w:rsid w:val="009646E7"/>
    <w:rsid w:val="0096741E"/>
    <w:rsid w:val="0097053B"/>
    <w:rsid w:val="00975C74"/>
    <w:rsid w:val="00982B8B"/>
    <w:rsid w:val="00991831"/>
    <w:rsid w:val="00991E2D"/>
    <w:rsid w:val="009A2DA6"/>
    <w:rsid w:val="009A7FC8"/>
    <w:rsid w:val="009B3180"/>
    <w:rsid w:val="009C64D8"/>
    <w:rsid w:val="009D0366"/>
    <w:rsid w:val="009D0639"/>
    <w:rsid w:val="009D0C87"/>
    <w:rsid w:val="009D0E49"/>
    <w:rsid w:val="009F1CB2"/>
    <w:rsid w:val="009F247E"/>
    <w:rsid w:val="009F4095"/>
    <w:rsid w:val="00A00058"/>
    <w:rsid w:val="00A006AD"/>
    <w:rsid w:val="00A0465C"/>
    <w:rsid w:val="00A10170"/>
    <w:rsid w:val="00A11C49"/>
    <w:rsid w:val="00A13EBF"/>
    <w:rsid w:val="00A145A6"/>
    <w:rsid w:val="00A213AC"/>
    <w:rsid w:val="00A232B5"/>
    <w:rsid w:val="00A25EEA"/>
    <w:rsid w:val="00A260DF"/>
    <w:rsid w:val="00A34926"/>
    <w:rsid w:val="00A452B6"/>
    <w:rsid w:val="00A457E9"/>
    <w:rsid w:val="00A46497"/>
    <w:rsid w:val="00A46E39"/>
    <w:rsid w:val="00A47ABB"/>
    <w:rsid w:val="00A51FD7"/>
    <w:rsid w:val="00A537B8"/>
    <w:rsid w:val="00A60A86"/>
    <w:rsid w:val="00A63B43"/>
    <w:rsid w:val="00A67DBB"/>
    <w:rsid w:val="00A70017"/>
    <w:rsid w:val="00A72663"/>
    <w:rsid w:val="00A73326"/>
    <w:rsid w:val="00A736C1"/>
    <w:rsid w:val="00A73BFC"/>
    <w:rsid w:val="00A81C36"/>
    <w:rsid w:val="00A81F06"/>
    <w:rsid w:val="00A86183"/>
    <w:rsid w:val="00A92E2B"/>
    <w:rsid w:val="00A941D8"/>
    <w:rsid w:val="00A95B0A"/>
    <w:rsid w:val="00A97F93"/>
    <w:rsid w:val="00AB02EA"/>
    <w:rsid w:val="00AB5933"/>
    <w:rsid w:val="00AB6371"/>
    <w:rsid w:val="00AC0A34"/>
    <w:rsid w:val="00AC18E9"/>
    <w:rsid w:val="00AC1B14"/>
    <w:rsid w:val="00AC6258"/>
    <w:rsid w:val="00AF0AB4"/>
    <w:rsid w:val="00AF1288"/>
    <w:rsid w:val="00AF416E"/>
    <w:rsid w:val="00AF4A53"/>
    <w:rsid w:val="00B1426E"/>
    <w:rsid w:val="00B15917"/>
    <w:rsid w:val="00B15E42"/>
    <w:rsid w:val="00B26C60"/>
    <w:rsid w:val="00B26FC1"/>
    <w:rsid w:val="00B30C04"/>
    <w:rsid w:val="00B31735"/>
    <w:rsid w:val="00B329AD"/>
    <w:rsid w:val="00B408F6"/>
    <w:rsid w:val="00B41175"/>
    <w:rsid w:val="00B469D2"/>
    <w:rsid w:val="00B60398"/>
    <w:rsid w:val="00B73299"/>
    <w:rsid w:val="00B87E8B"/>
    <w:rsid w:val="00B91A0F"/>
    <w:rsid w:val="00B937E9"/>
    <w:rsid w:val="00BA2942"/>
    <w:rsid w:val="00BA2C96"/>
    <w:rsid w:val="00BA7A2B"/>
    <w:rsid w:val="00BB1079"/>
    <w:rsid w:val="00BB4BF5"/>
    <w:rsid w:val="00BB5939"/>
    <w:rsid w:val="00BB622C"/>
    <w:rsid w:val="00BB6EAF"/>
    <w:rsid w:val="00BC1FC2"/>
    <w:rsid w:val="00BC557F"/>
    <w:rsid w:val="00BD096C"/>
    <w:rsid w:val="00BD206D"/>
    <w:rsid w:val="00BD4DD0"/>
    <w:rsid w:val="00BD75BD"/>
    <w:rsid w:val="00BE733F"/>
    <w:rsid w:val="00BF020F"/>
    <w:rsid w:val="00BF1F01"/>
    <w:rsid w:val="00BF387F"/>
    <w:rsid w:val="00BF5464"/>
    <w:rsid w:val="00C010EA"/>
    <w:rsid w:val="00C01DF9"/>
    <w:rsid w:val="00C06211"/>
    <w:rsid w:val="00C10A1A"/>
    <w:rsid w:val="00C1340B"/>
    <w:rsid w:val="00C149B0"/>
    <w:rsid w:val="00C24A7B"/>
    <w:rsid w:val="00C30A22"/>
    <w:rsid w:val="00C30AEB"/>
    <w:rsid w:val="00C373DA"/>
    <w:rsid w:val="00C542F8"/>
    <w:rsid w:val="00C559A0"/>
    <w:rsid w:val="00C569A5"/>
    <w:rsid w:val="00C61491"/>
    <w:rsid w:val="00C63BB6"/>
    <w:rsid w:val="00C64440"/>
    <w:rsid w:val="00C80004"/>
    <w:rsid w:val="00C82944"/>
    <w:rsid w:val="00C84F23"/>
    <w:rsid w:val="00C85DA8"/>
    <w:rsid w:val="00C86753"/>
    <w:rsid w:val="00C87275"/>
    <w:rsid w:val="00C95F68"/>
    <w:rsid w:val="00C9647E"/>
    <w:rsid w:val="00C97E1E"/>
    <w:rsid w:val="00CB437E"/>
    <w:rsid w:val="00CB6C5A"/>
    <w:rsid w:val="00CC05C2"/>
    <w:rsid w:val="00CC110C"/>
    <w:rsid w:val="00CD75F2"/>
    <w:rsid w:val="00CD775C"/>
    <w:rsid w:val="00CF3B61"/>
    <w:rsid w:val="00D00230"/>
    <w:rsid w:val="00D0190E"/>
    <w:rsid w:val="00D04A25"/>
    <w:rsid w:val="00D2164C"/>
    <w:rsid w:val="00D2280C"/>
    <w:rsid w:val="00D22FD4"/>
    <w:rsid w:val="00D27917"/>
    <w:rsid w:val="00D4111F"/>
    <w:rsid w:val="00D46EFC"/>
    <w:rsid w:val="00D65599"/>
    <w:rsid w:val="00D7294A"/>
    <w:rsid w:val="00D72DA3"/>
    <w:rsid w:val="00D73B4F"/>
    <w:rsid w:val="00D94468"/>
    <w:rsid w:val="00DA16E3"/>
    <w:rsid w:val="00DA5485"/>
    <w:rsid w:val="00DB55FD"/>
    <w:rsid w:val="00DB7946"/>
    <w:rsid w:val="00DC31AD"/>
    <w:rsid w:val="00DC3E0C"/>
    <w:rsid w:val="00DD3C4F"/>
    <w:rsid w:val="00DE05C2"/>
    <w:rsid w:val="00DE3FE0"/>
    <w:rsid w:val="00DE58CD"/>
    <w:rsid w:val="00DE79A2"/>
    <w:rsid w:val="00DF15BD"/>
    <w:rsid w:val="00DF5ABB"/>
    <w:rsid w:val="00DF65A7"/>
    <w:rsid w:val="00E04A78"/>
    <w:rsid w:val="00E11E58"/>
    <w:rsid w:val="00E14D42"/>
    <w:rsid w:val="00E16E19"/>
    <w:rsid w:val="00E4612E"/>
    <w:rsid w:val="00E55857"/>
    <w:rsid w:val="00E56F82"/>
    <w:rsid w:val="00E57682"/>
    <w:rsid w:val="00E606E0"/>
    <w:rsid w:val="00E6146C"/>
    <w:rsid w:val="00E67B1C"/>
    <w:rsid w:val="00E71AE6"/>
    <w:rsid w:val="00E97C0C"/>
    <w:rsid w:val="00EA1B9C"/>
    <w:rsid w:val="00EA4EAC"/>
    <w:rsid w:val="00EB5081"/>
    <w:rsid w:val="00EB72A0"/>
    <w:rsid w:val="00ED39E8"/>
    <w:rsid w:val="00EE6740"/>
    <w:rsid w:val="00EF0512"/>
    <w:rsid w:val="00F01419"/>
    <w:rsid w:val="00F11765"/>
    <w:rsid w:val="00F17115"/>
    <w:rsid w:val="00F17C23"/>
    <w:rsid w:val="00F21A48"/>
    <w:rsid w:val="00F251DA"/>
    <w:rsid w:val="00F36E04"/>
    <w:rsid w:val="00F42BF4"/>
    <w:rsid w:val="00F45C81"/>
    <w:rsid w:val="00F51078"/>
    <w:rsid w:val="00F57D38"/>
    <w:rsid w:val="00F66E7C"/>
    <w:rsid w:val="00F6720C"/>
    <w:rsid w:val="00F715F7"/>
    <w:rsid w:val="00F74CEC"/>
    <w:rsid w:val="00F81B51"/>
    <w:rsid w:val="00F84AD7"/>
    <w:rsid w:val="00F8582B"/>
    <w:rsid w:val="00F869E2"/>
    <w:rsid w:val="00F87A09"/>
    <w:rsid w:val="00F905E1"/>
    <w:rsid w:val="00F968DD"/>
    <w:rsid w:val="00FA55D4"/>
    <w:rsid w:val="00FA748F"/>
    <w:rsid w:val="00FA75EE"/>
    <w:rsid w:val="00FB06AE"/>
    <w:rsid w:val="00FB09CE"/>
    <w:rsid w:val="00FB0BEB"/>
    <w:rsid w:val="00FB30AE"/>
    <w:rsid w:val="00FB7B3C"/>
    <w:rsid w:val="00FD2591"/>
    <w:rsid w:val="00FD4E7F"/>
    <w:rsid w:val="00FD796A"/>
    <w:rsid w:val="00FE1DE0"/>
    <w:rsid w:val="00FE7179"/>
    <w:rsid w:val="00FF5A87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572D92"/>
  <w14:defaultImageDpi w14:val="96"/>
  <w15:chartTrackingRefBased/>
  <w15:docId w15:val="{723D0D74-BD0B-DA49-8125-F915337C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0223"/>
    <w:pPr>
      <w:widowControl w:val="0"/>
      <w:autoSpaceDE w:val="0"/>
      <w:autoSpaceDN w:val="0"/>
      <w:adjustRightInd w:val="0"/>
      <w:snapToGrid w:val="0"/>
      <w:spacing w:after="120" w:line="288" w:lineRule="auto"/>
    </w:pPr>
    <w:rPr>
      <w:rFonts w:ascii="Century Gothic" w:hAnsi="Century Gothic" w:cs="Arial"/>
      <w:sz w:val="22"/>
      <w:szCs w:val="24"/>
    </w:rPr>
  </w:style>
  <w:style w:type="paragraph" w:styleId="Heading1">
    <w:name w:val="heading 1"/>
    <w:next w:val="Normal"/>
    <w:link w:val="Heading1Char"/>
    <w:qFormat/>
    <w:rsid w:val="007668A8"/>
    <w:pPr>
      <w:keepNext/>
      <w:keepLines/>
      <w:numPr>
        <w:numId w:val="7"/>
      </w:numPr>
      <w:spacing w:before="240" w:line="360" w:lineRule="auto"/>
      <w:outlineLvl w:val="0"/>
    </w:pPr>
    <w:rPr>
      <w:rFonts w:ascii="Century Gothic" w:eastAsiaTheme="majorEastAsia" w:hAnsi="Century Gothic" w:cstheme="majorBidi"/>
      <w:b/>
      <w:color w:val="7030A0"/>
      <w:sz w:val="28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A145A6"/>
    <w:pPr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794"/>
    <w:pPr>
      <w:keepNext/>
      <w:keepLines/>
      <w:spacing w:before="40" w:after="0"/>
      <w:outlineLvl w:val="2"/>
    </w:pPr>
    <w:rPr>
      <w:rFonts w:eastAsiaTheme="majorEastAsia" w:cstheme="majorBidi"/>
      <w:b/>
      <w:color w:val="7030A0"/>
    </w:rPr>
  </w:style>
  <w:style w:type="paragraph" w:styleId="Heading5">
    <w:name w:val="heading 5"/>
    <w:next w:val="Normal"/>
    <w:link w:val="Heading5Char"/>
    <w:qFormat/>
    <w:rsid w:val="00607342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46EFC"/>
    <w:pPr>
      <w:widowControl/>
      <w:autoSpaceDE/>
      <w:autoSpaceDN/>
      <w:adjustRightInd/>
      <w:snapToGrid/>
      <w:spacing w:before="240" w:after="60" w:line="240" w:lineRule="auto"/>
      <w:outlineLvl w:val="6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5D4"/>
    <w:rPr>
      <w:rFonts w:ascii="Century Gothic" w:hAnsi="Century Gothic" w:cs="Arial"/>
      <w:sz w:val="22"/>
      <w:szCs w:val="24"/>
    </w:rPr>
  </w:style>
  <w:style w:type="numbering" w:customStyle="1" w:styleId="NumberedListLearn-AT">
    <w:name w:val="Numbered List Learn-AT"/>
    <w:uiPriority w:val="99"/>
    <w:rsid w:val="00BA2942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BA2942"/>
    <w:pPr>
      <w:ind w:left="720"/>
      <w:contextualSpacing/>
    </w:pPr>
  </w:style>
  <w:style w:type="numbering" w:customStyle="1" w:styleId="ListStyles">
    <w:name w:val="List Styles"/>
    <w:basedOn w:val="NumberedListLearn-AT"/>
    <w:uiPriority w:val="99"/>
    <w:rsid w:val="0094011E"/>
    <w:pPr>
      <w:numPr>
        <w:numId w:val="5"/>
      </w:numPr>
    </w:pPr>
  </w:style>
  <w:style w:type="numbering" w:customStyle="1" w:styleId="Learn-ATList">
    <w:name w:val="Learn-AT List"/>
    <w:basedOn w:val="NumberedListLearn-AT"/>
    <w:uiPriority w:val="99"/>
    <w:rsid w:val="007668A8"/>
    <w:pPr>
      <w:numPr>
        <w:numId w:val="6"/>
      </w:numPr>
    </w:pPr>
  </w:style>
  <w:style w:type="paragraph" w:styleId="Footer">
    <w:name w:val="footer"/>
    <w:link w:val="FooterChar"/>
    <w:unhideWhenUsed/>
    <w:rsid w:val="00A145A6"/>
    <w:pPr>
      <w:tabs>
        <w:tab w:val="center" w:pos="4513"/>
        <w:tab w:val="right" w:pos="9026"/>
      </w:tabs>
      <w:spacing w:after="200" w:line="276" w:lineRule="auto"/>
    </w:pPr>
    <w:rPr>
      <w:rFonts w:ascii="Century Gothic" w:eastAsia="Calibri" w:hAnsi="Century Gothic"/>
      <w:sz w:val="1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A145A6"/>
    <w:rPr>
      <w:rFonts w:ascii="Century Gothic" w:eastAsia="Calibri" w:hAnsi="Century Gothic"/>
      <w:sz w:val="18"/>
      <w:szCs w:val="22"/>
      <w:lang w:eastAsia="en-US"/>
    </w:rPr>
  </w:style>
  <w:style w:type="character" w:styleId="Hyperlink">
    <w:name w:val="Hyperlink"/>
    <w:uiPriority w:val="99"/>
    <w:unhideWhenUsed/>
    <w:qFormat/>
    <w:rsid w:val="00BA2942"/>
    <w:rPr>
      <w:rFonts w:ascii="Century Gothic" w:hAnsi="Century Gothic"/>
      <w:color w:val="7030A0"/>
      <w:sz w:val="22"/>
      <w:u w:val="single"/>
    </w:rPr>
  </w:style>
  <w:style w:type="paragraph" w:styleId="TOC1">
    <w:name w:val="toc 1"/>
    <w:basedOn w:val="Normal"/>
    <w:next w:val="Normal"/>
    <w:uiPriority w:val="39"/>
    <w:unhideWhenUsed/>
    <w:qFormat/>
    <w:rsid w:val="004E54DB"/>
    <w:pPr>
      <w:widowControl/>
      <w:tabs>
        <w:tab w:val="left" w:pos="660"/>
        <w:tab w:val="right" w:leader="dot" w:pos="9633"/>
      </w:tabs>
      <w:autoSpaceDE/>
      <w:autoSpaceDN/>
      <w:adjustRightInd/>
      <w:spacing w:after="200" w:line="276" w:lineRule="auto"/>
      <w:ind w:left="658" w:hanging="658"/>
    </w:pPr>
    <w:rPr>
      <w:rFonts w:cs="Times New Roman"/>
      <w:b/>
      <w:noProof/>
      <w:szCs w:val="22"/>
    </w:rPr>
  </w:style>
  <w:style w:type="character" w:customStyle="1" w:styleId="Heading2Char">
    <w:name w:val="Heading 2 Char"/>
    <w:basedOn w:val="DefaultParagraphFont"/>
    <w:link w:val="Heading2"/>
    <w:rsid w:val="004E140F"/>
    <w:rPr>
      <w:rFonts w:ascii="Century Gothic" w:eastAsiaTheme="majorEastAsia" w:hAnsi="Century Gothic" w:cstheme="majorBidi"/>
      <w:b/>
      <w:color w:val="7030A0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C37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373D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73DA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3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73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B3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E79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115B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68A8"/>
    <w:rPr>
      <w:rFonts w:ascii="Century Gothic" w:eastAsiaTheme="majorEastAsia" w:hAnsi="Century Gothic" w:cstheme="majorBidi"/>
      <w:b/>
      <w:color w:val="7030A0"/>
      <w:sz w:val="28"/>
      <w:szCs w:val="32"/>
    </w:rPr>
  </w:style>
  <w:style w:type="paragraph" w:customStyle="1" w:styleId="Bullets">
    <w:name w:val="Bullets"/>
    <w:basedOn w:val="Normal"/>
    <w:uiPriority w:val="1"/>
    <w:qFormat/>
    <w:rsid w:val="00426F76"/>
    <w:pPr>
      <w:numPr>
        <w:numId w:val="1"/>
      </w:numPr>
      <w:tabs>
        <w:tab w:val="left" w:pos="1134"/>
      </w:tabs>
    </w:pPr>
  </w:style>
  <w:style w:type="paragraph" w:customStyle="1" w:styleId="Contents">
    <w:name w:val="Contents"/>
    <w:uiPriority w:val="1"/>
    <w:qFormat/>
    <w:rsid w:val="00607342"/>
    <w:pPr>
      <w:tabs>
        <w:tab w:val="left" w:pos="567"/>
        <w:tab w:val="right" w:leader="dot" w:pos="9639"/>
      </w:tabs>
    </w:pPr>
    <w:rPr>
      <w:rFonts w:ascii="Century Gothic" w:hAnsi="Century Gothic" w:cs="Arial"/>
      <w:sz w:val="22"/>
      <w:szCs w:val="24"/>
    </w:rPr>
  </w:style>
  <w:style w:type="paragraph" w:customStyle="1" w:styleId="ListLevel1">
    <w:name w:val="List Level 1"/>
    <w:basedOn w:val="Normal"/>
    <w:uiPriority w:val="1"/>
    <w:qFormat/>
    <w:rsid w:val="007668A8"/>
    <w:pPr>
      <w:numPr>
        <w:ilvl w:val="1"/>
        <w:numId w:val="7"/>
      </w:numPr>
    </w:pPr>
    <w:rPr>
      <w:noProof/>
    </w:rPr>
  </w:style>
  <w:style w:type="numbering" w:customStyle="1" w:styleId="Numbering">
    <w:name w:val="Numbering"/>
    <w:uiPriority w:val="99"/>
    <w:rsid w:val="00BA2942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80794"/>
    <w:rPr>
      <w:rFonts w:ascii="Century Gothic" w:eastAsiaTheme="majorEastAsia" w:hAnsi="Century Gothic" w:cstheme="majorBidi"/>
      <w:b/>
      <w:color w:val="7030A0"/>
      <w:sz w:val="2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142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1426E"/>
    <w:pPr>
      <w:widowControl/>
      <w:autoSpaceDE/>
      <w:autoSpaceDN/>
      <w:adjustRightInd/>
      <w:spacing w:after="100" w:line="240" w:lineRule="auto"/>
      <w:ind w:left="480"/>
    </w:pPr>
    <w:rPr>
      <w:rFonts w:asciiTheme="minorHAnsi" w:eastAsiaTheme="minorEastAsia" w:hAnsiTheme="minorHAnsi" w:cstheme="minorBidi"/>
      <w:sz w:val="24"/>
    </w:rPr>
  </w:style>
  <w:style w:type="character" w:customStyle="1" w:styleId="Heading5Char">
    <w:name w:val="Heading 5 Char"/>
    <w:basedOn w:val="DefaultParagraphFont"/>
    <w:link w:val="Heading5"/>
    <w:rsid w:val="00607342"/>
    <w:rPr>
      <w:rFonts w:ascii="Times New Roman" w:hAnsi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D46EFC"/>
    <w:rPr>
      <w:rFonts w:ascii="Times New Roman" w:hAnsi="Times New Roman"/>
      <w:sz w:val="24"/>
      <w:szCs w:val="24"/>
    </w:rPr>
  </w:style>
  <w:style w:type="paragraph" w:customStyle="1" w:styleId="ListLevel2">
    <w:name w:val="List Level 2"/>
    <w:basedOn w:val="Normal"/>
    <w:uiPriority w:val="1"/>
    <w:qFormat/>
    <w:rsid w:val="007668A8"/>
    <w:pPr>
      <w:numPr>
        <w:ilvl w:val="2"/>
        <w:numId w:val="7"/>
      </w:numPr>
    </w:pPr>
    <w:rPr>
      <w:noProof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6E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napToGrid/>
      <w:spacing w:after="0" w:line="240" w:lineRule="auto"/>
    </w:pPr>
    <w:rPr>
      <w:rFonts w:ascii="Courier" w:eastAsiaTheme="minorEastAsia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EFC"/>
    <w:rPr>
      <w:rFonts w:ascii="Courier" w:eastAsiaTheme="minorEastAsia" w:hAnsi="Courier" w:cs="Courier"/>
      <w:sz w:val="22"/>
      <w:lang w:eastAsia="en-US"/>
    </w:rPr>
  </w:style>
  <w:style w:type="paragraph" w:styleId="FootnoteText">
    <w:name w:val="footnote text"/>
    <w:basedOn w:val="Normal"/>
    <w:link w:val="FootnoteTextChar"/>
    <w:semiHidden/>
    <w:rsid w:val="00D46EFC"/>
    <w:pPr>
      <w:widowControl/>
      <w:autoSpaceDE/>
      <w:autoSpaceDN/>
      <w:adjustRightInd/>
      <w:snapToGrid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46EFC"/>
    <w:rPr>
      <w:rFonts w:ascii="Times New Roman" w:hAnsi="Times New Roman"/>
      <w:sz w:val="22"/>
      <w:lang w:eastAsia="en-US"/>
    </w:rPr>
  </w:style>
  <w:style w:type="character" w:styleId="FootnoteReference">
    <w:name w:val="footnote reference"/>
    <w:semiHidden/>
    <w:rsid w:val="00D46EFC"/>
    <w:rPr>
      <w:vertAlign w:val="superscript"/>
    </w:rPr>
  </w:style>
  <w:style w:type="character" w:styleId="PageNumber">
    <w:name w:val="page number"/>
    <w:basedOn w:val="DefaultParagraphFont"/>
    <w:rsid w:val="00D46EFC"/>
    <w:rPr>
      <w:rFonts w:ascii="Century Gothic" w:hAnsi="Century Gothic"/>
      <w:sz w:val="22"/>
    </w:rPr>
  </w:style>
  <w:style w:type="paragraph" w:customStyle="1" w:styleId="ListLevel3">
    <w:name w:val="List Level 3"/>
    <w:basedOn w:val="Normal"/>
    <w:uiPriority w:val="1"/>
    <w:qFormat/>
    <w:rsid w:val="007668A8"/>
    <w:pPr>
      <w:numPr>
        <w:ilvl w:val="3"/>
        <w:numId w:val="7"/>
      </w:numPr>
    </w:pPr>
    <w:rPr>
      <w:noProof/>
    </w:rPr>
  </w:style>
  <w:style w:type="paragraph" w:customStyle="1" w:styleId="PolicyName">
    <w:name w:val="Policy Name"/>
    <w:uiPriority w:val="1"/>
    <w:qFormat/>
    <w:rsid w:val="00A145A6"/>
    <w:pPr>
      <w:jc w:val="center"/>
    </w:pPr>
    <w:rPr>
      <w:rFonts w:ascii="Century Gothic" w:hAnsi="Century Gothic" w:cs="Arial"/>
      <w:color w:val="7030A0"/>
      <w:spacing w:val="-5"/>
      <w:sz w:val="44"/>
      <w:szCs w:val="24"/>
    </w:rPr>
  </w:style>
  <w:style w:type="paragraph" w:customStyle="1" w:styleId="PolicyVersion">
    <w:name w:val="Policy Version"/>
    <w:uiPriority w:val="1"/>
    <w:qFormat/>
    <w:rsid w:val="00A145A6"/>
    <w:pPr>
      <w:jc w:val="center"/>
    </w:pPr>
    <w:rPr>
      <w:rFonts w:ascii="Century Gothic" w:hAnsi="Century Gothic" w:cs="Arial"/>
      <w:b/>
      <w:bCs/>
      <w:color w:val="7030A0"/>
      <w:spacing w:val="-5"/>
      <w:sz w:val="28"/>
      <w:szCs w:val="28"/>
    </w:rPr>
  </w:style>
  <w:style w:type="paragraph" w:customStyle="1" w:styleId="PolicyCreatedBy">
    <w:name w:val="Policy Created By"/>
    <w:uiPriority w:val="1"/>
    <w:qFormat/>
    <w:rsid w:val="00A145A6"/>
    <w:pPr>
      <w:jc w:val="center"/>
    </w:pPr>
    <w:rPr>
      <w:rFonts w:ascii="Century Gothic" w:hAnsi="Century Gothic" w:cs="Arial"/>
      <w:color w:val="7030A0"/>
      <w:spacing w:val="-5"/>
      <w:sz w:val="24"/>
      <w:szCs w:val="24"/>
    </w:rPr>
  </w:style>
  <w:style w:type="paragraph" w:styleId="Subtitle">
    <w:name w:val="Subtitle"/>
    <w:basedOn w:val="Normal"/>
    <w:link w:val="SubtitleChar"/>
    <w:qFormat/>
    <w:rsid w:val="00C85DA8"/>
    <w:pPr>
      <w:widowControl/>
      <w:autoSpaceDE/>
      <w:autoSpaceDN/>
      <w:adjustRightInd/>
      <w:snapToGrid/>
      <w:spacing w:after="0" w:line="240" w:lineRule="auto"/>
      <w:jc w:val="center"/>
    </w:pPr>
    <w:rPr>
      <w:rFonts w:ascii="Arial" w:eastAsia="Times" w:hAnsi="Arial" w:cs="Times New Roman"/>
      <w:b/>
      <w:sz w:val="32"/>
      <w:szCs w:val="20"/>
      <w:u w:val="single"/>
      <w:lang w:eastAsia="en-US"/>
    </w:rPr>
  </w:style>
  <w:style w:type="character" w:customStyle="1" w:styleId="SubtitleChar">
    <w:name w:val="Subtitle Char"/>
    <w:basedOn w:val="DefaultParagraphFont"/>
    <w:link w:val="Subtitle"/>
    <w:rsid w:val="00C85DA8"/>
    <w:rPr>
      <w:rFonts w:ascii="Arial" w:eastAsia="Times" w:hAnsi="Arial"/>
      <w:b/>
      <w:sz w:val="32"/>
      <w:u w:val="single"/>
      <w:lang w:eastAsia="en-US"/>
    </w:rPr>
  </w:style>
  <w:style w:type="paragraph" w:customStyle="1" w:styleId="DeptBullets">
    <w:name w:val="DeptBullets"/>
    <w:basedOn w:val="Normal"/>
    <w:rsid w:val="00C85DA8"/>
    <w:pPr>
      <w:numPr>
        <w:numId w:val="9"/>
      </w:numPr>
      <w:overflowPunct w:val="0"/>
      <w:snapToGrid/>
      <w:spacing w:after="240" w:line="240" w:lineRule="auto"/>
      <w:textAlignment w:val="baseline"/>
    </w:pPr>
    <w:rPr>
      <w:rFonts w:ascii="Arial" w:hAnsi="Arial" w:cs="Times New Roman"/>
      <w:sz w:val="24"/>
      <w:szCs w:val="20"/>
      <w:lang w:eastAsia="en-US"/>
    </w:rPr>
  </w:style>
  <w:style w:type="paragraph" w:customStyle="1" w:styleId="Default">
    <w:name w:val="Default"/>
    <w:rsid w:val="00C85DA8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table" w:customStyle="1" w:styleId="TableGrid0">
    <w:name w:val="TableGrid"/>
    <w:rsid w:val="00620FF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5755DFA89874CB0FF3E2FBF06BB23" ma:contentTypeVersion="5" ma:contentTypeDescription="Create a new document." ma:contentTypeScope="" ma:versionID="cf38c5214731e2e421c53b213e8fd2e0">
  <xsd:schema xmlns:xsd="http://www.w3.org/2001/XMLSchema" xmlns:xs="http://www.w3.org/2001/XMLSchema" xmlns:p="http://schemas.microsoft.com/office/2006/metadata/properties" xmlns:ns2="5e649af4-cdd7-4b94-b922-6f4f77ec7680" xmlns:ns3="bb2c10fa-0bb5-4865-af55-ea609fe50a56" targetNamespace="http://schemas.microsoft.com/office/2006/metadata/properties" ma:root="true" ma:fieldsID="f4f3d3dc9a53fee39e0529e07ff08ac4" ns2:_="" ns3:_="">
    <xsd:import namespace="5e649af4-cdd7-4b94-b922-6f4f77ec7680"/>
    <xsd:import namespace="bb2c10fa-0bb5-4865-af55-ea609fe50a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49af4-cdd7-4b94-b922-6f4f77ec7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c10fa-0bb5-4865-af55-ea609fe5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528AD-CCF1-4E76-9D68-104F1DE3AC74}"/>
</file>

<file path=customXml/itemProps2.xml><?xml version="1.0" encoding="utf-8"?>
<ds:datastoreItem xmlns:ds="http://schemas.openxmlformats.org/officeDocument/2006/customXml" ds:itemID="{239A3EE2-5A51-45FF-BAF8-C8B50300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67314-122C-4EC2-A4ED-FD80BC7A1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88EE14-37F4-4911-BA6C-5F57A4B2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Q0659 LTS A4 template 01.indd</vt:lpstr>
    </vt:vector>
  </TitlesOfParts>
  <Company>Leicestershire County Council</Company>
  <LinksUpToDate>false</LinksUpToDate>
  <CharactersWithSpaces>4269</CharactersWithSpaces>
  <SharedDoc>false</SharedDoc>
  <HLinks>
    <vt:vector size="30" baseType="variant">
      <vt:variant>
        <vt:i4>2359387</vt:i4>
      </vt:variant>
      <vt:variant>
        <vt:i4>21</vt:i4>
      </vt:variant>
      <vt:variant>
        <vt:i4>0</vt:i4>
      </vt:variant>
      <vt:variant>
        <vt:i4>5</vt:i4>
      </vt:variant>
      <vt:variant>
        <vt:lpwstr>https://evolve.edufocus.co.uk/evco10/evchome_public.asp?domain=LeicestershireCountyCouncil</vt:lpwstr>
      </vt:variant>
      <vt:variant>
        <vt:lpwstr/>
      </vt:variant>
      <vt:variant>
        <vt:i4>4390927</vt:i4>
      </vt:variant>
      <vt:variant>
        <vt:i4>18</vt:i4>
      </vt:variant>
      <vt:variant>
        <vt:i4>0</vt:i4>
      </vt:variant>
      <vt:variant>
        <vt:i4>5</vt:i4>
      </vt:variant>
      <vt:variant>
        <vt:lpwstr>https://oeapng.info/</vt:lpwstr>
      </vt:variant>
      <vt:variant>
        <vt:lpwstr/>
      </vt:variant>
      <vt:variant>
        <vt:i4>3604595</vt:i4>
      </vt:variant>
      <vt:variant>
        <vt:i4>15</vt:i4>
      </vt:variant>
      <vt:variant>
        <vt:i4>0</vt:i4>
      </vt:variant>
      <vt:variant>
        <vt:i4>5</vt:i4>
      </vt:variant>
      <vt:variant>
        <vt:lpwstr>https://go-shine.co.uk/login/index.php</vt:lpwstr>
      </vt:variant>
      <vt:variant>
        <vt:lpwstr/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_Toc460839373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_Toc460839372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Q0659 LTS A4 template 01.indd</dc:title>
  <dc:subject/>
  <dc:creator>Kayleigh Brown</dc:creator>
  <cp:keywords/>
  <cp:lastModifiedBy>Lindsay Charlton</cp:lastModifiedBy>
  <cp:revision>2</cp:revision>
  <cp:lastPrinted>2020-03-13T11:35:00Z</cp:lastPrinted>
  <dcterms:created xsi:type="dcterms:W3CDTF">2023-12-11T15:26:00Z</dcterms:created>
  <dcterms:modified xsi:type="dcterms:W3CDTF">2023-12-11T15:26:00Z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(Windows)</vt:lpwstr>
  </property>
  <property fmtid="{D5CDD505-2E9C-101B-9397-08002B2CF9AE}" pid="3" name="ContentTypeId">
    <vt:lpwstr>0x010100F365755DFA89874CB0FF3E2FBF06BB23</vt:lpwstr>
  </property>
</Properties>
</file>