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F69CF9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6D4B746" w:rsidR="00E66558" w:rsidRDefault="009D71E8">
      <w:pPr>
        <w:pStyle w:val="Heading2"/>
        <w:rPr>
          <w:b w:val="0"/>
          <w:bCs/>
          <w:color w:val="auto"/>
          <w:sz w:val="24"/>
          <w:szCs w:val="24"/>
        </w:rPr>
      </w:pPr>
      <w:r>
        <w:rPr>
          <w:b w:val="0"/>
          <w:bCs/>
          <w:color w:val="auto"/>
          <w:sz w:val="24"/>
          <w:szCs w:val="24"/>
        </w:rPr>
        <w:t>This statement details our school’s use of pupil premium (and recovery premium</w:t>
      </w:r>
      <w:r w:rsidR="00060264">
        <w:rPr>
          <w:b w:val="0"/>
          <w:bCs/>
          <w:color w:val="auto"/>
          <w:sz w:val="24"/>
          <w:szCs w:val="24"/>
        </w:rPr>
        <w:t xml:space="preserve"> funding)</w:t>
      </w:r>
      <w:r>
        <w:rPr>
          <w:b w:val="0"/>
          <w:bCs/>
          <w:color w:val="auto"/>
          <w:sz w:val="24"/>
          <w:szCs w:val="24"/>
        </w:rPr>
        <w:t xml:space="preserve"> for the </w:t>
      </w:r>
      <w:r w:rsidR="00060264">
        <w:rPr>
          <w:b w:val="0"/>
          <w:bCs/>
          <w:color w:val="auto"/>
          <w:sz w:val="24"/>
          <w:szCs w:val="24"/>
        </w:rPr>
        <w:t>2</w:t>
      </w:r>
      <w:r w:rsidR="00267094">
        <w:rPr>
          <w:b w:val="0"/>
          <w:bCs/>
          <w:color w:val="auto"/>
          <w:sz w:val="24"/>
          <w:szCs w:val="24"/>
        </w:rPr>
        <w:t>4-25</w:t>
      </w:r>
      <w:bookmarkStart w:id="14" w:name="_GoBack"/>
      <w:bookmarkEnd w:id="14"/>
      <w:r w:rsidR="00060264">
        <w:rPr>
          <w:b w:val="0"/>
          <w:bCs/>
          <w:color w:val="auto"/>
          <w:sz w:val="24"/>
          <w:szCs w:val="24"/>
        </w:rPr>
        <w:t xml:space="preserve"> </w:t>
      </w:r>
      <w:r>
        <w:rPr>
          <w:b w:val="0"/>
          <w:bCs/>
          <w:color w:val="auto"/>
          <w:sz w:val="24"/>
          <w:szCs w:val="24"/>
        </w:rPr>
        <w:t xml:space="preserve">academic year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E1B29CF" w:rsidR="00E66558" w:rsidRDefault="00CC7174">
            <w:pPr>
              <w:pStyle w:val="TableRow"/>
            </w:pPr>
            <w:r>
              <w:t xml:space="preserve">Stow on the Wold Primary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B40E13A" w:rsidR="00E66558" w:rsidRDefault="006F53A8">
            <w:pPr>
              <w:pStyle w:val="TableRow"/>
            </w:pPr>
            <w:r>
              <w:t>100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B8FDF45" w:rsidR="00E66558" w:rsidRDefault="00060264">
            <w:pPr>
              <w:pStyle w:val="TableRow"/>
            </w:pPr>
            <w:r>
              <w:t>9%</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D51" w14:textId="37C720EE" w:rsidR="00060264" w:rsidRDefault="00CC7174" w:rsidP="00CD2DC4">
            <w:pPr>
              <w:pStyle w:val="TableRow"/>
            </w:pPr>
            <w:r>
              <w:t>2</w:t>
            </w:r>
            <w:r w:rsidR="00594DFA">
              <w:t>02</w:t>
            </w:r>
            <w:r w:rsidR="006F53A8">
              <w:t>4-25</w:t>
            </w:r>
          </w:p>
          <w:p w14:paraId="2A7D54C2" w14:textId="5EA9FFBC" w:rsidR="00E66558" w:rsidRDefault="00060264" w:rsidP="00CD2DC4">
            <w:pPr>
              <w:pStyle w:val="TableRow"/>
            </w:pPr>
            <w:r>
              <w:t>Plan covers 202</w:t>
            </w:r>
            <w:r w:rsidR="006F53A8">
              <w:t>4</w:t>
            </w:r>
            <w:r>
              <w:t>-27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A1181EB" w:rsidR="00E66558" w:rsidRDefault="00060264">
            <w:pPr>
              <w:pStyle w:val="TableRow"/>
            </w:pPr>
            <w:r>
              <w:t>February 202</w:t>
            </w:r>
            <w:r w:rsidR="006F53A8">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CA591FC" w:rsidR="00E66558" w:rsidRDefault="00060264">
            <w:pPr>
              <w:pStyle w:val="TableRow"/>
            </w:pPr>
            <w:r>
              <w:t>February 202</w:t>
            </w:r>
            <w:r w:rsidR="006F53A8">
              <w:t>6</w:t>
            </w:r>
          </w:p>
        </w:tc>
      </w:tr>
      <w:tr w:rsidR="008F166C" w14:paraId="2A7D54CC" w14:textId="77777777" w:rsidTr="00F17A81">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4867" w14:textId="3FCFCF63" w:rsidR="008F166C" w:rsidRPr="00ED6D3E" w:rsidRDefault="008F166C" w:rsidP="00ED6D3E">
            <w:pPr>
              <w:pStyle w:val="TableRow"/>
            </w:pPr>
            <w:r>
              <w:t>Statement authorised by</w:t>
            </w:r>
            <w:r w:rsidR="00ED6D3E">
              <w:t xml:space="preserve"> </w:t>
            </w:r>
            <w:r w:rsidRPr="008F166C">
              <w:rPr>
                <w:sz w:val="22"/>
                <w:szCs w:val="22"/>
              </w:rPr>
              <w:t xml:space="preserve">Finance </w:t>
            </w:r>
            <w:proofErr w:type="gramStart"/>
            <w:r w:rsidRPr="008F166C">
              <w:rPr>
                <w:sz w:val="22"/>
                <w:szCs w:val="22"/>
              </w:rPr>
              <w:t>Committee</w:t>
            </w:r>
            <w:r w:rsidR="006F53A8">
              <w:rPr>
                <w:sz w:val="22"/>
                <w:szCs w:val="22"/>
              </w:rPr>
              <w:t xml:space="preserve">  </w:t>
            </w:r>
            <w:r w:rsidRPr="008F166C">
              <w:rPr>
                <w:sz w:val="22"/>
                <w:szCs w:val="22"/>
              </w:rPr>
              <w:t>Rebecca</w:t>
            </w:r>
            <w:proofErr w:type="gramEnd"/>
            <w:r w:rsidRPr="008F166C">
              <w:rPr>
                <w:sz w:val="22"/>
                <w:szCs w:val="22"/>
              </w:rPr>
              <w:t xml:space="preserve"> </w:t>
            </w:r>
            <w:proofErr w:type="spellStart"/>
            <w:r w:rsidRPr="008F166C">
              <w:rPr>
                <w:sz w:val="22"/>
                <w:szCs w:val="22"/>
              </w:rPr>
              <w:t>Scutt</w:t>
            </w:r>
            <w:proofErr w:type="spellEnd"/>
            <w:r w:rsidRPr="008F166C">
              <w:rPr>
                <w:sz w:val="22"/>
                <w:szCs w:val="22"/>
              </w:rPr>
              <w:t>(</w:t>
            </w:r>
            <w:r w:rsidR="006F53A8">
              <w:rPr>
                <w:sz w:val="22"/>
                <w:szCs w:val="22"/>
              </w:rPr>
              <w:t>H</w:t>
            </w:r>
            <w:r w:rsidRPr="008F166C">
              <w:rPr>
                <w:sz w:val="22"/>
                <w:szCs w:val="22"/>
              </w:rPr>
              <w:t xml:space="preserve">ead) </w:t>
            </w:r>
          </w:p>
          <w:p w14:paraId="2A7D54CB" w14:textId="603ABB0E" w:rsidR="008F166C" w:rsidRDefault="008F166C">
            <w:pPr>
              <w:pStyle w:val="TableRow"/>
            </w:pPr>
            <w:r w:rsidRPr="008F166C">
              <w:rPr>
                <w:sz w:val="22"/>
                <w:szCs w:val="22"/>
              </w:rPr>
              <w:t xml:space="preserve">Trudy Bartlett Chair of </w:t>
            </w:r>
            <w:proofErr w:type="gramStart"/>
            <w:r w:rsidRPr="008F166C">
              <w:rPr>
                <w:sz w:val="22"/>
                <w:szCs w:val="22"/>
              </w:rPr>
              <w:t>Governors</w:t>
            </w:r>
            <w:r w:rsidR="006F53A8">
              <w:rPr>
                <w:sz w:val="22"/>
                <w:szCs w:val="22"/>
              </w:rPr>
              <w:t xml:space="preserve">  Alison</w:t>
            </w:r>
            <w:proofErr w:type="gramEnd"/>
            <w:r w:rsidR="006F53A8">
              <w:rPr>
                <w:sz w:val="22"/>
                <w:szCs w:val="22"/>
              </w:rPr>
              <w:t xml:space="preserve"> Swallow Governor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1BEB56F" w:rsidR="00E66558" w:rsidRDefault="00CC7174">
            <w:pPr>
              <w:pStyle w:val="TableRow"/>
            </w:pPr>
            <w:r>
              <w:t>Rebecca Scutt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522D2F9" w:rsidR="00E66558" w:rsidRDefault="00CC7174">
            <w:pPr>
              <w:pStyle w:val="TableRow"/>
            </w:pPr>
            <w:r>
              <w:t>Alison Swallow</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5098"/>
        <w:gridCol w:w="4388"/>
      </w:tblGrid>
      <w:tr w:rsidR="00E66558" w14:paraId="2A7D54D6" w14:textId="77777777" w:rsidTr="00060264">
        <w:trPr>
          <w:trHeight w:val="374"/>
        </w:trPr>
        <w:tc>
          <w:tcPr>
            <w:tcW w:w="50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4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060264">
        <w:trPr>
          <w:trHeight w:val="37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CF147A4" w:rsidR="00060264" w:rsidRDefault="00060264">
            <w:pPr>
              <w:pStyle w:val="TableRow"/>
            </w:pPr>
            <w:r w:rsidRPr="00060264">
              <w:rPr>
                <w:b/>
              </w:rPr>
              <w:t>202</w:t>
            </w:r>
            <w:r w:rsidR="006F53A8">
              <w:rPr>
                <w:b/>
              </w:rPr>
              <w:t>4-2025</w:t>
            </w:r>
            <w:r>
              <w:t xml:space="preserve"> £ (primary rates are </w:t>
            </w:r>
            <w:proofErr w:type="gramStart"/>
            <w:r w:rsidR="00781D4C">
              <w:t>£</w:t>
            </w:r>
            <w:r w:rsidR="006F53A8">
              <w:t xml:space="preserve">  </w:t>
            </w:r>
            <w:r w:rsidR="00781D4C">
              <w:t>per</w:t>
            </w:r>
            <w:proofErr w:type="gramEnd"/>
            <w:r w:rsidR="00781D4C">
              <w:t xml:space="preserve"> pupil)</w:t>
            </w:r>
          </w:p>
        </w:tc>
      </w:tr>
      <w:tr w:rsidR="00E66558" w14:paraId="2A7D54DC" w14:textId="77777777" w:rsidTr="00060264">
        <w:trPr>
          <w:trHeight w:val="37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D13E2" w14:textId="2C2E1AC2" w:rsidR="00060264" w:rsidRPr="00060264" w:rsidRDefault="00060264" w:rsidP="00060264">
            <w:pPr>
              <w:pStyle w:val="TableRow"/>
              <w:rPr>
                <w:b/>
              </w:rPr>
            </w:pPr>
            <w:r w:rsidRPr="00060264">
              <w:rPr>
                <w:b/>
              </w:rPr>
              <w:t>202</w:t>
            </w:r>
            <w:r w:rsidR="006F53A8">
              <w:rPr>
                <w:b/>
              </w:rPr>
              <w:t>4-2025</w:t>
            </w:r>
            <w:r>
              <w:rPr>
                <w:b/>
              </w:rPr>
              <w:t xml:space="preserve"> </w:t>
            </w:r>
            <w:r>
              <w:t>COVID tutor £1323</w:t>
            </w:r>
          </w:p>
          <w:p w14:paraId="415E527D" w14:textId="77777777" w:rsidR="00060264" w:rsidRDefault="00060264" w:rsidP="00060264">
            <w:pPr>
              <w:pStyle w:val="TableRow"/>
            </w:pPr>
            <w:r>
              <w:t>COVID recovery £5873</w:t>
            </w:r>
          </w:p>
          <w:p w14:paraId="2A7D54DB" w14:textId="484E1818" w:rsidR="00781D4C" w:rsidRPr="00060264" w:rsidRDefault="00781D4C" w:rsidP="00060264">
            <w:pPr>
              <w:pStyle w:val="TableRow"/>
            </w:pPr>
            <w:r>
              <w:t xml:space="preserve">Based on £145 per eligible pupil </w:t>
            </w:r>
          </w:p>
        </w:tc>
      </w:tr>
      <w:tr w:rsidR="00E66558" w14:paraId="2A7D54DF" w14:textId="77777777" w:rsidTr="00060264">
        <w:trPr>
          <w:trHeight w:val="37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078ED" w14:textId="77777777" w:rsidR="00E66558" w:rsidRDefault="009D71E8">
            <w:pPr>
              <w:pStyle w:val="TableRow"/>
            </w:pPr>
            <w:r>
              <w:t>£</w:t>
            </w:r>
            <w:r w:rsidR="00CC7174">
              <w:t>0</w:t>
            </w:r>
          </w:p>
          <w:p w14:paraId="2A7D54DE" w14:textId="763EA5CB" w:rsidR="00CC7174" w:rsidRDefault="00CC7174" w:rsidP="007F48BB">
            <w:pPr>
              <w:pStyle w:val="TableRow"/>
              <w:ind w:left="0"/>
            </w:pPr>
          </w:p>
        </w:tc>
      </w:tr>
      <w:tr w:rsidR="00E66558" w14:paraId="2A7D54E3" w14:textId="77777777" w:rsidTr="00060264">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8C30" w14:textId="779E8F4F" w:rsidR="00E66558" w:rsidRDefault="00ED6D3E" w:rsidP="007F48BB">
            <w:pPr>
              <w:pStyle w:val="TableRow"/>
              <w:ind w:left="0"/>
            </w:pPr>
            <w:r w:rsidRPr="00ED6D3E">
              <w:rPr>
                <w:b/>
              </w:rPr>
              <w:t xml:space="preserve">2021-22 </w:t>
            </w:r>
            <w:r w:rsidR="009B5D3C" w:rsidRPr="00ED6D3E">
              <w:rPr>
                <w:b/>
              </w:rPr>
              <w:t>£30,409</w:t>
            </w:r>
            <w:r w:rsidR="009B5D3C">
              <w:t xml:space="preserve"> inclu</w:t>
            </w:r>
            <w:r w:rsidR="00C70575">
              <w:t>d</w:t>
            </w:r>
            <w:r w:rsidR="009B5D3C">
              <w:t xml:space="preserve">ing recovery and COVID allocations </w:t>
            </w:r>
          </w:p>
          <w:p w14:paraId="18ECB79F" w14:textId="72F61554" w:rsidR="00ED6D3E" w:rsidRDefault="00ED6D3E" w:rsidP="007F48BB">
            <w:pPr>
              <w:pStyle w:val="TableRow"/>
              <w:ind w:left="0"/>
            </w:pPr>
            <w:r w:rsidRPr="00ED6D3E">
              <w:rPr>
                <w:b/>
              </w:rPr>
              <w:t>2022-23 £24,323</w:t>
            </w:r>
            <w:r>
              <w:rPr>
                <w:b/>
              </w:rPr>
              <w:t xml:space="preserve"> </w:t>
            </w:r>
            <w:r>
              <w:t>including COVID allocations</w:t>
            </w:r>
          </w:p>
          <w:p w14:paraId="659D389D" w14:textId="3E838346" w:rsidR="00060264" w:rsidRPr="00ED6D3E" w:rsidRDefault="00060264" w:rsidP="007F48BB">
            <w:pPr>
              <w:pStyle w:val="TableRow"/>
              <w:ind w:left="0"/>
              <w:rPr>
                <w:b/>
              </w:rPr>
            </w:pPr>
            <w:r>
              <w:rPr>
                <w:b/>
              </w:rPr>
              <w:t>2023-</w:t>
            </w:r>
            <w:r w:rsidR="007C65FB">
              <w:rPr>
                <w:b/>
              </w:rPr>
              <w:t>2</w:t>
            </w:r>
            <w:r>
              <w:rPr>
                <w:b/>
              </w:rPr>
              <w:t xml:space="preserve">4 </w:t>
            </w:r>
          </w:p>
          <w:p w14:paraId="2A7D54E2" w14:textId="540185C0" w:rsidR="00ED6D3E" w:rsidRDefault="00ED6D3E" w:rsidP="007F48BB">
            <w:pPr>
              <w:pStyle w:val="TableRow"/>
              <w:ind w:lef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6283" w14:textId="779732B0" w:rsidR="00CD2DC4" w:rsidRPr="00F71EBC" w:rsidRDefault="00CD2DC4" w:rsidP="00CD2DC4">
            <w:pPr>
              <w:rPr>
                <w:color w:val="auto"/>
                <w:sz w:val="22"/>
                <w:szCs w:val="22"/>
              </w:rPr>
            </w:pPr>
            <w:r w:rsidRPr="00F71EBC">
              <w:rPr>
                <w:color w:val="auto"/>
                <w:sz w:val="22"/>
                <w:szCs w:val="22"/>
              </w:rPr>
              <w:t xml:space="preserve">The </w:t>
            </w:r>
            <w:r w:rsidR="00CC24DE" w:rsidRPr="00F71EBC">
              <w:rPr>
                <w:color w:val="auto"/>
                <w:sz w:val="22"/>
                <w:szCs w:val="22"/>
              </w:rPr>
              <w:t>school’s</w:t>
            </w:r>
            <w:r w:rsidRPr="00F71EBC">
              <w:rPr>
                <w:color w:val="auto"/>
                <w:sz w:val="22"/>
                <w:szCs w:val="22"/>
              </w:rPr>
              <w:t xml:space="preserve"> intention is to ensure that disadvantaged children are given every opportunity to participate, enjoy and thrive in school and that any gaps in attainment or life chances will be diminished by carefully targeted support and intervention.</w:t>
            </w:r>
          </w:p>
          <w:p w14:paraId="1AF5AAA4" w14:textId="22C59D7C" w:rsidR="00A66774" w:rsidRPr="00F71EBC" w:rsidRDefault="00A66774" w:rsidP="00A66774">
            <w:pPr>
              <w:rPr>
                <w:rFonts w:cs="Arial"/>
                <w:sz w:val="22"/>
                <w:szCs w:val="22"/>
              </w:rPr>
            </w:pPr>
            <w:r w:rsidRPr="00F71EBC">
              <w:rPr>
                <w:rFonts w:cs="Arial"/>
                <w:sz w:val="22"/>
                <w:szCs w:val="22"/>
              </w:rPr>
              <w:t xml:space="preserve">When making decisions about using Pupil Premium funding </w:t>
            </w:r>
            <w:r w:rsidR="008F166C" w:rsidRPr="00F71EBC">
              <w:rPr>
                <w:rFonts w:cs="Arial"/>
                <w:sz w:val="22"/>
                <w:szCs w:val="22"/>
              </w:rPr>
              <w:t>the school has consider</w:t>
            </w:r>
            <w:r w:rsidR="000F4EB0" w:rsidRPr="00F71EBC">
              <w:rPr>
                <w:rFonts w:cs="Arial"/>
                <w:sz w:val="22"/>
                <w:szCs w:val="22"/>
              </w:rPr>
              <w:t>e</w:t>
            </w:r>
            <w:r w:rsidR="008F166C" w:rsidRPr="00F71EBC">
              <w:rPr>
                <w:rFonts w:cs="Arial"/>
                <w:sz w:val="22"/>
                <w:szCs w:val="22"/>
              </w:rPr>
              <w:t xml:space="preserve">d its </w:t>
            </w:r>
            <w:r w:rsidRPr="00F71EBC">
              <w:rPr>
                <w:rFonts w:cs="Arial"/>
                <w:sz w:val="22"/>
                <w:szCs w:val="22"/>
              </w:rPr>
              <w:t>context of the school and the subsequent challenges faced, alongside research conducted by the EEF. Common barriers to learning for disadvantaged children</w:t>
            </w:r>
            <w:r w:rsidR="000F4EB0" w:rsidRPr="00F71EBC">
              <w:rPr>
                <w:rFonts w:cs="Arial"/>
                <w:sz w:val="22"/>
                <w:szCs w:val="22"/>
              </w:rPr>
              <w:t xml:space="preserve"> at the school</w:t>
            </w:r>
            <w:r w:rsidRPr="00F71EBC">
              <w:rPr>
                <w:rFonts w:cs="Arial"/>
                <w:sz w:val="22"/>
                <w:szCs w:val="22"/>
              </w:rPr>
              <w:t xml:space="preserve"> can be less support at home, weak language and communication skills, lack of confidence, more frequent behaviour difficulties and attendance and punctuality issues. There may also be complex family situations that prevent children from thriving and accessing all that school has to offer. The challenges are varied and there is no “one size fits all”</w:t>
            </w:r>
            <w:r w:rsidR="000F4EB0" w:rsidRPr="00F71EBC">
              <w:rPr>
                <w:rFonts w:cs="Arial"/>
                <w:sz w:val="22"/>
                <w:szCs w:val="22"/>
              </w:rPr>
              <w:t xml:space="preserve"> and our approach varies from child to child. </w:t>
            </w:r>
            <w:r w:rsidRPr="00F71EBC">
              <w:rPr>
                <w:rFonts w:cs="Arial"/>
                <w:sz w:val="22"/>
                <w:szCs w:val="22"/>
              </w:rPr>
              <w:t>We will ensure that all teaching staff are involved in the analysis of data and identification of pupils, so that they are fully aware of strengths and weaknesses across the school.</w:t>
            </w:r>
          </w:p>
          <w:p w14:paraId="1F5593B9" w14:textId="77777777" w:rsidR="000A4E56" w:rsidRPr="00F71EBC" w:rsidRDefault="00A66774" w:rsidP="00A66774">
            <w:pPr>
              <w:spacing w:before="100" w:beforeAutospacing="1" w:after="100" w:afterAutospacing="1"/>
              <w:rPr>
                <w:rFonts w:cs="Arial"/>
                <w:b/>
                <w:bCs/>
                <w:sz w:val="22"/>
                <w:szCs w:val="22"/>
              </w:rPr>
            </w:pPr>
            <w:r w:rsidRPr="00F71EBC">
              <w:rPr>
                <w:rFonts w:cs="Arial"/>
                <w:b/>
                <w:bCs/>
                <w:sz w:val="22"/>
                <w:szCs w:val="22"/>
              </w:rPr>
              <w:t>Principles</w:t>
            </w:r>
          </w:p>
          <w:p w14:paraId="7E808651" w14:textId="39FA53AD" w:rsidR="00A66774" w:rsidRPr="00F71EBC" w:rsidRDefault="00A66774" w:rsidP="00A66774">
            <w:pPr>
              <w:spacing w:before="100" w:beforeAutospacing="1" w:after="100" w:afterAutospacing="1"/>
              <w:rPr>
                <w:rFonts w:cs="Arial"/>
                <w:b/>
                <w:bCs/>
                <w:sz w:val="22"/>
                <w:szCs w:val="22"/>
              </w:rPr>
            </w:pPr>
            <w:r w:rsidRPr="00F71EBC">
              <w:rPr>
                <w:color w:val="auto"/>
                <w:sz w:val="22"/>
                <w:szCs w:val="22"/>
              </w:rPr>
              <w:t xml:space="preserve">The key principles of the plan are underpinned by our school values- Be safe, Be Supportive, and Persevere. The principles </w:t>
            </w:r>
            <w:r w:rsidR="000F4EB0" w:rsidRPr="00F71EBC">
              <w:rPr>
                <w:color w:val="auto"/>
                <w:sz w:val="22"/>
                <w:szCs w:val="22"/>
              </w:rPr>
              <w:t>of our decision making are</w:t>
            </w:r>
            <w:r w:rsidRPr="00F71EBC">
              <w:rPr>
                <w:color w:val="auto"/>
                <w:sz w:val="22"/>
                <w:szCs w:val="22"/>
              </w:rPr>
              <w:t xml:space="preserve"> to ensure that all children have the opportunity to attend school regularly, feel supported, valued and safe at home and at school and have access to a broad and balanced curriculum, achieve the best they can academically and are fully equipped to move to the next stage of their school life.</w:t>
            </w:r>
            <w:r w:rsidRPr="00F71EBC">
              <w:rPr>
                <w:sz w:val="22"/>
                <w:szCs w:val="22"/>
              </w:rPr>
              <w:t xml:space="preserve"> </w:t>
            </w:r>
            <w:r w:rsidR="0056077D" w:rsidRPr="00F71EBC">
              <w:rPr>
                <w:sz w:val="22"/>
                <w:szCs w:val="22"/>
              </w:rPr>
              <w:t xml:space="preserve">We look for </w:t>
            </w:r>
            <w:r w:rsidR="00F71EBC" w:rsidRPr="00F71EBC">
              <w:rPr>
                <w:sz w:val="22"/>
                <w:szCs w:val="22"/>
              </w:rPr>
              <w:t xml:space="preserve">ways to </w:t>
            </w:r>
            <w:r w:rsidR="00F71EBC" w:rsidRPr="00F71EBC">
              <w:rPr>
                <w:b/>
                <w:sz w:val="22"/>
                <w:szCs w:val="22"/>
              </w:rPr>
              <w:t>negate the impact of disadvantage on learning</w:t>
            </w:r>
            <w:r w:rsidR="00F71EBC" w:rsidRPr="00F71EBC">
              <w:rPr>
                <w:sz w:val="22"/>
                <w:szCs w:val="22"/>
              </w:rPr>
              <w:t xml:space="preserve"> rather than a focus on external factors. </w:t>
            </w:r>
            <w:r w:rsidRPr="00F71EBC">
              <w:rPr>
                <w:rFonts w:cs="Arial"/>
                <w:sz w:val="22"/>
                <w:szCs w:val="22"/>
              </w:rPr>
              <w:t>We ensure that teaching and learning opportunities meet the needs of all the pupils. We ensure that appropriate provision is made for pupils who belong to vulnerable groups, this includes ensuring that the needs of socially disadvantaged pupils are adequately assessed and addressed</w:t>
            </w:r>
            <w:r w:rsidR="00781D4C" w:rsidRPr="00F71EBC">
              <w:rPr>
                <w:rFonts w:cs="Arial"/>
                <w:sz w:val="22"/>
                <w:szCs w:val="22"/>
              </w:rPr>
              <w:t>. T</w:t>
            </w:r>
            <w:r w:rsidR="000F4EB0" w:rsidRPr="00F71EBC">
              <w:rPr>
                <w:rFonts w:cs="Arial"/>
                <w:sz w:val="22"/>
                <w:szCs w:val="22"/>
              </w:rPr>
              <w:t>he school</w:t>
            </w:r>
            <w:r w:rsidRPr="00F71EBC">
              <w:rPr>
                <w:rFonts w:cs="Arial"/>
                <w:sz w:val="22"/>
                <w:szCs w:val="22"/>
              </w:rPr>
              <w:t xml:space="preserve"> recognise</w:t>
            </w:r>
            <w:r w:rsidR="000F4EB0" w:rsidRPr="00F71EBC">
              <w:rPr>
                <w:rFonts w:cs="Arial"/>
                <w:sz w:val="22"/>
                <w:szCs w:val="22"/>
              </w:rPr>
              <w:t>s</w:t>
            </w:r>
            <w:r w:rsidRPr="00F71EBC">
              <w:rPr>
                <w:rFonts w:cs="Arial"/>
                <w:sz w:val="22"/>
                <w:szCs w:val="22"/>
              </w:rPr>
              <w:t xml:space="preserve"> that not all pupils who receive free school meals will be socially disadvantaged. We also recognise that not all pupils who are socially disadvantaged are registered or qualify for free school meals. We reserve the right to allocate the Pupil Premium funding to support any pupil or groups of pupils the school has legitimately identified as being disadvantaged and priority will be given to key groups at any one time. </w:t>
            </w:r>
          </w:p>
          <w:p w14:paraId="02DB2507" w14:textId="2130CA18" w:rsidR="00CD2DC4" w:rsidRPr="00F71EBC" w:rsidRDefault="00CD2DC4" w:rsidP="00CD2DC4">
            <w:pPr>
              <w:rPr>
                <w:color w:val="auto"/>
                <w:sz w:val="22"/>
                <w:szCs w:val="22"/>
              </w:rPr>
            </w:pPr>
            <w:r w:rsidRPr="00F71EBC">
              <w:rPr>
                <w:color w:val="auto"/>
                <w:sz w:val="22"/>
                <w:szCs w:val="22"/>
              </w:rPr>
              <w:t>Curre</w:t>
            </w:r>
            <w:r w:rsidR="00FF15EC" w:rsidRPr="00F71EBC">
              <w:rPr>
                <w:color w:val="auto"/>
                <w:sz w:val="22"/>
                <w:szCs w:val="22"/>
              </w:rPr>
              <w:t xml:space="preserve">ntly </w:t>
            </w:r>
            <w:r w:rsidR="00A66774" w:rsidRPr="00F71EBC">
              <w:rPr>
                <w:color w:val="auto"/>
                <w:sz w:val="22"/>
                <w:szCs w:val="22"/>
              </w:rPr>
              <w:t>our provision</w:t>
            </w:r>
            <w:r w:rsidR="00FF15EC" w:rsidRPr="00F71EBC">
              <w:rPr>
                <w:color w:val="auto"/>
                <w:sz w:val="22"/>
                <w:szCs w:val="22"/>
              </w:rPr>
              <w:t xml:space="preserve"> is achieved by a four</w:t>
            </w:r>
            <w:r w:rsidR="00584773" w:rsidRPr="00F71EBC">
              <w:rPr>
                <w:color w:val="auto"/>
                <w:sz w:val="22"/>
                <w:szCs w:val="22"/>
              </w:rPr>
              <w:t>-</w:t>
            </w:r>
            <w:r w:rsidR="00CC24DE" w:rsidRPr="00F71EBC">
              <w:rPr>
                <w:color w:val="auto"/>
                <w:sz w:val="22"/>
                <w:szCs w:val="22"/>
              </w:rPr>
              <w:t>strand</w:t>
            </w:r>
            <w:r w:rsidRPr="00F71EBC">
              <w:rPr>
                <w:color w:val="auto"/>
                <w:sz w:val="22"/>
                <w:szCs w:val="22"/>
              </w:rPr>
              <w:t xml:space="preserve"> strategy</w:t>
            </w:r>
          </w:p>
          <w:p w14:paraId="58AC6881" w14:textId="38D608B3" w:rsidR="00CD2DC4" w:rsidRPr="00F71EBC" w:rsidRDefault="00CD2DC4" w:rsidP="00CD2DC4">
            <w:pPr>
              <w:pStyle w:val="ListParagraph"/>
              <w:numPr>
                <w:ilvl w:val="0"/>
                <w:numId w:val="14"/>
              </w:numPr>
              <w:rPr>
                <w:color w:val="auto"/>
                <w:sz w:val="22"/>
                <w:szCs w:val="22"/>
              </w:rPr>
            </w:pPr>
            <w:r w:rsidRPr="00F71EBC">
              <w:rPr>
                <w:color w:val="auto"/>
                <w:sz w:val="22"/>
                <w:szCs w:val="22"/>
              </w:rPr>
              <w:t xml:space="preserve">To increase parental support for </w:t>
            </w:r>
            <w:r w:rsidR="00CC24DE" w:rsidRPr="00F71EBC">
              <w:rPr>
                <w:color w:val="auto"/>
                <w:sz w:val="22"/>
                <w:szCs w:val="22"/>
              </w:rPr>
              <w:t>families</w:t>
            </w:r>
            <w:r w:rsidRPr="00F71EBC">
              <w:rPr>
                <w:color w:val="auto"/>
                <w:sz w:val="22"/>
                <w:szCs w:val="22"/>
              </w:rPr>
              <w:t xml:space="preserve"> to ensure that they develop positive and supportive </w:t>
            </w:r>
            <w:r w:rsidR="00CC24DE" w:rsidRPr="00F71EBC">
              <w:rPr>
                <w:color w:val="auto"/>
                <w:sz w:val="22"/>
                <w:szCs w:val="22"/>
              </w:rPr>
              <w:t>attitudes</w:t>
            </w:r>
            <w:r w:rsidRPr="00F71EBC">
              <w:rPr>
                <w:color w:val="auto"/>
                <w:sz w:val="22"/>
                <w:szCs w:val="22"/>
              </w:rPr>
              <w:t xml:space="preserve"> t</w:t>
            </w:r>
            <w:r w:rsidR="000F4EB0" w:rsidRPr="00F71EBC">
              <w:rPr>
                <w:color w:val="auto"/>
                <w:sz w:val="22"/>
                <w:szCs w:val="22"/>
              </w:rPr>
              <w:t>o</w:t>
            </w:r>
            <w:r w:rsidRPr="00F71EBC">
              <w:rPr>
                <w:color w:val="auto"/>
                <w:sz w:val="22"/>
                <w:szCs w:val="22"/>
              </w:rPr>
              <w:t xml:space="preserve"> their </w:t>
            </w:r>
            <w:r w:rsidR="00CC24DE" w:rsidRPr="00F71EBC">
              <w:rPr>
                <w:color w:val="auto"/>
                <w:sz w:val="22"/>
                <w:szCs w:val="22"/>
              </w:rPr>
              <w:t>children’s</w:t>
            </w:r>
            <w:r w:rsidRPr="00F71EBC">
              <w:rPr>
                <w:color w:val="auto"/>
                <w:sz w:val="22"/>
                <w:szCs w:val="22"/>
              </w:rPr>
              <w:t xml:space="preserve"> learning and </w:t>
            </w:r>
            <w:r w:rsidR="00CC24DE" w:rsidRPr="00F71EBC">
              <w:rPr>
                <w:color w:val="auto"/>
                <w:sz w:val="22"/>
                <w:szCs w:val="22"/>
              </w:rPr>
              <w:t>engage</w:t>
            </w:r>
            <w:r w:rsidRPr="00F71EBC">
              <w:rPr>
                <w:color w:val="auto"/>
                <w:sz w:val="22"/>
                <w:szCs w:val="22"/>
              </w:rPr>
              <w:t xml:space="preserve"> well with the school in partnership to support their children. </w:t>
            </w:r>
            <w:r w:rsidR="00D31178" w:rsidRPr="00F71EBC">
              <w:rPr>
                <w:color w:val="auto"/>
                <w:sz w:val="22"/>
                <w:szCs w:val="22"/>
              </w:rPr>
              <w:t xml:space="preserve">This is achieved by the employment of a Parent Support Advisor Mrs Liz Hamilton who works </w:t>
            </w:r>
            <w:r w:rsidR="00CC24DE" w:rsidRPr="00F71EBC">
              <w:rPr>
                <w:color w:val="auto"/>
                <w:sz w:val="22"/>
                <w:szCs w:val="22"/>
              </w:rPr>
              <w:t>across</w:t>
            </w:r>
            <w:r w:rsidR="00D31178" w:rsidRPr="00F71EBC">
              <w:rPr>
                <w:color w:val="auto"/>
                <w:sz w:val="22"/>
                <w:szCs w:val="22"/>
              </w:rPr>
              <w:t xml:space="preserve"> the North Cotswolds Schools increasing support for families </w:t>
            </w:r>
            <w:r w:rsidR="00CC24DE" w:rsidRPr="00F71EBC">
              <w:rPr>
                <w:color w:val="auto"/>
                <w:sz w:val="22"/>
                <w:szCs w:val="22"/>
              </w:rPr>
              <w:t>and increasing multi</w:t>
            </w:r>
            <w:r w:rsidR="00D31178" w:rsidRPr="00F71EBC">
              <w:rPr>
                <w:color w:val="auto"/>
                <w:sz w:val="22"/>
                <w:szCs w:val="22"/>
              </w:rPr>
              <w:t xml:space="preserve"> </w:t>
            </w:r>
            <w:r w:rsidR="00CC24DE" w:rsidRPr="00F71EBC">
              <w:rPr>
                <w:color w:val="auto"/>
                <w:sz w:val="22"/>
                <w:szCs w:val="22"/>
              </w:rPr>
              <w:t>agency</w:t>
            </w:r>
            <w:r w:rsidR="00D31178" w:rsidRPr="00F71EBC">
              <w:rPr>
                <w:color w:val="auto"/>
                <w:sz w:val="22"/>
                <w:szCs w:val="22"/>
              </w:rPr>
              <w:t xml:space="preserve"> working and though fostering links to other support networks such as the local church mentoring initiative</w:t>
            </w:r>
            <w:r w:rsidR="000F4EB0" w:rsidRPr="00F71EBC">
              <w:rPr>
                <w:color w:val="auto"/>
                <w:sz w:val="22"/>
                <w:szCs w:val="22"/>
              </w:rPr>
              <w:t xml:space="preserve">s, mental health counselling, food banks and community-based support and nurture. </w:t>
            </w:r>
          </w:p>
          <w:p w14:paraId="2848A140" w14:textId="5A0D92C6" w:rsidR="00D31178" w:rsidRPr="00F71EBC" w:rsidRDefault="00CD2DC4" w:rsidP="00CD2DC4">
            <w:pPr>
              <w:pStyle w:val="ListParagraph"/>
              <w:numPr>
                <w:ilvl w:val="0"/>
                <w:numId w:val="14"/>
              </w:numPr>
              <w:rPr>
                <w:color w:val="auto"/>
                <w:sz w:val="22"/>
                <w:szCs w:val="22"/>
              </w:rPr>
            </w:pPr>
            <w:r w:rsidRPr="00F71EBC">
              <w:rPr>
                <w:color w:val="auto"/>
                <w:sz w:val="22"/>
                <w:szCs w:val="22"/>
              </w:rPr>
              <w:t xml:space="preserve">To </w:t>
            </w:r>
            <w:r w:rsidR="00D31178" w:rsidRPr="00F71EBC">
              <w:rPr>
                <w:color w:val="auto"/>
                <w:sz w:val="22"/>
                <w:szCs w:val="22"/>
              </w:rPr>
              <w:t>e</w:t>
            </w:r>
            <w:r w:rsidRPr="00F71EBC">
              <w:rPr>
                <w:color w:val="auto"/>
                <w:sz w:val="22"/>
                <w:szCs w:val="22"/>
              </w:rPr>
              <w:t xml:space="preserve">nsure attendance of the most </w:t>
            </w:r>
            <w:r w:rsidR="00CC24DE" w:rsidRPr="00F71EBC">
              <w:rPr>
                <w:color w:val="auto"/>
                <w:sz w:val="22"/>
                <w:szCs w:val="22"/>
              </w:rPr>
              <w:t>disadvantaged</w:t>
            </w:r>
            <w:r w:rsidRPr="00F71EBC">
              <w:rPr>
                <w:color w:val="auto"/>
                <w:sz w:val="22"/>
                <w:szCs w:val="22"/>
              </w:rPr>
              <w:t xml:space="preserve"> children</w:t>
            </w:r>
            <w:r w:rsidR="00CC24DE" w:rsidRPr="00F71EBC">
              <w:rPr>
                <w:color w:val="auto"/>
                <w:sz w:val="22"/>
                <w:szCs w:val="22"/>
              </w:rPr>
              <w:t xml:space="preserve"> is</w:t>
            </w:r>
            <w:r w:rsidRPr="00F71EBC">
              <w:rPr>
                <w:color w:val="auto"/>
                <w:sz w:val="22"/>
                <w:szCs w:val="22"/>
              </w:rPr>
              <w:t xml:space="preserve"> </w:t>
            </w:r>
            <w:r w:rsidR="00CC24DE" w:rsidRPr="00F71EBC">
              <w:rPr>
                <w:color w:val="auto"/>
                <w:sz w:val="22"/>
                <w:szCs w:val="22"/>
              </w:rPr>
              <w:t>brought</w:t>
            </w:r>
            <w:r w:rsidRPr="00F71EBC">
              <w:rPr>
                <w:color w:val="auto"/>
                <w:sz w:val="22"/>
                <w:szCs w:val="22"/>
              </w:rPr>
              <w:t xml:space="preserve"> in </w:t>
            </w:r>
            <w:r w:rsidR="00CC24DE" w:rsidRPr="00F71EBC">
              <w:rPr>
                <w:color w:val="auto"/>
                <w:sz w:val="22"/>
                <w:szCs w:val="22"/>
              </w:rPr>
              <w:t>line</w:t>
            </w:r>
            <w:r w:rsidRPr="00F71EBC">
              <w:rPr>
                <w:color w:val="auto"/>
                <w:sz w:val="22"/>
                <w:szCs w:val="22"/>
              </w:rPr>
              <w:t xml:space="preserve"> with national averages so that those most in need of </w:t>
            </w:r>
            <w:r w:rsidR="00CC24DE" w:rsidRPr="00F71EBC">
              <w:rPr>
                <w:color w:val="auto"/>
                <w:sz w:val="22"/>
                <w:szCs w:val="22"/>
              </w:rPr>
              <w:t>support</w:t>
            </w:r>
            <w:r w:rsidRPr="00F71EBC">
              <w:rPr>
                <w:color w:val="auto"/>
                <w:sz w:val="22"/>
                <w:szCs w:val="22"/>
              </w:rPr>
              <w:t xml:space="preserve"> and help</w:t>
            </w:r>
            <w:r w:rsidR="00D31178" w:rsidRPr="00F71EBC">
              <w:rPr>
                <w:color w:val="auto"/>
                <w:sz w:val="22"/>
                <w:szCs w:val="22"/>
              </w:rPr>
              <w:t xml:space="preserve"> are not missing </w:t>
            </w:r>
            <w:r w:rsidR="00CC24DE" w:rsidRPr="00F71EBC">
              <w:rPr>
                <w:color w:val="auto"/>
                <w:sz w:val="22"/>
                <w:szCs w:val="22"/>
              </w:rPr>
              <w:t>school,</w:t>
            </w:r>
            <w:r w:rsidR="00D31178" w:rsidRPr="00F71EBC">
              <w:rPr>
                <w:color w:val="auto"/>
                <w:sz w:val="22"/>
                <w:szCs w:val="22"/>
              </w:rPr>
              <w:t xml:space="preserve"> the curriculum and wider learning opportunities. This is achieved through </w:t>
            </w:r>
            <w:r w:rsidR="00D31178" w:rsidRPr="00F71EBC">
              <w:rPr>
                <w:color w:val="auto"/>
                <w:sz w:val="22"/>
                <w:szCs w:val="22"/>
              </w:rPr>
              <w:lastRenderedPageBreak/>
              <w:t xml:space="preserve">employment of a member of support staff Mrs </w:t>
            </w:r>
            <w:r w:rsidR="00CC24DE" w:rsidRPr="00F71EBC">
              <w:rPr>
                <w:color w:val="auto"/>
                <w:sz w:val="22"/>
                <w:szCs w:val="22"/>
              </w:rPr>
              <w:t>Alison</w:t>
            </w:r>
            <w:r w:rsidR="00D31178" w:rsidRPr="00F71EBC">
              <w:rPr>
                <w:color w:val="auto"/>
                <w:sz w:val="22"/>
                <w:szCs w:val="22"/>
              </w:rPr>
              <w:t xml:space="preserve"> </w:t>
            </w:r>
            <w:r w:rsidR="00BC29AB" w:rsidRPr="00F71EBC">
              <w:rPr>
                <w:color w:val="auto"/>
                <w:sz w:val="22"/>
                <w:szCs w:val="22"/>
              </w:rPr>
              <w:t>Swallow (</w:t>
            </w:r>
            <w:r w:rsidR="00D31178" w:rsidRPr="00F71EBC">
              <w:rPr>
                <w:color w:val="auto"/>
                <w:sz w:val="22"/>
                <w:szCs w:val="22"/>
              </w:rPr>
              <w:t xml:space="preserve">who </w:t>
            </w:r>
            <w:r w:rsidR="00CC24DE" w:rsidRPr="00F71EBC">
              <w:rPr>
                <w:color w:val="auto"/>
                <w:sz w:val="22"/>
                <w:szCs w:val="22"/>
              </w:rPr>
              <w:t>is</w:t>
            </w:r>
            <w:r w:rsidR="00D31178" w:rsidRPr="00F71EBC">
              <w:rPr>
                <w:color w:val="auto"/>
                <w:sz w:val="22"/>
                <w:szCs w:val="22"/>
              </w:rPr>
              <w:t xml:space="preserve"> also support staff </w:t>
            </w:r>
            <w:r w:rsidR="00BC29AB" w:rsidRPr="00F71EBC">
              <w:rPr>
                <w:color w:val="auto"/>
                <w:sz w:val="22"/>
                <w:szCs w:val="22"/>
              </w:rPr>
              <w:t>Governor</w:t>
            </w:r>
            <w:r w:rsidR="00D31178" w:rsidRPr="00F71EBC">
              <w:rPr>
                <w:color w:val="auto"/>
                <w:sz w:val="22"/>
                <w:szCs w:val="22"/>
              </w:rPr>
              <w:t xml:space="preserve">) to champion </w:t>
            </w:r>
            <w:r w:rsidR="00CC24DE" w:rsidRPr="00F71EBC">
              <w:rPr>
                <w:color w:val="auto"/>
                <w:sz w:val="22"/>
                <w:szCs w:val="22"/>
              </w:rPr>
              <w:t>disad</w:t>
            </w:r>
            <w:r w:rsidR="00D31178" w:rsidRPr="00F71EBC">
              <w:rPr>
                <w:color w:val="auto"/>
                <w:sz w:val="22"/>
                <w:szCs w:val="22"/>
              </w:rPr>
              <w:t>vant</w:t>
            </w:r>
            <w:r w:rsidR="00CC24DE" w:rsidRPr="00F71EBC">
              <w:rPr>
                <w:color w:val="auto"/>
                <w:sz w:val="22"/>
                <w:szCs w:val="22"/>
              </w:rPr>
              <w:t>ag</w:t>
            </w:r>
            <w:r w:rsidR="00D31178" w:rsidRPr="00F71EBC">
              <w:rPr>
                <w:color w:val="auto"/>
                <w:sz w:val="22"/>
                <w:szCs w:val="22"/>
              </w:rPr>
              <w:t xml:space="preserve">ed children </w:t>
            </w:r>
            <w:r w:rsidR="00CC24DE" w:rsidRPr="00F71EBC">
              <w:rPr>
                <w:color w:val="auto"/>
                <w:sz w:val="22"/>
                <w:szCs w:val="22"/>
              </w:rPr>
              <w:t>and</w:t>
            </w:r>
            <w:r w:rsidR="00D31178" w:rsidRPr="00F71EBC">
              <w:rPr>
                <w:color w:val="auto"/>
                <w:sz w:val="22"/>
                <w:szCs w:val="22"/>
              </w:rPr>
              <w:t xml:space="preserve"> to monitor attendance</w:t>
            </w:r>
            <w:r w:rsidR="00F71EBC" w:rsidRPr="00F71EBC">
              <w:rPr>
                <w:color w:val="auto"/>
                <w:sz w:val="22"/>
                <w:szCs w:val="22"/>
              </w:rPr>
              <w:t xml:space="preserve">. </w:t>
            </w:r>
            <w:r w:rsidR="00D31178" w:rsidRPr="00F71EBC">
              <w:rPr>
                <w:color w:val="auto"/>
                <w:sz w:val="22"/>
                <w:szCs w:val="22"/>
              </w:rPr>
              <w:t xml:space="preserve"> </w:t>
            </w:r>
          </w:p>
          <w:p w14:paraId="6A525B57" w14:textId="22C40FC8" w:rsidR="00D31178" w:rsidRPr="00F71EBC" w:rsidRDefault="00D31178" w:rsidP="00CD2DC4">
            <w:pPr>
              <w:pStyle w:val="ListParagraph"/>
              <w:numPr>
                <w:ilvl w:val="0"/>
                <w:numId w:val="14"/>
              </w:numPr>
              <w:rPr>
                <w:color w:val="auto"/>
                <w:sz w:val="22"/>
                <w:szCs w:val="22"/>
              </w:rPr>
            </w:pPr>
            <w:r w:rsidRPr="00F71EBC">
              <w:rPr>
                <w:color w:val="auto"/>
                <w:sz w:val="22"/>
                <w:szCs w:val="22"/>
              </w:rPr>
              <w:t xml:space="preserve">To ensure increased access to support in school through </w:t>
            </w:r>
            <w:r w:rsidR="000F4EB0" w:rsidRPr="00F71EBC">
              <w:rPr>
                <w:color w:val="auto"/>
                <w:sz w:val="22"/>
                <w:szCs w:val="22"/>
              </w:rPr>
              <w:t xml:space="preserve">provision of </w:t>
            </w:r>
            <w:r w:rsidRPr="00F71EBC">
              <w:rPr>
                <w:color w:val="auto"/>
                <w:sz w:val="22"/>
                <w:szCs w:val="22"/>
              </w:rPr>
              <w:t xml:space="preserve">teaching partners in each key stage giving targeted academic support and </w:t>
            </w:r>
            <w:r w:rsidR="00CC24DE" w:rsidRPr="00F71EBC">
              <w:rPr>
                <w:color w:val="auto"/>
                <w:sz w:val="22"/>
                <w:szCs w:val="22"/>
              </w:rPr>
              <w:t>tutoring,</w:t>
            </w:r>
            <w:r w:rsidRPr="00F71EBC">
              <w:rPr>
                <w:color w:val="auto"/>
                <w:sz w:val="22"/>
                <w:szCs w:val="22"/>
              </w:rPr>
              <w:t xml:space="preserve"> </w:t>
            </w:r>
            <w:r w:rsidR="00F71EBC" w:rsidRPr="00F71EBC">
              <w:rPr>
                <w:color w:val="auto"/>
                <w:sz w:val="22"/>
                <w:szCs w:val="22"/>
              </w:rPr>
              <w:t xml:space="preserve">mental health support, </w:t>
            </w:r>
            <w:r w:rsidRPr="00F71EBC">
              <w:rPr>
                <w:color w:val="auto"/>
                <w:sz w:val="22"/>
                <w:szCs w:val="22"/>
              </w:rPr>
              <w:t xml:space="preserve">additional resources in school </w:t>
            </w:r>
            <w:r w:rsidR="00CC24DE" w:rsidRPr="00F71EBC">
              <w:rPr>
                <w:color w:val="auto"/>
                <w:sz w:val="22"/>
                <w:szCs w:val="22"/>
              </w:rPr>
              <w:t>and additional</w:t>
            </w:r>
            <w:r w:rsidRPr="00F71EBC">
              <w:rPr>
                <w:color w:val="auto"/>
                <w:sz w:val="22"/>
                <w:szCs w:val="22"/>
              </w:rPr>
              <w:t xml:space="preserve"> </w:t>
            </w:r>
            <w:r w:rsidR="00CC24DE" w:rsidRPr="00F71EBC">
              <w:rPr>
                <w:color w:val="auto"/>
                <w:sz w:val="22"/>
                <w:szCs w:val="22"/>
              </w:rPr>
              <w:t>interventions</w:t>
            </w:r>
            <w:r w:rsidRPr="00F71EBC">
              <w:rPr>
                <w:color w:val="auto"/>
                <w:sz w:val="22"/>
                <w:szCs w:val="22"/>
              </w:rPr>
              <w:t xml:space="preserve"> and support as required. </w:t>
            </w:r>
            <w:r w:rsidR="00CC24DE" w:rsidRPr="00F71EBC">
              <w:rPr>
                <w:color w:val="auto"/>
                <w:sz w:val="22"/>
                <w:szCs w:val="22"/>
              </w:rPr>
              <w:t>Governors</w:t>
            </w:r>
            <w:r w:rsidRPr="00F71EBC">
              <w:rPr>
                <w:color w:val="auto"/>
                <w:sz w:val="22"/>
                <w:szCs w:val="22"/>
              </w:rPr>
              <w:t xml:space="preserve"> have ensured additional teaching assistant hours </w:t>
            </w:r>
            <w:r w:rsidR="00FF15EC" w:rsidRPr="00F71EBC">
              <w:rPr>
                <w:color w:val="auto"/>
                <w:sz w:val="22"/>
                <w:szCs w:val="22"/>
              </w:rPr>
              <w:t xml:space="preserve">in each class to </w:t>
            </w:r>
            <w:r w:rsidR="00F71EBC" w:rsidRPr="00F71EBC">
              <w:rPr>
                <w:color w:val="auto"/>
                <w:sz w:val="22"/>
                <w:szCs w:val="22"/>
              </w:rPr>
              <w:t xml:space="preserve">identify barriers and target </w:t>
            </w:r>
            <w:r w:rsidR="00FF15EC" w:rsidRPr="00F71EBC">
              <w:rPr>
                <w:color w:val="auto"/>
                <w:sz w:val="22"/>
                <w:szCs w:val="22"/>
              </w:rPr>
              <w:t>support</w:t>
            </w:r>
            <w:r w:rsidR="00F71EBC" w:rsidRPr="00F71EBC">
              <w:rPr>
                <w:color w:val="auto"/>
                <w:sz w:val="22"/>
                <w:szCs w:val="22"/>
              </w:rPr>
              <w:t>.</w:t>
            </w:r>
            <w:r w:rsidR="00FF15EC" w:rsidRPr="00F71EBC">
              <w:rPr>
                <w:color w:val="auto"/>
                <w:sz w:val="22"/>
                <w:szCs w:val="22"/>
              </w:rPr>
              <w:t xml:space="preserve"> </w:t>
            </w:r>
          </w:p>
          <w:p w14:paraId="2A7D54E9" w14:textId="6835B82B" w:rsidR="00E66558" w:rsidRPr="000A4E56" w:rsidRDefault="00D31178" w:rsidP="00D87F57">
            <w:pPr>
              <w:pStyle w:val="ListParagraph"/>
              <w:numPr>
                <w:ilvl w:val="0"/>
                <w:numId w:val="14"/>
              </w:numPr>
              <w:rPr>
                <w:color w:val="auto"/>
              </w:rPr>
            </w:pPr>
            <w:r w:rsidRPr="00F71EBC">
              <w:rPr>
                <w:color w:val="auto"/>
                <w:sz w:val="22"/>
                <w:szCs w:val="22"/>
              </w:rPr>
              <w:t xml:space="preserve">To ensure that there are increased </w:t>
            </w:r>
            <w:r w:rsidR="00CC24DE" w:rsidRPr="00F71EBC">
              <w:rPr>
                <w:color w:val="auto"/>
                <w:sz w:val="22"/>
                <w:szCs w:val="22"/>
              </w:rPr>
              <w:t>opportunities</w:t>
            </w:r>
            <w:r w:rsidRPr="00F71EBC">
              <w:rPr>
                <w:color w:val="auto"/>
                <w:sz w:val="22"/>
                <w:szCs w:val="22"/>
              </w:rPr>
              <w:t xml:space="preserve"> to access wider cultural and societal experiences by supporting costs to access clubs, educational </w:t>
            </w:r>
            <w:r w:rsidR="00CC24DE" w:rsidRPr="00F71EBC">
              <w:rPr>
                <w:color w:val="auto"/>
                <w:sz w:val="22"/>
                <w:szCs w:val="22"/>
              </w:rPr>
              <w:t>visits</w:t>
            </w:r>
            <w:r w:rsidRPr="00F71EBC">
              <w:rPr>
                <w:color w:val="auto"/>
                <w:sz w:val="22"/>
                <w:szCs w:val="22"/>
              </w:rPr>
              <w:t xml:space="preserve">, residential and in school workshops and programmes from </w:t>
            </w:r>
            <w:r w:rsidR="00CC24DE" w:rsidRPr="00F71EBC">
              <w:rPr>
                <w:color w:val="auto"/>
                <w:sz w:val="22"/>
                <w:szCs w:val="22"/>
              </w:rPr>
              <w:t>specialist</w:t>
            </w:r>
            <w:r w:rsidRPr="00F71EBC">
              <w:rPr>
                <w:color w:val="auto"/>
                <w:sz w:val="22"/>
                <w:szCs w:val="22"/>
              </w:rPr>
              <w:t xml:space="preserve"> teachers such as in </w:t>
            </w:r>
            <w:r w:rsidR="00CC24DE" w:rsidRPr="00F71EBC">
              <w:rPr>
                <w:color w:val="auto"/>
                <w:sz w:val="22"/>
                <w:szCs w:val="22"/>
              </w:rPr>
              <w:t>sport</w:t>
            </w:r>
            <w:r w:rsidR="000F4EB0" w:rsidRPr="00F71EBC">
              <w:rPr>
                <w:color w:val="auto"/>
                <w:sz w:val="22"/>
                <w:szCs w:val="22"/>
              </w:rPr>
              <w:t xml:space="preserve">, </w:t>
            </w:r>
            <w:proofErr w:type="gramStart"/>
            <w:r w:rsidR="000F4EB0" w:rsidRPr="00F71EBC">
              <w:rPr>
                <w:color w:val="auto"/>
                <w:sz w:val="22"/>
                <w:szCs w:val="22"/>
              </w:rPr>
              <w:t>s</w:t>
            </w:r>
            <w:r w:rsidRPr="00F71EBC">
              <w:rPr>
                <w:color w:val="auto"/>
                <w:sz w:val="22"/>
                <w:szCs w:val="22"/>
              </w:rPr>
              <w:t>cience</w:t>
            </w:r>
            <w:r w:rsidR="000F4EB0" w:rsidRPr="00F71EBC">
              <w:rPr>
                <w:color w:val="auto"/>
                <w:sz w:val="22"/>
                <w:szCs w:val="22"/>
              </w:rPr>
              <w:t>,</w:t>
            </w:r>
            <w:r w:rsidRPr="00F71EBC">
              <w:rPr>
                <w:color w:val="auto"/>
                <w:sz w:val="22"/>
                <w:szCs w:val="22"/>
              </w:rPr>
              <w:t xml:space="preserve">  </w:t>
            </w:r>
            <w:r w:rsidR="000963ED">
              <w:rPr>
                <w:color w:val="auto"/>
                <w:sz w:val="22"/>
                <w:szCs w:val="22"/>
              </w:rPr>
              <w:t>and</w:t>
            </w:r>
            <w:proofErr w:type="gramEnd"/>
            <w:r w:rsidR="000963ED">
              <w:rPr>
                <w:color w:val="auto"/>
                <w:sz w:val="22"/>
                <w:szCs w:val="22"/>
              </w:rPr>
              <w:t xml:space="preserve"> </w:t>
            </w:r>
            <w:r w:rsidRPr="00F71EBC">
              <w:rPr>
                <w:color w:val="auto"/>
                <w:sz w:val="22"/>
                <w:szCs w:val="22"/>
              </w:rPr>
              <w:t xml:space="preserve">music teaching. </w:t>
            </w:r>
            <w:r w:rsidR="00CD2DC4" w:rsidRPr="00F71EBC">
              <w:rPr>
                <w:color w:val="auto"/>
                <w:sz w:val="22"/>
                <w:szCs w:val="22"/>
              </w:rPr>
              <w:t xml:space="preserve"> </w:t>
            </w:r>
            <w:r w:rsidR="00A66774" w:rsidRPr="00F71EBC">
              <w:rPr>
                <w:color w:val="auto"/>
                <w:sz w:val="22"/>
                <w:szCs w:val="22"/>
              </w:rPr>
              <w:t xml:space="preserve"> This may also include free access to breakfast club as it is recognised that food poverty is increasing and breakfast club offers a calm and relaxed social start to the day</w:t>
            </w:r>
            <w:r w:rsidR="00CC6A13" w:rsidRPr="00F71EBC">
              <w:rPr>
                <w:color w:val="auto"/>
                <w:sz w:val="22"/>
                <w:szCs w:val="22"/>
              </w:rPr>
              <w:t xml:space="preserve"> and removes the barrier of hunger for children when accessing lessons.</w:t>
            </w:r>
            <w:r w:rsidR="00CC6A13" w:rsidRPr="000963ED">
              <w:rPr>
                <w:color w:val="auto"/>
                <w:sz w:val="22"/>
                <w:szCs w:val="22"/>
              </w:rPr>
              <w:t xml:space="preserve"> </w:t>
            </w:r>
            <w:r w:rsidR="000963ED" w:rsidRPr="000963ED">
              <w:rPr>
                <w:color w:val="auto"/>
                <w:sz w:val="22"/>
                <w:szCs w:val="22"/>
              </w:rPr>
              <w:t xml:space="preserve">It also supports </w:t>
            </w:r>
            <w:r w:rsidR="000963ED">
              <w:rPr>
                <w:color w:val="auto"/>
                <w:sz w:val="22"/>
                <w:szCs w:val="22"/>
              </w:rPr>
              <w:t xml:space="preserve">the increasing number </w:t>
            </w:r>
            <w:r w:rsidR="000963ED" w:rsidRPr="000963ED">
              <w:rPr>
                <w:color w:val="auto"/>
                <w:sz w:val="22"/>
                <w:szCs w:val="22"/>
              </w:rPr>
              <w:t>children who have medication in school before lessons.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935D29">
        <w:tc>
          <w:tcPr>
            <w:tcW w:w="12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935D2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40EF" w14:textId="77777777" w:rsidR="004E0658" w:rsidRPr="004E0658" w:rsidRDefault="004E0658" w:rsidP="00D87F57">
            <w:pPr>
              <w:pStyle w:val="TableRowCentered"/>
              <w:jc w:val="left"/>
              <w:rPr>
                <w:b/>
                <w:color w:val="365F91" w:themeColor="accent1" w:themeShade="BF"/>
                <w:sz w:val="22"/>
                <w:szCs w:val="22"/>
              </w:rPr>
            </w:pPr>
            <w:r w:rsidRPr="004E0658">
              <w:rPr>
                <w:b/>
                <w:color w:val="365F91" w:themeColor="accent1" w:themeShade="BF"/>
                <w:sz w:val="22"/>
                <w:szCs w:val="22"/>
              </w:rPr>
              <w:t>ATTENDANCE</w:t>
            </w:r>
          </w:p>
          <w:p w14:paraId="166474DD" w14:textId="32CA6843" w:rsidR="00031C73" w:rsidRPr="00A55806" w:rsidRDefault="00F71EBC" w:rsidP="00D87F57">
            <w:pPr>
              <w:pStyle w:val="TableRowCentered"/>
              <w:jc w:val="left"/>
              <w:rPr>
                <w:color w:val="auto"/>
                <w:sz w:val="22"/>
                <w:szCs w:val="22"/>
              </w:rPr>
            </w:pPr>
            <w:r w:rsidRPr="00A55806">
              <w:rPr>
                <w:color w:val="auto"/>
                <w:sz w:val="22"/>
                <w:szCs w:val="22"/>
              </w:rPr>
              <w:t>Our attendance data has shown that attendance amongst disadvantaged pupils is</w:t>
            </w:r>
            <w:r w:rsidR="00E5495A" w:rsidRPr="00A55806">
              <w:rPr>
                <w:color w:val="auto"/>
                <w:sz w:val="22"/>
                <w:szCs w:val="22"/>
              </w:rPr>
              <w:t xml:space="preserve"> lower than </w:t>
            </w:r>
            <w:proofErr w:type="spellStart"/>
            <w:proofErr w:type="gramStart"/>
            <w:r w:rsidR="00E5495A" w:rsidRPr="00A55806">
              <w:rPr>
                <w:color w:val="auto"/>
                <w:sz w:val="22"/>
                <w:szCs w:val="22"/>
              </w:rPr>
              <w:t xml:space="preserve">non </w:t>
            </w:r>
            <w:r w:rsidR="00031C73" w:rsidRPr="00A55806">
              <w:rPr>
                <w:color w:val="auto"/>
                <w:sz w:val="22"/>
                <w:szCs w:val="22"/>
              </w:rPr>
              <w:t>disadvantaged</w:t>
            </w:r>
            <w:proofErr w:type="spellEnd"/>
            <w:proofErr w:type="gramEnd"/>
            <w:r w:rsidR="00031C73" w:rsidRPr="00A55806">
              <w:rPr>
                <w:color w:val="auto"/>
                <w:sz w:val="22"/>
                <w:szCs w:val="22"/>
              </w:rPr>
              <w:t xml:space="preserve"> pupils for example </w:t>
            </w:r>
            <w:r w:rsidR="000963ED">
              <w:rPr>
                <w:color w:val="auto"/>
                <w:sz w:val="22"/>
                <w:szCs w:val="22"/>
              </w:rPr>
              <w:t>in 2023-24 attenda</w:t>
            </w:r>
            <w:r w:rsidR="009D2AC0">
              <w:rPr>
                <w:color w:val="auto"/>
                <w:sz w:val="22"/>
                <w:szCs w:val="22"/>
              </w:rPr>
              <w:t>n</w:t>
            </w:r>
            <w:r w:rsidR="000963ED">
              <w:rPr>
                <w:color w:val="auto"/>
                <w:sz w:val="22"/>
                <w:szCs w:val="22"/>
              </w:rPr>
              <w:t xml:space="preserve">ce was 92.7% compared to national 94.5% </w:t>
            </w:r>
          </w:p>
          <w:p w14:paraId="67A3E56D" w14:textId="70B74D2D" w:rsidR="00A55806" w:rsidRPr="00A55806" w:rsidRDefault="00031C73" w:rsidP="004E0658">
            <w:pPr>
              <w:pStyle w:val="TableRowCentered"/>
              <w:jc w:val="left"/>
              <w:rPr>
                <w:color w:val="auto"/>
                <w:sz w:val="22"/>
                <w:szCs w:val="22"/>
              </w:rPr>
            </w:pPr>
            <w:r w:rsidRPr="00A55806">
              <w:rPr>
                <w:color w:val="auto"/>
                <w:sz w:val="22"/>
                <w:szCs w:val="22"/>
              </w:rPr>
              <w:t xml:space="preserve">The percentage of children who are persistently absent has also been higher for disadvantaged than </w:t>
            </w:r>
            <w:proofErr w:type="spellStart"/>
            <w:r w:rsidRPr="00A55806">
              <w:rPr>
                <w:color w:val="auto"/>
                <w:sz w:val="22"/>
                <w:szCs w:val="22"/>
              </w:rPr>
              <w:t>non disadvantaged</w:t>
            </w:r>
            <w:proofErr w:type="spellEnd"/>
            <w:r w:rsidRPr="00A55806">
              <w:rPr>
                <w:color w:val="auto"/>
                <w:sz w:val="22"/>
                <w:szCs w:val="22"/>
              </w:rPr>
              <w:t xml:space="preserve"> groups for example </w:t>
            </w:r>
            <w:r w:rsidR="000963ED">
              <w:rPr>
                <w:color w:val="auto"/>
                <w:sz w:val="22"/>
                <w:szCs w:val="22"/>
              </w:rPr>
              <w:t>in 2023-</w:t>
            </w:r>
            <w:proofErr w:type="gramStart"/>
            <w:r w:rsidR="000963ED">
              <w:rPr>
                <w:color w:val="auto"/>
                <w:sz w:val="22"/>
                <w:szCs w:val="22"/>
              </w:rPr>
              <w:t>24 ,</w:t>
            </w:r>
            <w:proofErr w:type="gramEnd"/>
            <w:r w:rsidR="000963ED">
              <w:rPr>
                <w:color w:val="auto"/>
                <w:sz w:val="22"/>
                <w:szCs w:val="22"/>
              </w:rPr>
              <w:t xml:space="preserve"> of the absences for PP children 33% was persistent absenteeism by three PP children. </w:t>
            </w:r>
          </w:p>
          <w:p w14:paraId="2A7D54F1" w14:textId="0750A782" w:rsidR="00E66558" w:rsidRPr="00A55806" w:rsidRDefault="004A6DD4" w:rsidP="004E0658">
            <w:pPr>
              <w:pStyle w:val="CommentText"/>
              <w:rPr>
                <w:color w:val="auto"/>
                <w:sz w:val="22"/>
                <w:szCs w:val="22"/>
              </w:rPr>
            </w:pPr>
            <w:r w:rsidRPr="00A55806">
              <w:rPr>
                <w:color w:val="auto"/>
                <w:sz w:val="22"/>
                <w:szCs w:val="22"/>
              </w:rPr>
              <w:t>Our assessments indicate that absenteeism is negatively impacting on PP pupils.</w:t>
            </w:r>
            <w:r w:rsidR="00D87F57" w:rsidRPr="00A55806">
              <w:rPr>
                <w:color w:val="auto"/>
                <w:sz w:val="22"/>
                <w:szCs w:val="22"/>
              </w:rPr>
              <w:t xml:space="preserve"> The school spends much time helping parents with transport appeals and support when they are unable to get their children to school</w:t>
            </w:r>
            <w:r w:rsidR="00584773" w:rsidRPr="00A55806">
              <w:rPr>
                <w:color w:val="auto"/>
                <w:sz w:val="22"/>
                <w:szCs w:val="22"/>
              </w:rPr>
              <w:t xml:space="preserve"> and in monitoring attendance and developing effective relationships and strategies</w:t>
            </w:r>
            <w:r w:rsidR="00CC6A13" w:rsidRPr="00A55806">
              <w:rPr>
                <w:color w:val="auto"/>
                <w:sz w:val="22"/>
                <w:szCs w:val="22"/>
              </w:rPr>
              <w:t xml:space="preserve"> such as attendance at breakfast club and at other school-based activities to promote well-being</w:t>
            </w:r>
            <w:r w:rsidR="00D87F57" w:rsidRPr="00A55806">
              <w:rPr>
                <w:color w:val="auto"/>
                <w:sz w:val="22"/>
                <w:szCs w:val="22"/>
              </w:rPr>
              <w:t>.</w:t>
            </w:r>
            <w:r w:rsidR="00A55806" w:rsidRPr="004E0658">
              <w:rPr>
                <w:color w:val="auto"/>
                <w:sz w:val="22"/>
                <w:szCs w:val="22"/>
              </w:rPr>
              <w:t xml:space="preserve"> Breakfast clubs and meal provision.  See EEF evaluation on </w:t>
            </w:r>
            <w:hyperlink r:id="rId7" w:history="1">
              <w:r w:rsidR="00A55806" w:rsidRPr="0024552B">
                <w:rPr>
                  <w:rStyle w:val="Hyperlink"/>
                  <w:b/>
                  <w:bCs/>
                  <w:sz w:val="20"/>
                </w:rPr>
                <w:t>Magic Breakfast programme</w:t>
              </w:r>
            </w:hyperlink>
          </w:p>
        </w:tc>
      </w:tr>
      <w:tr w:rsidR="00E66558" w14:paraId="2A7D54F5" w14:textId="77777777" w:rsidTr="00935D2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8A519" w14:textId="29AEC7D3" w:rsidR="004E0658" w:rsidRPr="004E0658" w:rsidRDefault="004E0658" w:rsidP="00BC29AB">
            <w:pPr>
              <w:pStyle w:val="TableRowCentered"/>
              <w:jc w:val="left"/>
              <w:rPr>
                <w:b/>
                <w:color w:val="365F91" w:themeColor="accent1" w:themeShade="BF"/>
                <w:sz w:val="22"/>
                <w:szCs w:val="22"/>
              </w:rPr>
            </w:pPr>
            <w:r w:rsidRPr="004E0658">
              <w:rPr>
                <w:b/>
                <w:color w:val="365F91" w:themeColor="accent1" w:themeShade="BF"/>
                <w:sz w:val="22"/>
                <w:szCs w:val="22"/>
              </w:rPr>
              <w:t>ENGAGING IN LEARNING</w:t>
            </w:r>
            <w:r w:rsidR="0014177B">
              <w:rPr>
                <w:b/>
                <w:color w:val="365F91" w:themeColor="accent1" w:themeShade="BF"/>
                <w:sz w:val="22"/>
                <w:szCs w:val="22"/>
              </w:rPr>
              <w:t>/ANXIETY</w:t>
            </w:r>
            <w:r w:rsidR="009B3206">
              <w:rPr>
                <w:b/>
                <w:color w:val="365F91" w:themeColor="accent1" w:themeShade="BF"/>
                <w:sz w:val="22"/>
                <w:szCs w:val="22"/>
              </w:rPr>
              <w:t>/EMOTIONAL BARRIERS</w:t>
            </w:r>
          </w:p>
          <w:p w14:paraId="7C33E91A" w14:textId="4B2D82C5" w:rsidR="00E66558" w:rsidRPr="0014177B" w:rsidRDefault="004A6DD4" w:rsidP="00BC29AB">
            <w:pPr>
              <w:pStyle w:val="TableRowCentered"/>
              <w:jc w:val="left"/>
              <w:rPr>
                <w:color w:val="auto"/>
                <w:sz w:val="22"/>
                <w:szCs w:val="22"/>
              </w:rPr>
            </w:pPr>
            <w:r w:rsidRPr="00A55806">
              <w:rPr>
                <w:color w:val="auto"/>
                <w:sz w:val="22"/>
                <w:szCs w:val="22"/>
              </w:rPr>
              <w:t>Our observations suggest that</w:t>
            </w:r>
            <w:r w:rsidR="0014177B">
              <w:rPr>
                <w:color w:val="auto"/>
                <w:sz w:val="22"/>
                <w:szCs w:val="22"/>
              </w:rPr>
              <w:t xml:space="preserve"> </w:t>
            </w:r>
            <w:r w:rsidRPr="00A55806">
              <w:rPr>
                <w:color w:val="auto"/>
                <w:sz w:val="22"/>
                <w:szCs w:val="22"/>
              </w:rPr>
              <w:t xml:space="preserve">disadvantaged children are less engaged in </w:t>
            </w:r>
            <w:r w:rsidR="00D87F57" w:rsidRPr="00A55806">
              <w:rPr>
                <w:color w:val="auto"/>
                <w:sz w:val="22"/>
                <w:szCs w:val="22"/>
              </w:rPr>
              <w:t>learning and valuing education</w:t>
            </w:r>
            <w:r w:rsidR="004E0658">
              <w:rPr>
                <w:color w:val="auto"/>
                <w:sz w:val="22"/>
                <w:szCs w:val="22"/>
              </w:rPr>
              <w:t xml:space="preserve"> and in taking up extra opportunities such as HAF, clubs, holiday programmes, after school activities. </w:t>
            </w:r>
            <w:r w:rsidR="0014177B">
              <w:rPr>
                <w:color w:val="auto"/>
                <w:sz w:val="22"/>
                <w:szCs w:val="22"/>
              </w:rPr>
              <w:t>Disadvantaged chi</w:t>
            </w:r>
            <w:r w:rsidR="008B5C37">
              <w:rPr>
                <w:color w:val="auto"/>
                <w:sz w:val="22"/>
                <w:szCs w:val="22"/>
              </w:rPr>
              <w:t>ld</w:t>
            </w:r>
            <w:r w:rsidR="0014177B">
              <w:rPr>
                <w:color w:val="auto"/>
                <w:sz w:val="22"/>
                <w:szCs w:val="22"/>
              </w:rPr>
              <w:t xml:space="preserve">ren as well as </w:t>
            </w:r>
            <w:proofErr w:type="spellStart"/>
            <w:r w:rsidR="0014177B">
              <w:rPr>
                <w:color w:val="auto"/>
                <w:sz w:val="22"/>
                <w:szCs w:val="22"/>
              </w:rPr>
              <w:t>non disadvantaged</w:t>
            </w:r>
            <w:proofErr w:type="spellEnd"/>
            <w:r w:rsidR="0014177B">
              <w:rPr>
                <w:color w:val="auto"/>
                <w:sz w:val="22"/>
                <w:szCs w:val="22"/>
              </w:rPr>
              <w:t xml:space="preserve"> children are also showing increasing level</w:t>
            </w:r>
            <w:r w:rsidR="00D749B0">
              <w:rPr>
                <w:color w:val="auto"/>
                <w:sz w:val="22"/>
                <w:szCs w:val="22"/>
              </w:rPr>
              <w:t xml:space="preserve">s </w:t>
            </w:r>
            <w:r w:rsidR="0014177B">
              <w:rPr>
                <w:color w:val="auto"/>
                <w:sz w:val="22"/>
                <w:szCs w:val="22"/>
              </w:rPr>
              <w:t xml:space="preserve">of anxiety relating to school and separation anxieties which can be addressed through free interventions such as </w:t>
            </w:r>
            <w:proofErr w:type="spellStart"/>
            <w:r w:rsidR="0014177B">
              <w:rPr>
                <w:color w:val="auto"/>
                <w:sz w:val="22"/>
                <w:szCs w:val="22"/>
              </w:rPr>
              <w:t>Lumi</w:t>
            </w:r>
            <w:proofErr w:type="spellEnd"/>
            <w:r w:rsidR="0014177B">
              <w:rPr>
                <w:color w:val="auto"/>
                <w:sz w:val="22"/>
                <w:szCs w:val="22"/>
              </w:rPr>
              <w:t xml:space="preserve"> Nova</w:t>
            </w:r>
            <w:r w:rsidR="0014177B">
              <w:t xml:space="preserve"> </w:t>
            </w:r>
            <w:hyperlink r:id="rId8" w:history="1">
              <w:proofErr w:type="spellStart"/>
              <w:r w:rsidR="0014177B">
                <w:rPr>
                  <w:rStyle w:val="Hyperlink"/>
                </w:rPr>
                <w:t>Lumi</w:t>
              </w:r>
              <w:proofErr w:type="spellEnd"/>
              <w:r w:rsidR="0014177B">
                <w:rPr>
                  <w:rStyle w:val="Hyperlink"/>
                </w:rPr>
                <w:t xml:space="preserve"> Nova: Tales of Courage</w:t>
              </w:r>
            </w:hyperlink>
            <w:r w:rsidR="0014177B">
              <w:rPr>
                <w:color w:val="auto"/>
                <w:sz w:val="22"/>
                <w:szCs w:val="22"/>
              </w:rPr>
              <w:t xml:space="preserve"> </w:t>
            </w:r>
            <w:r w:rsidR="00D749B0">
              <w:rPr>
                <w:color w:val="auto"/>
                <w:sz w:val="22"/>
                <w:szCs w:val="22"/>
              </w:rPr>
              <w:t xml:space="preserve">and also Artspace therapies and </w:t>
            </w:r>
            <w:proofErr w:type="spellStart"/>
            <w:r w:rsidR="00D749B0">
              <w:rPr>
                <w:color w:val="auto"/>
                <w:sz w:val="22"/>
                <w:szCs w:val="22"/>
              </w:rPr>
              <w:t>Treemendously</w:t>
            </w:r>
            <w:proofErr w:type="spellEnd"/>
            <w:r w:rsidR="00D749B0">
              <w:rPr>
                <w:color w:val="auto"/>
                <w:sz w:val="22"/>
                <w:szCs w:val="22"/>
              </w:rPr>
              <w:t xml:space="preserve"> Forest School initiative </w:t>
            </w:r>
            <w:r w:rsidR="0014177B">
              <w:rPr>
                <w:color w:val="auto"/>
                <w:sz w:val="22"/>
                <w:szCs w:val="22"/>
              </w:rPr>
              <w:t xml:space="preserve">but also through meeting and support from the PSA to guide them through strategies to reengage children with school. </w:t>
            </w:r>
            <w:r w:rsidR="004E0658">
              <w:rPr>
                <w:color w:val="auto"/>
                <w:sz w:val="22"/>
                <w:szCs w:val="22"/>
              </w:rPr>
              <w:t>S</w:t>
            </w:r>
            <w:r w:rsidR="00D87F57" w:rsidRPr="00A55806">
              <w:rPr>
                <w:color w:val="auto"/>
                <w:sz w:val="22"/>
                <w:szCs w:val="22"/>
              </w:rPr>
              <w:t xml:space="preserve">ome </w:t>
            </w:r>
            <w:r w:rsidR="00BC29AB" w:rsidRPr="00A55806">
              <w:rPr>
                <w:color w:val="auto"/>
                <w:sz w:val="22"/>
                <w:szCs w:val="22"/>
              </w:rPr>
              <w:t xml:space="preserve">families need </w:t>
            </w:r>
            <w:r w:rsidR="00BC29AB" w:rsidRPr="00A55806">
              <w:rPr>
                <w:color w:val="auto"/>
                <w:sz w:val="22"/>
                <w:szCs w:val="22"/>
              </w:rPr>
              <w:lastRenderedPageBreak/>
              <w:t xml:space="preserve">additional support in valuing and prioritising </w:t>
            </w:r>
            <w:r w:rsidR="00D87F57" w:rsidRPr="00A55806">
              <w:rPr>
                <w:color w:val="auto"/>
                <w:sz w:val="22"/>
                <w:szCs w:val="22"/>
              </w:rPr>
              <w:t>education so it is vital that staff are available such a</w:t>
            </w:r>
            <w:r w:rsidR="00BC29AB" w:rsidRPr="00A55806">
              <w:rPr>
                <w:color w:val="auto"/>
                <w:sz w:val="22"/>
                <w:szCs w:val="22"/>
              </w:rPr>
              <w:t xml:space="preserve">s our PSA and attendance staff </w:t>
            </w:r>
            <w:r w:rsidR="00D87F57" w:rsidRPr="00A55806">
              <w:rPr>
                <w:color w:val="auto"/>
                <w:sz w:val="22"/>
                <w:szCs w:val="22"/>
              </w:rPr>
              <w:t xml:space="preserve">to work in partnership with </w:t>
            </w:r>
            <w:r w:rsidR="00D87F57" w:rsidRPr="0014177B">
              <w:rPr>
                <w:color w:val="auto"/>
                <w:sz w:val="22"/>
                <w:szCs w:val="22"/>
              </w:rPr>
              <w:t>families</w:t>
            </w:r>
            <w:r w:rsidR="00BC29AB" w:rsidRPr="0014177B">
              <w:rPr>
                <w:color w:val="auto"/>
                <w:sz w:val="22"/>
                <w:szCs w:val="22"/>
              </w:rPr>
              <w:t xml:space="preserve"> and develop positive attitudes to school and learning. </w:t>
            </w:r>
            <w:r w:rsidR="0014177B">
              <w:rPr>
                <w:color w:val="auto"/>
                <w:sz w:val="22"/>
                <w:szCs w:val="22"/>
              </w:rPr>
              <w:t xml:space="preserve">The school has </w:t>
            </w:r>
            <w:r w:rsidR="0014177B" w:rsidRPr="0014177B">
              <w:rPr>
                <w:b/>
                <w:color w:val="auto"/>
                <w:sz w:val="22"/>
                <w:szCs w:val="22"/>
              </w:rPr>
              <w:t>extended its opening</w:t>
            </w:r>
            <w:r w:rsidR="0014177B">
              <w:rPr>
                <w:color w:val="auto"/>
                <w:sz w:val="22"/>
                <w:szCs w:val="22"/>
              </w:rPr>
              <w:t xml:space="preserve"> hours and ensures support mechanisms are in place to actively greet those who are anxious about coming into school </w:t>
            </w:r>
          </w:p>
          <w:p w14:paraId="6E827896" w14:textId="77777777" w:rsidR="00A55806" w:rsidRDefault="00A55806" w:rsidP="00A55806">
            <w:pPr>
              <w:pStyle w:val="CommentText"/>
            </w:pPr>
            <w:r w:rsidRPr="0014177B">
              <w:rPr>
                <w:sz w:val="22"/>
                <w:szCs w:val="22"/>
              </w:rPr>
              <w:t xml:space="preserve">- Extended school time, including summer schools.  See EEF Toolkit strands on </w:t>
            </w:r>
            <w:hyperlink r:id="rId9" w:history="1">
              <w:r w:rsidRPr="0024552B">
                <w:rPr>
                  <w:rStyle w:val="Hyperlink"/>
                  <w:b/>
                  <w:bCs/>
                  <w:sz w:val="20"/>
                </w:rPr>
                <w:t>extending school time</w:t>
              </w:r>
            </w:hyperlink>
            <w:r>
              <w:t xml:space="preserve">, </w:t>
            </w:r>
            <w:hyperlink r:id="rId10" w:history="1">
              <w:r w:rsidRPr="0024552B">
                <w:rPr>
                  <w:rStyle w:val="Hyperlink"/>
                  <w:b/>
                  <w:bCs/>
                  <w:sz w:val="20"/>
                </w:rPr>
                <w:t>summer schools</w:t>
              </w:r>
            </w:hyperlink>
            <w:r>
              <w:t xml:space="preserve"> and </w:t>
            </w:r>
            <w:hyperlink r:id="rId11" w:history="1">
              <w:r w:rsidRPr="0024552B">
                <w:rPr>
                  <w:rStyle w:val="Hyperlink"/>
                  <w:b/>
                  <w:bCs/>
                  <w:sz w:val="20"/>
                </w:rPr>
                <w:t>homework</w:t>
              </w:r>
            </w:hyperlink>
          </w:p>
          <w:p w14:paraId="2A7D54F4" w14:textId="07B314DC" w:rsidR="00A55806" w:rsidRPr="00A55806" w:rsidRDefault="00A55806" w:rsidP="00BC29AB">
            <w:pPr>
              <w:pStyle w:val="TableRowCentered"/>
              <w:jc w:val="left"/>
              <w:rPr>
                <w:color w:val="auto"/>
                <w:sz w:val="22"/>
                <w:szCs w:val="22"/>
              </w:rPr>
            </w:pPr>
          </w:p>
        </w:tc>
      </w:tr>
      <w:tr w:rsidR="00BC29AB" w14:paraId="4C2A6CF8" w14:textId="77777777" w:rsidTr="00935D2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850C8" w14:textId="3670CFDE" w:rsidR="00BC29AB" w:rsidRDefault="00BC29AB">
            <w:pPr>
              <w:pStyle w:val="TableRow"/>
              <w:rPr>
                <w:sz w:val="22"/>
                <w:szCs w:val="22"/>
              </w:rPr>
            </w:pPr>
            <w:r>
              <w:rPr>
                <w:sz w:val="22"/>
                <w:szCs w:val="22"/>
              </w:rPr>
              <w:t>3</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9E29" w14:textId="77777777" w:rsidR="009B3206" w:rsidRPr="009B3206" w:rsidRDefault="009B3206" w:rsidP="00BC29AB">
            <w:pPr>
              <w:pStyle w:val="TableRowCentered"/>
              <w:jc w:val="left"/>
              <w:rPr>
                <w:b/>
                <w:color w:val="365F91" w:themeColor="accent1" w:themeShade="BF"/>
                <w:sz w:val="22"/>
                <w:szCs w:val="22"/>
              </w:rPr>
            </w:pPr>
            <w:r w:rsidRPr="009B3206">
              <w:rPr>
                <w:b/>
                <w:color w:val="365F91" w:themeColor="accent1" w:themeShade="BF"/>
                <w:sz w:val="22"/>
                <w:szCs w:val="22"/>
              </w:rPr>
              <w:t>META COGNITION/ LEARNING BARRIERS</w:t>
            </w:r>
          </w:p>
          <w:p w14:paraId="6CA2DB36" w14:textId="1A20FBCD" w:rsidR="00BC29AB" w:rsidRDefault="004A6DD4" w:rsidP="00BC29AB">
            <w:pPr>
              <w:pStyle w:val="TableRowCentered"/>
              <w:jc w:val="left"/>
            </w:pPr>
            <w:r w:rsidRPr="00A55806">
              <w:rPr>
                <w:color w:val="auto"/>
                <w:sz w:val="22"/>
                <w:szCs w:val="22"/>
              </w:rPr>
              <w:t xml:space="preserve">Our assessments and observations suggest that many lower attaining disadvantaged children lack </w:t>
            </w:r>
            <w:proofErr w:type="spellStart"/>
            <w:r w:rsidRPr="0014177B">
              <w:rPr>
                <w:b/>
                <w:color w:val="auto"/>
                <w:sz w:val="22"/>
                <w:szCs w:val="22"/>
              </w:rPr>
              <w:t>self regulation</w:t>
            </w:r>
            <w:proofErr w:type="spellEnd"/>
            <w:r w:rsidRPr="0014177B">
              <w:rPr>
                <w:b/>
                <w:color w:val="auto"/>
                <w:sz w:val="22"/>
                <w:szCs w:val="22"/>
              </w:rPr>
              <w:t xml:space="preserve"> and metacognitive </w:t>
            </w:r>
            <w:proofErr w:type="gramStart"/>
            <w:r w:rsidRPr="0014177B">
              <w:rPr>
                <w:b/>
                <w:color w:val="auto"/>
                <w:sz w:val="22"/>
                <w:szCs w:val="22"/>
              </w:rPr>
              <w:t>skills</w:t>
            </w:r>
            <w:r w:rsidRPr="00A55806">
              <w:rPr>
                <w:color w:val="auto"/>
                <w:sz w:val="22"/>
                <w:szCs w:val="22"/>
              </w:rPr>
              <w:t xml:space="preserve"> .</w:t>
            </w:r>
            <w:proofErr w:type="gramEnd"/>
            <w:r w:rsidRPr="00A55806">
              <w:rPr>
                <w:color w:val="auto"/>
                <w:sz w:val="22"/>
                <w:szCs w:val="22"/>
              </w:rPr>
              <w:t xml:space="preserve"> The school has identified that this negatively impacts on their attainment still further. This noted in phonics, reading progress and reading fluency and in areas of maths particu</w:t>
            </w:r>
            <w:r w:rsidR="00A55806">
              <w:rPr>
                <w:color w:val="auto"/>
                <w:sz w:val="22"/>
                <w:szCs w:val="22"/>
              </w:rPr>
              <w:t>la</w:t>
            </w:r>
            <w:r w:rsidRPr="00A55806">
              <w:rPr>
                <w:color w:val="auto"/>
                <w:sz w:val="22"/>
                <w:szCs w:val="22"/>
              </w:rPr>
              <w:t>r</w:t>
            </w:r>
            <w:r w:rsidR="00A55806">
              <w:rPr>
                <w:color w:val="auto"/>
                <w:sz w:val="22"/>
                <w:szCs w:val="22"/>
              </w:rPr>
              <w:t>l</w:t>
            </w:r>
            <w:r w:rsidRPr="00A55806">
              <w:rPr>
                <w:color w:val="auto"/>
                <w:sz w:val="22"/>
                <w:szCs w:val="22"/>
              </w:rPr>
              <w:t>y problem solving</w:t>
            </w:r>
            <w:r w:rsidR="0014177B">
              <w:rPr>
                <w:color w:val="auto"/>
                <w:sz w:val="22"/>
                <w:szCs w:val="22"/>
              </w:rPr>
              <w:t xml:space="preserve">. The school staff attended inset on Mike </w:t>
            </w:r>
            <w:proofErr w:type="spellStart"/>
            <w:r w:rsidR="0014177B">
              <w:rPr>
                <w:color w:val="auto"/>
                <w:sz w:val="22"/>
                <w:szCs w:val="22"/>
              </w:rPr>
              <w:t>Gershons</w:t>
            </w:r>
            <w:proofErr w:type="spellEnd"/>
            <w:r w:rsidR="0014177B">
              <w:rPr>
                <w:color w:val="auto"/>
                <w:sz w:val="22"/>
                <w:szCs w:val="22"/>
              </w:rPr>
              <w:t xml:space="preserve"> Metacognitive approaches to learning and </w:t>
            </w:r>
            <w:r w:rsidR="00F911AC">
              <w:rPr>
                <w:color w:val="auto"/>
                <w:sz w:val="22"/>
                <w:szCs w:val="22"/>
              </w:rPr>
              <w:t xml:space="preserve">is planning on continuing this work in 23-24 </w:t>
            </w:r>
            <w:hyperlink r:id="rId12" w:history="1">
              <w:r w:rsidR="00F911AC">
                <w:rPr>
                  <w:rStyle w:val="Hyperlink"/>
                </w:rPr>
                <w:t>Metacognition Training, INSET and CPD | Teacher Training | Mike Gershon</w:t>
              </w:r>
            </w:hyperlink>
            <w:r w:rsidR="00D749B0">
              <w:rPr>
                <w:rStyle w:val="Hyperlink"/>
              </w:rPr>
              <w:t xml:space="preserve"> and this year a focus on ADHD and Autism in the classroom with cluster wide training for all staff members </w:t>
            </w:r>
          </w:p>
          <w:p w14:paraId="7C7FC160" w14:textId="204405E5" w:rsidR="00F911AC" w:rsidRPr="00A55806" w:rsidRDefault="00F911AC" w:rsidP="009B3206">
            <w:pPr>
              <w:pStyle w:val="TableRowCentered"/>
              <w:jc w:val="left"/>
              <w:rPr>
                <w:color w:val="auto"/>
                <w:sz w:val="22"/>
                <w:szCs w:val="22"/>
              </w:rPr>
            </w:pPr>
          </w:p>
        </w:tc>
      </w:tr>
      <w:tr w:rsidR="00E66558" w14:paraId="2A7D54F8" w14:textId="77777777" w:rsidTr="00935D2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5FB3A0C" w:rsidR="00E66558" w:rsidRDefault="00BC29AB">
            <w:pPr>
              <w:pStyle w:val="TableRow"/>
              <w:rPr>
                <w:sz w:val="22"/>
                <w:szCs w:val="22"/>
              </w:rPr>
            </w:pPr>
            <w:r>
              <w:rPr>
                <w:sz w:val="22"/>
                <w:szCs w:val="22"/>
              </w:rPr>
              <w:t>4</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7A000" w14:textId="69411C0F" w:rsidR="009B3206" w:rsidRPr="009B3206" w:rsidRDefault="009B3206" w:rsidP="00F911AC">
            <w:pPr>
              <w:pStyle w:val="CommentText"/>
              <w:rPr>
                <w:b/>
                <w:color w:val="365F91" w:themeColor="accent1" w:themeShade="BF"/>
                <w:sz w:val="22"/>
                <w:szCs w:val="22"/>
              </w:rPr>
            </w:pPr>
            <w:r w:rsidRPr="009B3206">
              <w:rPr>
                <w:b/>
                <w:color w:val="365F91" w:themeColor="accent1" w:themeShade="BF"/>
                <w:sz w:val="22"/>
                <w:szCs w:val="22"/>
              </w:rPr>
              <w:t xml:space="preserve">CULTURAL </w:t>
            </w:r>
            <w:r>
              <w:rPr>
                <w:b/>
                <w:color w:val="365F91" w:themeColor="accent1" w:themeShade="BF"/>
                <w:sz w:val="22"/>
                <w:szCs w:val="22"/>
              </w:rPr>
              <w:t xml:space="preserve">LEARNING </w:t>
            </w:r>
            <w:r w:rsidRPr="009B3206">
              <w:rPr>
                <w:b/>
                <w:color w:val="365F91" w:themeColor="accent1" w:themeShade="BF"/>
                <w:sz w:val="22"/>
                <w:szCs w:val="22"/>
              </w:rPr>
              <w:t>CAPITAL</w:t>
            </w:r>
          </w:p>
          <w:p w14:paraId="22EA9D99" w14:textId="77777777" w:rsidR="009B3206" w:rsidRDefault="00C943D5" w:rsidP="00F911AC">
            <w:pPr>
              <w:pStyle w:val="CommentText"/>
            </w:pPr>
            <w:hyperlink r:id="rId13" w:history="1">
              <w:r w:rsidR="009B3206">
                <w:rPr>
                  <w:rStyle w:val="Hyperlink"/>
                </w:rPr>
                <w:t>The Science Capital Teaching Approach | IOE - Faculty of Education and Society - UCL – University College London</w:t>
              </w:r>
            </w:hyperlink>
          </w:p>
          <w:p w14:paraId="303C9C46" w14:textId="7E68B4CC" w:rsidR="00F911AC" w:rsidRDefault="00D87F57" w:rsidP="00F911AC">
            <w:pPr>
              <w:pStyle w:val="CommentText"/>
            </w:pPr>
            <w:r w:rsidRPr="00A55806">
              <w:rPr>
                <w:color w:val="auto"/>
                <w:sz w:val="22"/>
                <w:szCs w:val="22"/>
              </w:rPr>
              <w:t>Rural location</w:t>
            </w:r>
            <w:r w:rsidR="009B3206">
              <w:rPr>
                <w:color w:val="auto"/>
                <w:sz w:val="22"/>
                <w:szCs w:val="22"/>
              </w:rPr>
              <w:t xml:space="preserve">s combined with poverty </w:t>
            </w:r>
            <w:r w:rsidRPr="00A55806">
              <w:rPr>
                <w:color w:val="auto"/>
                <w:sz w:val="22"/>
                <w:szCs w:val="22"/>
              </w:rPr>
              <w:t>can lead to a very isolated lifestyle</w:t>
            </w:r>
            <w:r w:rsidR="009B3206">
              <w:rPr>
                <w:color w:val="auto"/>
                <w:sz w:val="22"/>
                <w:szCs w:val="22"/>
              </w:rPr>
              <w:t xml:space="preserve"> and a dearth of life experiences which can impact and disadvantage children. </w:t>
            </w:r>
            <w:r w:rsidRPr="00A55806">
              <w:rPr>
                <w:color w:val="auto"/>
                <w:sz w:val="22"/>
                <w:szCs w:val="22"/>
              </w:rPr>
              <w:t xml:space="preserve">Some of our disadvantaged children do not have access to places </w:t>
            </w:r>
            <w:r w:rsidR="008C3BA7" w:rsidRPr="00A55806">
              <w:rPr>
                <w:color w:val="auto"/>
                <w:sz w:val="22"/>
                <w:szCs w:val="22"/>
              </w:rPr>
              <w:t xml:space="preserve">of interest such as parks, community centres, libraries </w:t>
            </w:r>
            <w:r w:rsidRPr="00A55806">
              <w:rPr>
                <w:color w:val="auto"/>
                <w:sz w:val="22"/>
                <w:szCs w:val="22"/>
              </w:rPr>
              <w:t>within walking distance and if parents are unable to drive then they are sometimes lacking in wider cultural and educational experiences</w:t>
            </w:r>
            <w:r w:rsidR="008C3BA7" w:rsidRPr="00A55806">
              <w:rPr>
                <w:color w:val="auto"/>
                <w:sz w:val="22"/>
                <w:szCs w:val="22"/>
              </w:rPr>
              <w:t xml:space="preserve">. </w:t>
            </w:r>
            <w:r w:rsidR="009B3206">
              <w:rPr>
                <w:color w:val="auto"/>
                <w:sz w:val="22"/>
                <w:szCs w:val="22"/>
              </w:rPr>
              <w:t xml:space="preserve">They have not experiences going to a park, the seaside, cooking or other experiences such as den building, going to clubs etc. </w:t>
            </w:r>
            <w:r w:rsidR="008C3BA7" w:rsidRPr="00A55806">
              <w:rPr>
                <w:color w:val="auto"/>
                <w:sz w:val="22"/>
                <w:szCs w:val="22"/>
              </w:rPr>
              <w:t xml:space="preserve">It is vital that school </w:t>
            </w:r>
            <w:r w:rsidR="009B3206">
              <w:rPr>
                <w:color w:val="auto"/>
                <w:sz w:val="22"/>
                <w:szCs w:val="22"/>
              </w:rPr>
              <w:t>reduces the impact of this on chi</w:t>
            </w:r>
            <w:r w:rsidR="00D749B0">
              <w:rPr>
                <w:color w:val="auto"/>
                <w:sz w:val="22"/>
                <w:szCs w:val="22"/>
              </w:rPr>
              <w:t>l</w:t>
            </w:r>
            <w:r w:rsidR="009B3206">
              <w:rPr>
                <w:color w:val="auto"/>
                <w:sz w:val="22"/>
                <w:szCs w:val="22"/>
              </w:rPr>
              <w:t xml:space="preserve">dren’s learning through targeted support to ensure the children are exposed to a capital approach to teaching </w:t>
            </w:r>
            <w:proofErr w:type="spellStart"/>
            <w:r w:rsidR="009B3206">
              <w:rPr>
                <w:color w:val="auto"/>
                <w:sz w:val="22"/>
                <w:szCs w:val="22"/>
              </w:rPr>
              <w:t>eg</w:t>
            </w:r>
            <w:proofErr w:type="spellEnd"/>
            <w:r w:rsidR="009B3206">
              <w:rPr>
                <w:color w:val="auto"/>
                <w:sz w:val="22"/>
                <w:szCs w:val="22"/>
              </w:rPr>
              <w:t xml:space="preserve"> ensuring they do have experiences to promote learning. </w:t>
            </w:r>
            <w:r w:rsidR="008C3BA7" w:rsidRPr="00A55806">
              <w:rPr>
                <w:color w:val="auto"/>
                <w:sz w:val="22"/>
                <w:szCs w:val="22"/>
              </w:rPr>
              <w:t>them with applications but also ensuring funds are put aside to support extra</w:t>
            </w:r>
            <w:r w:rsidR="00BC29AB" w:rsidRPr="00A55806">
              <w:rPr>
                <w:color w:val="auto"/>
                <w:sz w:val="22"/>
                <w:szCs w:val="22"/>
              </w:rPr>
              <w:t>-</w:t>
            </w:r>
            <w:r w:rsidR="008C3BA7" w:rsidRPr="00A55806">
              <w:rPr>
                <w:color w:val="auto"/>
                <w:sz w:val="22"/>
                <w:szCs w:val="22"/>
              </w:rPr>
              <w:t xml:space="preserve">curricular activities, residential trips, workshops and other cultural experiences in the school calendar year. </w:t>
            </w:r>
            <w:r w:rsidRPr="00A55806">
              <w:rPr>
                <w:color w:val="auto"/>
                <w:sz w:val="22"/>
                <w:szCs w:val="22"/>
              </w:rPr>
              <w:t xml:space="preserve"> </w:t>
            </w:r>
            <w:r w:rsidR="00F911AC" w:rsidRPr="0014177B">
              <w:rPr>
                <w:sz w:val="22"/>
                <w:szCs w:val="22"/>
              </w:rPr>
              <w:t xml:space="preserve">See EEF Toolkit strands on </w:t>
            </w:r>
            <w:hyperlink r:id="rId14" w:history="1">
              <w:r w:rsidR="00F911AC" w:rsidRPr="0024552B">
                <w:rPr>
                  <w:rStyle w:val="Hyperlink"/>
                  <w:b/>
                  <w:bCs/>
                  <w:sz w:val="20"/>
                </w:rPr>
                <w:t>extending school time</w:t>
              </w:r>
            </w:hyperlink>
            <w:r w:rsidR="00F911AC">
              <w:t xml:space="preserve">, </w:t>
            </w:r>
            <w:hyperlink r:id="rId15" w:history="1">
              <w:r w:rsidR="00F911AC" w:rsidRPr="0024552B">
                <w:rPr>
                  <w:rStyle w:val="Hyperlink"/>
                  <w:b/>
                  <w:bCs/>
                  <w:sz w:val="20"/>
                </w:rPr>
                <w:t>summer schools</w:t>
              </w:r>
            </w:hyperlink>
            <w:r w:rsidR="00F911AC">
              <w:t xml:space="preserve"> and </w:t>
            </w:r>
            <w:hyperlink r:id="rId16" w:history="1">
              <w:r w:rsidR="00F911AC" w:rsidRPr="0024552B">
                <w:rPr>
                  <w:rStyle w:val="Hyperlink"/>
                  <w:b/>
                  <w:bCs/>
                  <w:sz w:val="20"/>
                </w:rPr>
                <w:t>homework</w:t>
              </w:r>
            </w:hyperlink>
          </w:p>
          <w:p w14:paraId="2A7D54F7" w14:textId="69C427EE" w:rsidR="00E66558" w:rsidRPr="00A55806" w:rsidRDefault="00E66558" w:rsidP="008C3BA7">
            <w:pPr>
              <w:pStyle w:val="TableRowCentered"/>
              <w:jc w:val="left"/>
              <w:rPr>
                <w:color w:val="auto"/>
                <w:sz w:val="22"/>
                <w:szCs w:val="22"/>
              </w:rPr>
            </w:pPr>
          </w:p>
        </w:tc>
      </w:tr>
    </w:tbl>
    <w:p w14:paraId="640A94CB" w14:textId="333A7126" w:rsidR="00D749B0" w:rsidRDefault="00D749B0">
      <w:pPr>
        <w:pStyle w:val="Heading2"/>
        <w:spacing w:before="600"/>
      </w:pPr>
      <w:bookmarkStart w:id="17" w:name="_Toc443397160"/>
    </w:p>
    <w:p w14:paraId="64139186" w14:textId="5DC2AFE6" w:rsidR="00D749B0" w:rsidRDefault="00D749B0" w:rsidP="00D749B0"/>
    <w:p w14:paraId="10E2EBD1" w14:textId="77777777" w:rsidR="00D749B0" w:rsidRPr="00D749B0" w:rsidRDefault="00D749B0" w:rsidP="00D749B0"/>
    <w:p w14:paraId="2A7D54FF" w14:textId="48A1035B" w:rsidR="00E66558" w:rsidRDefault="009D71E8">
      <w:pPr>
        <w:pStyle w:val="Heading2"/>
        <w:spacing w:before="600"/>
      </w:pPr>
      <w:r>
        <w:lastRenderedPageBreak/>
        <w:t>Int</w:t>
      </w:r>
      <w:r w:rsidR="00D749B0">
        <w:t>en</w:t>
      </w:r>
      <w:r>
        <w:t xml:space="preserve">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14:paraId="2A7D5503" w14:textId="77777777" w:rsidTr="00F911AC">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D0E39" w14:paraId="2A7D5506" w14:textId="77777777" w:rsidTr="00F911A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31E5337" w:rsidR="00BD0E39" w:rsidRPr="00A55806" w:rsidRDefault="00BD0E39" w:rsidP="00BD0E39">
            <w:pPr>
              <w:pStyle w:val="TableRow"/>
              <w:rPr>
                <w:color w:val="auto"/>
                <w:sz w:val="22"/>
                <w:szCs w:val="22"/>
              </w:rPr>
            </w:pPr>
            <w:r w:rsidRPr="00A55806">
              <w:rPr>
                <w:color w:val="auto"/>
                <w:sz w:val="22"/>
                <w:szCs w:val="22"/>
              </w:rPr>
              <w:t>To ensure that attendance by disadvantaged children is in line with the other children in school</w:t>
            </w:r>
            <w:r w:rsidR="004A6DD4" w:rsidRPr="00A55806">
              <w:rPr>
                <w:color w:val="auto"/>
                <w:sz w:val="22"/>
                <w:szCs w:val="22"/>
              </w:rPr>
              <w:t xml:space="preserve"> and the gap between the two groups is diminished</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FB3AA" w14:textId="77777777" w:rsidR="00A54F6B" w:rsidRPr="00A55806" w:rsidRDefault="00BD0E39" w:rsidP="00A54F6B">
            <w:pPr>
              <w:pStyle w:val="TableRowCentered"/>
              <w:jc w:val="left"/>
              <w:rPr>
                <w:color w:val="auto"/>
                <w:sz w:val="22"/>
                <w:szCs w:val="22"/>
              </w:rPr>
            </w:pPr>
            <w:r w:rsidRPr="00A55806">
              <w:rPr>
                <w:color w:val="auto"/>
                <w:sz w:val="22"/>
                <w:szCs w:val="22"/>
              </w:rPr>
              <w:t xml:space="preserve">Attendance to be in line with national average for all groups of pupils especially disadvantaged children and those in receipt of FSM </w:t>
            </w:r>
            <w:r w:rsidR="00A54F6B" w:rsidRPr="00A55806">
              <w:rPr>
                <w:color w:val="auto"/>
                <w:sz w:val="22"/>
                <w:szCs w:val="22"/>
              </w:rPr>
              <w:t>and at least over 95%</w:t>
            </w:r>
          </w:p>
          <w:p w14:paraId="2A7D5505" w14:textId="5CD12529" w:rsidR="004A6DD4" w:rsidRPr="00A55806" w:rsidRDefault="004A6DD4" w:rsidP="00A54F6B">
            <w:pPr>
              <w:pStyle w:val="TableRowCentered"/>
              <w:jc w:val="left"/>
              <w:rPr>
                <w:color w:val="auto"/>
                <w:sz w:val="22"/>
                <w:szCs w:val="22"/>
              </w:rPr>
            </w:pPr>
            <w:r w:rsidRPr="00A55806">
              <w:rPr>
                <w:color w:val="auto"/>
                <w:sz w:val="22"/>
                <w:szCs w:val="22"/>
              </w:rPr>
              <w:t xml:space="preserve">The </w:t>
            </w:r>
            <w:r w:rsidR="00A55806" w:rsidRPr="00A55806">
              <w:rPr>
                <w:color w:val="auto"/>
                <w:sz w:val="22"/>
                <w:szCs w:val="22"/>
              </w:rPr>
              <w:t xml:space="preserve">% </w:t>
            </w:r>
            <w:r w:rsidRPr="00A55806">
              <w:rPr>
                <w:color w:val="auto"/>
                <w:sz w:val="22"/>
                <w:szCs w:val="22"/>
              </w:rPr>
              <w:t xml:space="preserve">of children class as persistently absent will have reduced and the </w:t>
            </w:r>
            <w:r w:rsidR="00A55806" w:rsidRPr="00A55806">
              <w:rPr>
                <w:color w:val="auto"/>
                <w:sz w:val="22"/>
                <w:szCs w:val="22"/>
              </w:rPr>
              <w:t>%</w:t>
            </w:r>
            <w:r w:rsidRPr="00A55806">
              <w:rPr>
                <w:color w:val="auto"/>
                <w:sz w:val="22"/>
                <w:szCs w:val="22"/>
              </w:rPr>
              <w:t xml:space="preserve"> who are disadvantaged will not be gr</w:t>
            </w:r>
            <w:r w:rsidR="00A55806" w:rsidRPr="00A55806">
              <w:rPr>
                <w:color w:val="auto"/>
                <w:sz w:val="22"/>
                <w:szCs w:val="22"/>
              </w:rPr>
              <w:t>e</w:t>
            </w:r>
            <w:r w:rsidRPr="00A55806">
              <w:rPr>
                <w:color w:val="auto"/>
                <w:sz w:val="22"/>
                <w:szCs w:val="22"/>
              </w:rPr>
              <w:t>ater than their peers.</w:t>
            </w:r>
          </w:p>
        </w:tc>
      </w:tr>
      <w:tr w:rsidR="00BD0E39" w14:paraId="2A7D5509" w14:textId="77777777" w:rsidTr="00F911A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FDCDD43" w:rsidR="00BD0E39" w:rsidRPr="00A55806" w:rsidRDefault="00584773" w:rsidP="00BD0E39">
            <w:pPr>
              <w:pStyle w:val="TableRow"/>
              <w:rPr>
                <w:color w:val="auto"/>
                <w:sz w:val="22"/>
                <w:szCs w:val="22"/>
              </w:rPr>
            </w:pPr>
            <w:r w:rsidRPr="00A55806">
              <w:rPr>
                <w:color w:val="auto"/>
                <w:sz w:val="22"/>
                <w:szCs w:val="22"/>
              </w:rPr>
              <w:t>I</w:t>
            </w:r>
            <w:r w:rsidR="00BD0E39" w:rsidRPr="00A55806">
              <w:rPr>
                <w:color w:val="auto"/>
                <w:sz w:val="22"/>
                <w:szCs w:val="22"/>
              </w:rPr>
              <w:t xml:space="preserve">ncreased parental </w:t>
            </w:r>
            <w:r w:rsidRPr="00A55806">
              <w:rPr>
                <w:color w:val="auto"/>
                <w:sz w:val="22"/>
                <w:szCs w:val="22"/>
              </w:rPr>
              <w:t xml:space="preserve">engagement and </w:t>
            </w:r>
            <w:r w:rsidR="00BD0E39" w:rsidRPr="00A55806">
              <w:rPr>
                <w:color w:val="auto"/>
                <w:sz w:val="22"/>
                <w:szCs w:val="22"/>
              </w:rPr>
              <w:t>support for families to build relationships and positive attitudes towards school,</w:t>
            </w:r>
            <w:r w:rsidRPr="00A55806">
              <w:rPr>
                <w:color w:val="auto"/>
                <w:sz w:val="22"/>
                <w:szCs w:val="22"/>
              </w:rPr>
              <w:t xml:space="preserve"> as </w:t>
            </w:r>
            <w:r w:rsidR="00CC6A13" w:rsidRPr="00A55806">
              <w:rPr>
                <w:color w:val="auto"/>
                <w:sz w:val="22"/>
                <w:szCs w:val="22"/>
              </w:rPr>
              <w:t>then reflected</w:t>
            </w:r>
            <w:r w:rsidR="00BD0E39" w:rsidRPr="00A55806">
              <w:rPr>
                <w:color w:val="auto"/>
                <w:sz w:val="22"/>
                <w:szCs w:val="22"/>
              </w:rPr>
              <w:t xml:space="preserve"> in children attitudes towards learning and their rates of progress</w:t>
            </w:r>
            <w:r w:rsidR="00A54F6B" w:rsidRPr="00A55806">
              <w:rPr>
                <w:color w:val="auto"/>
                <w:sz w:val="22"/>
                <w:szCs w:val="22"/>
              </w:rPr>
              <w:t xml:space="preserve"> compared with similar children.</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1B264" w14:textId="7293DFA7" w:rsidR="00A54F6B" w:rsidRPr="00A55806" w:rsidRDefault="00390D79" w:rsidP="00A54F6B">
            <w:pPr>
              <w:pStyle w:val="TableRowCentered"/>
              <w:jc w:val="left"/>
              <w:rPr>
                <w:color w:val="auto"/>
                <w:sz w:val="22"/>
                <w:szCs w:val="22"/>
              </w:rPr>
            </w:pPr>
            <w:r w:rsidRPr="00A55806">
              <w:rPr>
                <w:color w:val="auto"/>
                <w:sz w:val="22"/>
                <w:szCs w:val="22"/>
              </w:rPr>
              <w:t xml:space="preserve">Increased </w:t>
            </w:r>
            <w:r w:rsidR="00A55806" w:rsidRPr="00A55806">
              <w:rPr>
                <w:color w:val="auto"/>
                <w:sz w:val="22"/>
                <w:szCs w:val="22"/>
              </w:rPr>
              <w:t xml:space="preserve">% </w:t>
            </w:r>
            <w:r w:rsidRPr="00A55806">
              <w:rPr>
                <w:color w:val="auto"/>
                <w:sz w:val="22"/>
                <w:szCs w:val="22"/>
              </w:rPr>
              <w:t xml:space="preserve">of </w:t>
            </w:r>
            <w:r w:rsidR="00A55806" w:rsidRPr="00A55806">
              <w:rPr>
                <w:color w:val="auto"/>
                <w:sz w:val="22"/>
                <w:szCs w:val="22"/>
              </w:rPr>
              <w:t xml:space="preserve">disadvantaged </w:t>
            </w:r>
            <w:r w:rsidRPr="00A55806">
              <w:rPr>
                <w:color w:val="auto"/>
                <w:sz w:val="22"/>
                <w:szCs w:val="22"/>
              </w:rPr>
              <w:t xml:space="preserve">children passing phonics </w:t>
            </w:r>
            <w:r w:rsidR="00A07C8D" w:rsidRPr="00A55806">
              <w:rPr>
                <w:color w:val="auto"/>
                <w:sz w:val="22"/>
                <w:szCs w:val="22"/>
              </w:rPr>
              <w:t>screening,</w:t>
            </w:r>
            <w:r w:rsidRPr="00A55806">
              <w:rPr>
                <w:color w:val="auto"/>
                <w:sz w:val="22"/>
                <w:szCs w:val="22"/>
              </w:rPr>
              <w:t xml:space="preserve"> increased percentages reaching GLD, KS1 SATs and KS2 SATS in line with national for disadvantaged </w:t>
            </w:r>
            <w:r w:rsidR="00A55806" w:rsidRPr="00A55806">
              <w:rPr>
                <w:color w:val="auto"/>
                <w:sz w:val="22"/>
                <w:szCs w:val="22"/>
              </w:rPr>
              <w:t>children or expected standard for their year group</w:t>
            </w:r>
          </w:p>
          <w:p w14:paraId="0CC76D6E" w14:textId="02662EF1" w:rsidR="00A54F6B" w:rsidRPr="00A55806" w:rsidRDefault="00A54F6B" w:rsidP="00A54F6B">
            <w:pPr>
              <w:pStyle w:val="TableRowCentered"/>
              <w:jc w:val="left"/>
              <w:rPr>
                <w:color w:val="auto"/>
                <w:sz w:val="22"/>
                <w:szCs w:val="22"/>
              </w:rPr>
            </w:pPr>
            <w:r w:rsidRPr="00A55806">
              <w:rPr>
                <w:color w:val="auto"/>
                <w:sz w:val="22"/>
                <w:szCs w:val="22"/>
              </w:rPr>
              <w:t>Achieve national average progress scores in KS2 Reading, Writing and Maths</w:t>
            </w:r>
          </w:p>
          <w:p w14:paraId="2BA333D1" w14:textId="1207FCA8" w:rsidR="00A54F6B" w:rsidRPr="00A55806" w:rsidRDefault="00A54F6B" w:rsidP="00BD0E39">
            <w:pPr>
              <w:pStyle w:val="TableRowCentered"/>
              <w:jc w:val="left"/>
              <w:rPr>
                <w:color w:val="auto"/>
                <w:sz w:val="22"/>
                <w:szCs w:val="22"/>
              </w:rPr>
            </w:pPr>
            <w:r w:rsidRPr="00A55806">
              <w:rPr>
                <w:color w:val="auto"/>
                <w:sz w:val="22"/>
                <w:szCs w:val="22"/>
              </w:rPr>
              <w:t xml:space="preserve">Achieve GLD at end of </w:t>
            </w:r>
            <w:r w:rsidR="00B85FC0" w:rsidRPr="00A55806">
              <w:rPr>
                <w:color w:val="auto"/>
                <w:sz w:val="22"/>
                <w:szCs w:val="22"/>
              </w:rPr>
              <w:t>EYFS</w:t>
            </w:r>
          </w:p>
          <w:p w14:paraId="5D1A1F12" w14:textId="77777777" w:rsidR="00A54F6B" w:rsidRPr="00A55806" w:rsidRDefault="00A54F6B" w:rsidP="00BD0E39">
            <w:pPr>
              <w:pStyle w:val="TableRowCentered"/>
              <w:jc w:val="left"/>
              <w:rPr>
                <w:color w:val="auto"/>
                <w:sz w:val="22"/>
                <w:szCs w:val="22"/>
              </w:rPr>
            </w:pPr>
            <w:r w:rsidRPr="00A55806">
              <w:rPr>
                <w:color w:val="auto"/>
                <w:sz w:val="22"/>
                <w:szCs w:val="22"/>
              </w:rPr>
              <w:t>Pass phonics screening at end of Y1</w:t>
            </w:r>
          </w:p>
          <w:p w14:paraId="2A7D5508" w14:textId="37676977" w:rsidR="004A6DD4" w:rsidRPr="00A55806" w:rsidRDefault="004A6DD4" w:rsidP="00BD0E39">
            <w:pPr>
              <w:pStyle w:val="TableRowCentered"/>
              <w:jc w:val="left"/>
              <w:rPr>
                <w:color w:val="auto"/>
                <w:sz w:val="22"/>
                <w:szCs w:val="22"/>
              </w:rPr>
            </w:pPr>
            <w:r w:rsidRPr="00A55806">
              <w:rPr>
                <w:color w:val="auto"/>
                <w:sz w:val="22"/>
                <w:szCs w:val="22"/>
              </w:rPr>
              <w:t>Pass the maths check in Y4</w:t>
            </w:r>
          </w:p>
        </w:tc>
      </w:tr>
      <w:tr w:rsidR="00BD0E39" w14:paraId="2A7D550C" w14:textId="77777777" w:rsidTr="00F911A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81ADA4D" w:rsidR="00BD0E39" w:rsidRPr="00A55806" w:rsidRDefault="00390D79" w:rsidP="00BD0E39">
            <w:pPr>
              <w:pStyle w:val="TableRow"/>
              <w:rPr>
                <w:color w:val="auto"/>
                <w:sz w:val="22"/>
                <w:szCs w:val="22"/>
              </w:rPr>
            </w:pPr>
            <w:r w:rsidRPr="00A55806">
              <w:rPr>
                <w:color w:val="auto"/>
                <w:sz w:val="22"/>
                <w:szCs w:val="22"/>
              </w:rPr>
              <w:t xml:space="preserve">To ensure high quality teaching and learning in small groups and targeted interventions for disadvantaged </w:t>
            </w:r>
            <w:r w:rsidR="00CC6A13" w:rsidRPr="00A55806">
              <w:rPr>
                <w:color w:val="auto"/>
                <w:sz w:val="22"/>
                <w:szCs w:val="22"/>
              </w:rPr>
              <w:t>children,</w:t>
            </w:r>
            <w:r w:rsidRPr="00A55806">
              <w:rPr>
                <w:color w:val="auto"/>
                <w:sz w:val="22"/>
                <w:szCs w:val="22"/>
              </w:rPr>
              <w:t xml:space="preserve"> dedicated resources and time to support a small group in each class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5105" w14:textId="77777777" w:rsidR="00D749B0" w:rsidRDefault="00A54F6B" w:rsidP="004E0658">
            <w:pPr>
              <w:pStyle w:val="TableRowCentered"/>
              <w:jc w:val="left"/>
              <w:rPr>
                <w:color w:val="auto"/>
                <w:sz w:val="22"/>
                <w:szCs w:val="22"/>
              </w:rPr>
            </w:pPr>
            <w:r w:rsidRPr="00A55806">
              <w:rPr>
                <w:color w:val="auto"/>
                <w:sz w:val="22"/>
                <w:szCs w:val="22"/>
              </w:rPr>
              <w:t xml:space="preserve">Children will have attended </w:t>
            </w:r>
            <w:r w:rsidR="00B85FC0" w:rsidRPr="00A55806">
              <w:rPr>
                <w:color w:val="auto"/>
                <w:sz w:val="22"/>
                <w:szCs w:val="22"/>
              </w:rPr>
              <w:t xml:space="preserve">the sessions regularly and have achieved the intended outcomes </w:t>
            </w:r>
          </w:p>
          <w:p w14:paraId="68731F32" w14:textId="554FBB00" w:rsidR="004E0658" w:rsidRPr="004E0658" w:rsidRDefault="004E0658" w:rsidP="004E0658">
            <w:pPr>
              <w:pStyle w:val="TableRowCentered"/>
              <w:jc w:val="left"/>
              <w:rPr>
                <w:color w:val="auto"/>
                <w:sz w:val="22"/>
                <w:szCs w:val="22"/>
              </w:rPr>
            </w:pPr>
            <w:r>
              <w:t>Funding should be spent on approaches outlined in the menu: Interventions to support language development, literacy and numeracy</w:t>
            </w:r>
            <w:r w:rsidR="00D749B0">
              <w:t xml:space="preserve"> but </w:t>
            </w:r>
            <w:proofErr w:type="spellStart"/>
            <w:r w:rsidR="00D749B0">
              <w:t>alos</w:t>
            </w:r>
            <w:proofErr w:type="spellEnd"/>
            <w:r w:rsidR="00D749B0">
              <w:t xml:space="preserve"> interventions to support mental health and well being </w:t>
            </w:r>
          </w:p>
          <w:p w14:paraId="2A7D550B" w14:textId="6E4F4D51" w:rsidR="004E0658" w:rsidRPr="00A55806" w:rsidRDefault="004E0658" w:rsidP="004E0658">
            <w:pPr>
              <w:pStyle w:val="TableRowCentered"/>
              <w:jc w:val="left"/>
              <w:rPr>
                <w:color w:val="auto"/>
                <w:sz w:val="22"/>
                <w:szCs w:val="22"/>
              </w:rPr>
            </w:pPr>
            <w:r>
              <w:t xml:space="preserve">See activity and resources to meet the specific needs of disadvantaged pupils with SEND see EEF guidance report on </w:t>
            </w:r>
            <w:hyperlink r:id="rId17" w:history="1">
              <w:r w:rsidRPr="00765137">
                <w:rPr>
                  <w:rStyle w:val="Hyperlink"/>
                  <w:b/>
                  <w:bCs/>
                  <w:sz w:val="20"/>
                </w:rPr>
                <w:t>SEN in Mainstream Schools</w:t>
              </w:r>
            </w:hyperlink>
          </w:p>
        </w:tc>
      </w:tr>
      <w:tr w:rsidR="00BD0E39" w14:paraId="2A7D550F" w14:textId="77777777" w:rsidTr="00F911A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B43C69E" w:rsidR="00BD0E39" w:rsidRPr="00A55806" w:rsidRDefault="00390D79" w:rsidP="00BD0E39">
            <w:pPr>
              <w:pStyle w:val="TableRow"/>
              <w:rPr>
                <w:color w:val="auto"/>
                <w:sz w:val="22"/>
                <w:szCs w:val="22"/>
              </w:rPr>
            </w:pPr>
            <w:r w:rsidRPr="00A55806">
              <w:rPr>
                <w:color w:val="auto"/>
                <w:sz w:val="22"/>
                <w:szCs w:val="22"/>
              </w:rPr>
              <w:t xml:space="preserve">To ensure all children can access trips and visits and the wider range of educational activities </w:t>
            </w:r>
            <w:r w:rsidR="00CC6A13" w:rsidRPr="00A55806">
              <w:rPr>
                <w:color w:val="auto"/>
                <w:sz w:val="22"/>
                <w:szCs w:val="22"/>
              </w:rPr>
              <w:t xml:space="preserve">including breakfast club </w:t>
            </w:r>
            <w:r w:rsidRPr="00A55806">
              <w:rPr>
                <w:color w:val="auto"/>
                <w:sz w:val="22"/>
                <w:szCs w:val="22"/>
              </w:rPr>
              <w:t xml:space="preserve">now that schools are able to go out and about in the community again </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CCA4E" w14:textId="4B312703" w:rsidR="00BD0E39" w:rsidRPr="00A55806" w:rsidRDefault="00935D29" w:rsidP="00BD0E39">
            <w:pPr>
              <w:pStyle w:val="TableRowCentered"/>
              <w:jc w:val="left"/>
              <w:rPr>
                <w:color w:val="auto"/>
                <w:sz w:val="22"/>
                <w:szCs w:val="22"/>
              </w:rPr>
            </w:pPr>
            <w:r w:rsidRPr="00A55806">
              <w:rPr>
                <w:color w:val="auto"/>
                <w:sz w:val="22"/>
                <w:szCs w:val="22"/>
              </w:rPr>
              <w:t xml:space="preserve">Children will have access to trips and </w:t>
            </w:r>
            <w:r w:rsidR="00BC29AB" w:rsidRPr="00A55806">
              <w:rPr>
                <w:color w:val="auto"/>
                <w:sz w:val="22"/>
                <w:szCs w:val="22"/>
              </w:rPr>
              <w:t xml:space="preserve">wider cultural and sporting </w:t>
            </w:r>
            <w:r w:rsidRPr="00A55806">
              <w:rPr>
                <w:color w:val="auto"/>
                <w:sz w:val="22"/>
                <w:szCs w:val="22"/>
              </w:rPr>
              <w:t xml:space="preserve">activities </w:t>
            </w:r>
          </w:p>
          <w:p w14:paraId="77DE8785" w14:textId="77777777" w:rsidR="00935D29" w:rsidRDefault="00935D29" w:rsidP="00935D29">
            <w:pPr>
              <w:pStyle w:val="TableRowCentered"/>
              <w:jc w:val="left"/>
              <w:rPr>
                <w:color w:val="auto"/>
                <w:sz w:val="22"/>
                <w:szCs w:val="22"/>
              </w:rPr>
            </w:pPr>
            <w:r w:rsidRPr="00A55806">
              <w:rPr>
                <w:color w:val="auto"/>
                <w:sz w:val="22"/>
                <w:szCs w:val="22"/>
              </w:rPr>
              <w:t>Children to have access to all opportunities for an enriched education</w:t>
            </w:r>
          </w:p>
          <w:p w14:paraId="3995188A" w14:textId="77777777" w:rsidR="00D749B0" w:rsidRDefault="00A55806" w:rsidP="004E0658">
            <w:pPr>
              <w:pStyle w:val="TableRowCentered"/>
              <w:jc w:val="left"/>
              <w:rPr>
                <w:rStyle w:val="Hyperlink"/>
                <w:b/>
                <w:bCs/>
                <w:sz w:val="20"/>
              </w:rPr>
            </w:pPr>
            <w:r w:rsidRPr="004E0658">
              <w:rPr>
                <w:color w:val="auto"/>
                <w:sz w:val="22"/>
                <w:szCs w:val="22"/>
              </w:rPr>
              <w:t>- Extracurricular activities including sports, outdoor activities, arts, culture and trips.  See EEF Toolkit strand on</w:t>
            </w:r>
            <w:r>
              <w:t xml:space="preserve"> </w:t>
            </w:r>
            <w:hyperlink r:id="rId18" w:history="1">
              <w:r w:rsidRPr="0024552B">
                <w:rPr>
                  <w:rStyle w:val="Hyperlink"/>
                  <w:b/>
                  <w:bCs/>
                  <w:sz w:val="20"/>
                </w:rPr>
                <w:t>arts participation</w:t>
              </w:r>
            </w:hyperlink>
            <w:r w:rsidR="00D749B0">
              <w:rPr>
                <w:rStyle w:val="Hyperlink"/>
                <w:b/>
                <w:bCs/>
                <w:sz w:val="20"/>
              </w:rPr>
              <w:t xml:space="preserve"> </w:t>
            </w:r>
          </w:p>
          <w:p w14:paraId="6140A054" w14:textId="04FB2EAE" w:rsidR="00D749B0" w:rsidRPr="00D749B0" w:rsidRDefault="00D749B0" w:rsidP="00D749B0">
            <w:pPr>
              <w:pStyle w:val="TableRowCentered"/>
              <w:jc w:val="left"/>
            </w:pPr>
            <w:r w:rsidRPr="00D749B0">
              <w:rPr>
                <w:color w:val="auto"/>
                <w:sz w:val="22"/>
                <w:szCs w:val="22"/>
              </w:rPr>
              <w:t xml:space="preserve">visit to Oxford Brookes University and </w:t>
            </w:r>
            <w:proofErr w:type="spellStart"/>
            <w:r w:rsidRPr="00D749B0">
              <w:rPr>
                <w:color w:val="auto"/>
                <w:sz w:val="22"/>
                <w:szCs w:val="22"/>
              </w:rPr>
              <w:t>Kingham</w:t>
            </w:r>
            <w:proofErr w:type="spellEnd"/>
            <w:r w:rsidRPr="00D749B0">
              <w:rPr>
                <w:color w:val="auto"/>
                <w:sz w:val="22"/>
                <w:szCs w:val="22"/>
              </w:rPr>
              <w:t xml:space="preserve"> Art </w:t>
            </w:r>
            <w:proofErr w:type="spellStart"/>
            <w:r w:rsidRPr="00D749B0">
              <w:rPr>
                <w:color w:val="auto"/>
                <w:sz w:val="22"/>
                <w:szCs w:val="22"/>
              </w:rPr>
              <w:t>E</w:t>
            </w:r>
            <w:r>
              <w:rPr>
                <w:color w:val="auto"/>
                <w:sz w:val="22"/>
                <w:szCs w:val="22"/>
              </w:rPr>
              <w:t>xhi</w:t>
            </w:r>
            <w:r w:rsidRPr="00D749B0">
              <w:rPr>
                <w:color w:val="auto"/>
                <w:sz w:val="22"/>
                <w:szCs w:val="22"/>
              </w:rPr>
              <w:t>ibition</w:t>
            </w:r>
            <w:proofErr w:type="spellEnd"/>
            <w:r w:rsidRPr="00D749B0">
              <w:rPr>
                <w:color w:val="auto"/>
                <w:sz w:val="22"/>
                <w:szCs w:val="22"/>
              </w:rPr>
              <w:t xml:space="preserve"> </w:t>
            </w:r>
          </w:p>
          <w:p w14:paraId="2A7D550E" w14:textId="7049FB75" w:rsidR="00D749B0" w:rsidRPr="00A55806" w:rsidRDefault="00D749B0" w:rsidP="00935D29">
            <w:pPr>
              <w:pStyle w:val="TableRowCentered"/>
              <w:jc w:val="left"/>
              <w:rPr>
                <w:color w:val="auto"/>
                <w:sz w:val="22"/>
                <w:szCs w:val="22"/>
              </w:rPr>
            </w:pPr>
          </w:p>
        </w:tc>
      </w:tr>
    </w:tbl>
    <w:p w14:paraId="00557240" w14:textId="77777777" w:rsidR="00D749B0" w:rsidRDefault="00D749B0">
      <w:pPr>
        <w:pStyle w:val="Heading2"/>
      </w:pPr>
    </w:p>
    <w:p w14:paraId="2A7D5512" w14:textId="7AC8B1AF"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19B093" w:rsidR="00E66558" w:rsidRDefault="00BC29AB">
      <w:r>
        <w:t>Budgeted cost: £</w:t>
      </w:r>
      <w:r w:rsidR="006461B3">
        <w:t xml:space="preserve"> </w:t>
      </w:r>
      <w:r w:rsidR="00960630">
        <w:t>4,6</w:t>
      </w:r>
      <w:r w:rsidR="007C65FB">
        <w:t>00</w:t>
      </w:r>
      <w:r w:rsidR="007F48BB">
        <w:t xml:space="preserve"> </w:t>
      </w:r>
    </w:p>
    <w:tbl>
      <w:tblPr>
        <w:tblW w:w="5000" w:type="pct"/>
        <w:tblCellMar>
          <w:left w:w="10" w:type="dxa"/>
          <w:right w:w="10" w:type="dxa"/>
        </w:tblCellMar>
        <w:tblLook w:val="04A0" w:firstRow="1" w:lastRow="0" w:firstColumn="1" w:lastColumn="0" w:noHBand="0" w:noVBand="1"/>
      </w:tblPr>
      <w:tblGrid>
        <w:gridCol w:w="2972"/>
        <w:gridCol w:w="4536"/>
        <w:gridCol w:w="1978"/>
      </w:tblGrid>
      <w:tr w:rsidR="00E66558" w14:paraId="2A7D5519" w14:textId="77777777" w:rsidTr="00D749B0">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749B0">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CC" w14:textId="77777777" w:rsidR="00E66558" w:rsidRDefault="00BC29AB">
            <w:pPr>
              <w:pStyle w:val="TableRow"/>
              <w:rPr>
                <w:sz w:val="22"/>
                <w:szCs w:val="22"/>
              </w:rPr>
            </w:pPr>
            <w:r w:rsidRPr="00584773">
              <w:rPr>
                <w:sz w:val="22"/>
                <w:szCs w:val="22"/>
              </w:rPr>
              <w:t xml:space="preserve">Dedicated time for INSET, staff training and performance management processes to look for gaps, identify those children in need of additional support and to plan for interventions and identify further training required </w:t>
            </w:r>
          </w:p>
          <w:p w14:paraId="2A7D551A" w14:textId="59896A2C" w:rsidR="00CC6A13" w:rsidRPr="00584773" w:rsidRDefault="00CC6A13">
            <w:pPr>
              <w:pStyle w:val="TableRow"/>
              <w:rPr>
                <w:sz w:val="22"/>
                <w:szCs w:val="22"/>
              </w:rPr>
            </w:pPr>
            <w:r>
              <w:rPr>
                <w:sz w:val="22"/>
                <w:szCs w:val="22"/>
              </w:rPr>
              <w:t xml:space="preserve">Staff meeting time and INSET to support behaviour, attendance and provision for PP children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899F" w14:textId="7DCA5D7D" w:rsidR="00E66558" w:rsidRPr="00584773" w:rsidRDefault="00BC29AB">
            <w:pPr>
              <w:pStyle w:val="TableRowCentered"/>
              <w:jc w:val="left"/>
              <w:rPr>
                <w:sz w:val="22"/>
                <w:szCs w:val="22"/>
              </w:rPr>
            </w:pPr>
            <w:r w:rsidRPr="00584773">
              <w:rPr>
                <w:sz w:val="22"/>
                <w:szCs w:val="22"/>
              </w:rPr>
              <w:t>EEF</w:t>
            </w:r>
            <w:r w:rsidR="00E7257F" w:rsidRPr="00584773">
              <w:rPr>
                <w:sz w:val="22"/>
                <w:szCs w:val="22"/>
              </w:rPr>
              <w:t xml:space="preserve"> structures to explore </w:t>
            </w:r>
            <w:r w:rsidRPr="00584773">
              <w:rPr>
                <w:sz w:val="22"/>
                <w:szCs w:val="22"/>
              </w:rPr>
              <w:t xml:space="preserve">each aspect of the curriculum for disadvantaged children and work on the Explore-Prepare-Deliver-Sustain model of intervention </w:t>
            </w:r>
          </w:p>
          <w:p w14:paraId="4EC6EEB0" w14:textId="044BCF0F" w:rsidR="00BC29AB" w:rsidRPr="00584773" w:rsidRDefault="00BC29AB">
            <w:pPr>
              <w:pStyle w:val="TableRowCentered"/>
              <w:jc w:val="left"/>
              <w:rPr>
                <w:sz w:val="22"/>
                <w:szCs w:val="22"/>
              </w:rPr>
            </w:pPr>
            <w:r w:rsidRPr="00584773">
              <w:rPr>
                <w:sz w:val="22"/>
                <w:szCs w:val="22"/>
              </w:rPr>
              <w:t>Identifying areas and possible interventions for disadvantaged children</w:t>
            </w:r>
          </w:p>
          <w:p w14:paraId="5A726A5D" w14:textId="361F1625" w:rsidR="00BC29AB" w:rsidRPr="00584773" w:rsidRDefault="00BC29AB">
            <w:pPr>
              <w:pStyle w:val="TableRowCentered"/>
              <w:jc w:val="left"/>
              <w:rPr>
                <w:sz w:val="22"/>
                <w:szCs w:val="22"/>
              </w:rPr>
            </w:pPr>
            <w:r w:rsidRPr="00584773">
              <w:rPr>
                <w:sz w:val="22"/>
                <w:szCs w:val="22"/>
              </w:rPr>
              <w:t xml:space="preserve">Delivering a robust plan </w:t>
            </w:r>
            <w:r w:rsidR="00584773" w:rsidRPr="00584773">
              <w:rPr>
                <w:sz w:val="22"/>
                <w:szCs w:val="22"/>
              </w:rPr>
              <w:t>of intervention</w:t>
            </w:r>
          </w:p>
          <w:p w14:paraId="2C416459" w14:textId="77777777" w:rsidR="00BC29AB" w:rsidRPr="00584773" w:rsidRDefault="00BC29AB">
            <w:pPr>
              <w:pStyle w:val="TableRowCentered"/>
              <w:jc w:val="left"/>
              <w:rPr>
                <w:sz w:val="22"/>
                <w:szCs w:val="22"/>
              </w:rPr>
            </w:pPr>
            <w:r w:rsidRPr="00584773">
              <w:rPr>
                <w:sz w:val="22"/>
                <w:szCs w:val="22"/>
              </w:rPr>
              <w:t>Reinforce training and using skilled staff in a flexible way</w:t>
            </w:r>
          </w:p>
          <w:p w14:paraId="0C04069C" w14:textId="77777777" w:rsidR="004E0658" w:rsidRDefault="00BC29AB">
            <w:pPr>
              <w:pStyle w:val="TableRowCentered"/>
              <w:jc w:val="left"/>
              <w:rPr>
                <w:sz w:val="22"/>
                <w:szCs w:val="22"/>
              </w:rPr>
            </w:pPr>
            <w:r w:rsidRPr="00584773">
              <w:rPr>
                <w:sz w:val="22"/>
                <w:szCs w:val="22"/>
              </w:rPr>
              <w:t>To start small with a few children then scale up as the term progresses</w:t>
            </w:r>
          </w:p>
          <w:p w14:paraId="2A7D551B" w14:textId="279AD3F4" w:rsidR="00BC29AB" w:rsidRPr="00584773" w:rsidRDefault="00BC29AB" w:rsidP="00D749B0">
            <w:pPr>
              <w:pStyle w:val="TableRowCentered"/>
              <w:ind w:left="0"/>
              <w:jc w:val="left"/>
              <w:rPr>
                <w:sz w:val="22"/>
                <w:szCs w:val="22"/>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070E3F5" w:rsidR="00E66558" w:rsidRPr="00584773" w:rsidRDefault="00E7257F">
            <w:pPr>
              <w:pStyle w:val="TableRowCentered"/>
              <w:jc w:val="left"/>
              <w:rPr>
                <w:sz w:val="22"/>
                <w:szCs w:val="22"/>
              </w:rPr>
            </w:pPr>
            <w:r w:rsidRPr="00584773">
              <w:rPr>
                <w:sz w:val="22"/>
                <w:szCs w:val="22"/>
              </w:rPr>
              <w:t xml:space="preserve">2 and 3 in particular will be addressed through this strategy </w:t>
            </w:r>
          </w:p>
        </w:tc>
      </w:tr>
      <w:tr w:rsidR="00E66558" w14:paraId="2A7D5521" w14:textId="77777777" w:rsidTr="00D749B0">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09AB" w14:textId="79C1F634" w:rsidR="00A66774" w:rsidRDefault="00E7257F" w:rsidP="00D749B0">
            <w:pPr>
              <w:pStyle w:val="TableRow"/>
              <w:rPr>
                <w:sz w:val="22"/>
                <w:szCs w:val="22"/>
              </w:rPr>
            </w:pPr>
            <w:r w:rsidRPr="00584773">
              <w:rPr>
                <w:sz w:val="22"/>
                <w:szCs w:val="22"/>
              </w:rPr>
              <w:t xml:space="preserve">Employment </w:t>
            </w:r>
            <w:r w:rsidR="00AE6714">
              <w:rPr>
                <w:sz w:val="22"/>
                <w:szCs w:val="22"/>
              </w:rPr>
              <w:t xml:space="preserve">and CPD </w:t>
            </w:r>
            <w:r w:rsidRPr="00584773">
              <w:rPr>
                <w:sz w:val="22"/>
                <w:szCs w:val="22"/>
              </w:rPr>
              <w:t xml:space="preserve">of an additional Teaching Partner in KS1 and KS2 as in previous years to build in capacity </w:t>
            </w:r>
            <w:r w:rsidR="00CC6A13">
              <w:rPr>
                <w:sz w:val="22"/>
                <w:szCs w:val="22"/>
              </w:rPr>
              <w:t xml:space="preserve">and </w:t>
            </w:r>
            <w:r w:rsidRPr="00584773">
              <w:rPr>
                <w:sz w:val="22"/>
                <w:szCs w:val="22"/>
              </w:rPr>
              <w:t>enable each class to have access for at least four days a week to another skilled adult to deliver the curriculum</w:t>
            </w:r>
          </w:p>
          <w:p w14:paraId="51569938" w14:textId="77777777" w:rsidR="00A66774" w:rsidRDefault="00A66774">
            <w:pPr>
              <w:pStyle w:val="TableRow"/>
              <w:rPr>
                <w:sz w:val="22"/>
                <w:szCs w:val="22"/>
              </w:rPr>
            </w:pPr>
          </w:p>
          <w:p w14:paraId="2A7D551E" w14:textId="07C2FD9D" w:rsidR="00A66774" w:rsidRPr="00584773" w:rsidRDefault="00A66774">
            <w:pPr>
              <w:pStyle w:val="TableRow"/>
              <w:rPr>
                <w:sz w:val="22"/>
                <w:szCs w:val="22"/>
              </w:rPr>
            </w:pPr>
            <w:r>
              <w:rPr>
                <w:sz w:val="22"/>
                <w:szCs w:val="22"/>
              </w:rPr>
              <w:t xml:space="preserve">Additional hours for SENCO to support close monitoring of PP children who are also SEND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492D" w14:textId="690CB579" w:rsidR="00F911AC" w:rsidRDefault="00584773" w:rsidP="00D749B0">
            <w:pPr>
              <w:pStyle w:val="TableRowCentered"/>
              <w:jc w:val="left"/>
              <w:rPr>
                <w:sz w:val="22"/>
                <w:szCs w:val="22"/>
              </w:rPr>
            </w:pPr>
            <w:r w:rsidRPr="00584773">
              <w:rPr>
                <w:sz w:val="22"/>
                <w:szCs w:val="22"/>
              </w:rPr>
              <w:t xml:space="preserve">EEF research </w:t>
            </w:r>
            <w:r w:rsidR="00AE6714">
              <w:rPr>
                <w:sz w:val="22"/>
                <w:szCs w:val="22"/>
              </w:rPr>
              <w:t xml:space="preserve">shows </w:t>
            </w:r>
            <w:r w:rsidRPr="00584773">
              <w:rPr>
                <w:sz w:val="22"/>
                <w:szCs w:val="22"/>
              </w:rPr>
              <w:t xml:space="preserve">positive effects have been found in studies where teaching assistants deliver high-quality structured interventions </w:t>
            </w:r>
            <w:r w:rsidR="00AE6714">
              <w:rPr>
                <w:sz w:val="22"/>
                <w:szCs w:val="22"/>
              </w:rPr>
              <w:t xml:space="preserve">and support reduced teacher workload so that they can focus on wider delivery of the curriculum to the class. </w:t>
            </w:r>
          </w:p>
          <w:p w14:paraId="622F741D" w14:textId="3CC8B833" w:rsidR="00E7257F" w:rsidRPr="00D749B0" w:rsidRDefault="00E7257F" w:rsidP="00D749B0">
            <w:pPr>
              <w:pStyle w:val="TableRowCentered"/>
              <w:jc w:val="left"/>
              <w:rPr>
                <w:rFonts w:ascii="Helvetica" w:hAnsi="Helvetica" w:cs="Helvetica"/>
                <w:color w:val="263238"/>
                <w:sz w:val="30"/>
                <w:szCs w:val="30"/>
                <w:shd w:val="clear" w:color="auto" w:fill="FFFFFF"/>
              </w:rPr>
            </w:pPr>
            <w:r w:rsidRPr="00584773">
              <w:rPr>
                <w:sz w:val="22"/>
                <w:szCs w:val="22"/>
              </w:rPr>
              <w:t xml:space="preserve">The school has </w:t>
            </w:r>
            <w:r w:rsidR="00584773">
              <w:rPr>
                <w:sz w:val="22"/>
                <w:szCs w:val="22"/>
              </w:rPr>
              <w:t xml:space="preserve">therefore </w:t>
            </w:r>
            <w:r w:rsidRPr="00584773">
              <w:rPr>
                <w:sz w:val="22"/>
                <w:szCs w:val="22"/>
              </w:rPr>
              <w:t xml:space="preserve">invested in its </w:t>
            </w:r>
            <w:r w:rsidR="00CC6A13">
              <w:rPr>
                <w:sz w:val="22"/>
                <w:szCs w:val="22"/>
              </w:rPr>
              <w:t>well-trained</w:t>
            </w:r>
            <w:r w:rsidR="00584773">
              <w:rPr>
                <w:sz w:val="22"/>
                <w:szCs w:val="22"/>
              </w:rPr>
              <w:t xml:space="preserve"> </w:t>
            </w:r>
            <w:r w:rsidRPr="00584773">
              <w:rPr>
                <w:sz w:val="22"/>
                <w:szCs w:val="22"/>
              </w:rPr>
              <w:t>teaching partners using PP for several years and has trained them all to a high level of skill- most are now at Level 3 or above and many are HLTA status and skilled in delivering programmes of intervention</w:t>
            </w:r>
            <w:r w:rsidR="00584773">
              <w:rPr>
                <w:sz w:val="22"/>
                <w:szCs w:val="22"/>
              </w:rPr>
              <w:t xml:space="preserve"> such as rapid Phonics, rapid reading, talk for writing, and catch up tutoring</w:t>
            </w:r>
          </w:p>
          <w:p w14:paraId="50C3CAEB" w14:textId="7B4F4A26" w:rsidR="00A66774" w:rsidRDefault="00A66774" w:rsidP="00D749B0">
            <w:pPr>
              <w:pStyle w:val="TableRowCentered"/>
              <w:jc w:val="left"/>
              <w:rPr>
                <w:sz w:val="22"/>
                <w:szCs w:val="22"/>
              </w:rPr>
            </w:pPr>
            <w:r>
              <w:rPr>
                <w:sz w:val="22"/>
                <w:szCs w:val="22"/>
              </w:rPr>
              <w:t>The school has ensured extra MDSAs on duty</w:t>
            </w:r>
            <w:r w:rsidR="00B85FC0">
              <w:rPr>
                <w:sz w:val="22"/>
                <w:szCs w:val="22"/>
              </w:rPr>
              <w:t>, t</w:t>
            </w:r>
            <w:r w:rsidR="004A6DD4">
              <w:rPr>
                <w:sz w:val="22"/>
                <w:szCs w:val="22"/>
              </w:rPr>
              <w:t>wo</w:t>
            </w:r>
            <w:r w:rsidR="00B85FC0">
              <w:rPr>
                <w:sz w:val="22"/>
                <w:szCs w:val="22"/>
              </w:rPr>
              <w:t xml:space="preserve"> inside and two outside </w:t>
            </w:r>
            <w:r>
              <w:rPr>
                <w:sz w:val="22"/>
                <w:szCs w:val="22"/>
              </w:rPr>
              <w:t xml:space="preserve">to support PP children social skills and behaviour </w:t>
            </w:r>
          </w:p>
          <w:p w14:paraId="2A7D551F" w14:textId="25BC01CD" w:rsidR="00A66774" w:rsidRPr="00584773" w:rsidRDefault="00A66774">
            <w:pPr>
              <w:pStyle w:val="TableRowCentered"/>
              <w:jc w:val="left"/>
              <w:rPr>
                <w:sz w:val="22"/>
                <w:szCs w:val="22"/>
              </w:rPr>
            </w:pPr>
            <w:r>
              <w:rPr>
                <w:sz w:val="22"/>
                <w:szCs w:val="22"/>
              </w:rPr>
              <w:t>The schools head i</w:t>
            </w:r>
            <w:r w:rsidR="00B85FC0">
              <w:rPr>
                <w:sz w:val="22"/>
                <w:szCs w:val="22"/>
              </w:rPr>
              <w:t>s</w:t>
            </w:r>
            <w:r>
              <w:rPr>
                <w:sz w:val="22"/>
                <w:szCs w:val="22"/>
              </w:rPr>
              <w:t xml:space="preserve"> also the </w:t>
            </w:r>
            <w:proofErr w:type="spellStart"/>
            <w:r>
              <w:rPr>
                <w:sz w:val="22"/>
                <w:szCs w:val="22"/>
              </w:rPr>
              <w:t>SENCo</w:t>
            </w:r>
            <w:proofErr w:type="spellEnd"/>
            <w:r>
              <w:rPr>
                <w:sz w:val="22"/>
                <w:szCs w:val="22"/>
              </w:rPr>
              <w:t xml:space="preserve"> who has oversight of the provision for PP children who also have additional learning needs.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8E0E0FC" w:rsidR="00E66558" w:rsidRPr="00584773" w:rsidRDefault="00E7257F">
            <w:pPr>
              <w:pStyle w:val="TableRowCentered"/>
              <w:jc w:val="left"/>
              <w:rPr>
                <w:sz w:val="22"/>
                <w:szCs w:val="22"/>
              </w:rPr>
            </w:pPr>
            <w:r w:rsidRPr="00584773">
              <w:rPr>
                <w:sz w:val="22"/>
                <w:szCs w:val="22"/>
              </w:rPr>
              <w:t xml:space="preserve">1,2 3 </w:t>
            </w:r>
          </w:p>
        </w:tc>
      </w:tr>
    </w:tbl>
    <w:p w14:paraId="19CFC77A" w14:textId="77777777" w:rsidR="00B550BE" w:rsidRDefault="00B550BE">
      <w:pPr>
        <w:rPr>
          <w:b/>
          <w:bCs/>
          <w:color w:val="104F75"/>
          <w:sz w:val="28"/>
          <w:szCs w:val="28"/>
        </w:rPr>
      </w:pPr>
    </w:p>
    <w:p w14:paraId="2A7D5523" w14:textId="37E65175"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0A27DCA" w:rsidR="00E66558" w:rsidRDefault="00E7257F">
      <w:r>
        <w:t>Budgeted cost: £</w:t>
      </w:r>
      <w:r w:rsidR="006431A9">
        <w:t xml:space="preserve"> </w:t>
      </w:r>
      <w:r w:rsidR="00960630">
        <w:t>3015</w:t>
      </w:r>
    </w:p>
    <w:tbl>
      <w:tblPr>
        <w:tblW w:w="5000" w:type="pct"/>
        <w:tblCellMar>
          <w:left w:w="10" w:type="dxa"/>
          <w:right w:w="10" w:type="dxa"/>
        </w:tblCellMar>
        <w:tblLook w:val="04A0" w:firstRow="1" w:lastRow="0" w:firstColumn="1" w:lastColumn="0" w:noHBand="0" w:noVBand="1"/>
      </w:tblPr>
      <w:tblGrid>
        <w:gridCol w:w="1946"/>
        <w:gridCol w:w="5814"/>
        <w:gridCol w:w="1726"/>
      </w:tblGrid>
      <w:tr w:rsidR="00E66558" w14:paraId="2A7D5528" w14:textId="77777777" w:rsidTr="00D56FFB">
        <w:tc>
          <w:tcPr>
            <w:tcW w:w="19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84773" w14:paraId="2A7D5530" w14:textId="77777777" w:rsidTr="00D56FFB">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E1B20A7" w:rsidR="00584773" w:rsidRPr="00E7257F" w:rsidRDefault="00584773" w:rsidP="00584773">
            <w:pPr>
              <w:pStyle w:val="TableRow"/>
              <w:rPr>
                <w:sz w:val="22"/>
              </w:rPr>
            </w:pPr>
            <w:r w:rsidRPr="00E7257F">
              <w:rPr>
                <w:sz w:val="22"/>
              </w:rPr>
              <w:t xml:space="preserve">Small group interventions using recovery premium for a small group of targeted children in each year group or class to be delivered flexibly by school staff outside usual curriculum hours </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8588" w14:textId="21EFC5E2" w:rsidR="00AE6714" w:rsidRDefault="00584773" w:rsidP="00584773">
            <w:pPr>
              <w:pStyle w:val="TableRowCentered"/>
              <w:jc w:val="left"/>
              <w:rPr>
                <w:sz w:val="22"/>
                <w:szCs w:val="22"/>
              </w:rPr>
            </w:pPr>
            <w:r w:rsidRPr="00584773">
              <w:rPr>
                <w:sz w:val="22"/>
                <w:szCs w:val="22"/>
              </w:rPr>
              <w:t>In England, positive effects have been found in studies where teaching assistants deliver high-quality structured interventions which deliver short sessions, over a finite period, and link learning to classroom teaching</w:t>
            </w:r>
            <w:r w:rsidR="00AE6714">
              <w:rPr>
                <w:sz w:val="22"/>
                <w:szCs w:val="22"/>
              </w:rPr>
              <w:t xml:space="preserve"> (EEF) </w:t>
            </w:r>
          </w:p>
          <w:p w14:paraId="051DC02D" w14:textId="478DA57E" w:rsidR="00584773" w:rsidRDefault="00584773" w:rsidP="00584773">
            <w:pPr>
              <w:pStyle w:val="TableRowCentered"/>
              <w:jc w:val="left"/>
              <w:rPr>
                <w:sz w:val="22"/>
                <w:szCs w:val="22"/>
              </w:rPr>
            </w:pPr>
            <w:r>
              <w:rPr>
                <w:sz w:val="22"/>
                <w:szCs w:val="22"/>
              </w:rPr>
              <w:t>W</w:t>
            </w:r>
            <w:r w:rsidRPr="00584773">
              <w:rPr>
                <w:sz w:val="22"/>
                <w:szCs w:val="22"/>
              </w:rPr>
              <w:t>ell-evidenced teaching assistant interventions can be targeted at pupils that require additional support and can help previously low attaining pupils overcome barriers to learning and </w:t>
            </w:r>
            <w:r w:rsidR="00CC6A13" w:rsidRPr="00584773">
              <w:rPr>
                <w:sz w:val="22"/>
                <w:szCs w:val="22"/>
              </w:rPr>
              <w:t>​ ‘</w:t>
            </w:r>
            <w:r w:rsidRPr="00584773">
              <w:rPr>
                <w:sz w:val="22"/>
                <w:szCs w:val="22"/>
              </w:rPr>
              <w:t>catch-up’ with previously higher attaining pupils</w:t>
            </w:r>
          </w:p>
          <w:p w14:paraId="61623ABD" w14:textId="2989A70F" w:rsidR="00584773" w:rsidRDefault="00584773" w:rsidP="00584773">
            <w:pPr>
              <w:pStyle w:val="TableRowCentered"/>
              <w:jc w:val="left"/>
              <w:rPr>
                <w:sz w:val="22"/>
                <w:szCs w:val="22"/>
              </w:rPr>
            </w:pPr>
            <w:r w:rsidRPr="00584773">
              <w:rPr>
                <w:sz w:val="22"/>
                <w:szCs w:val="22"/>
              </w:rPr>
              <w:t xml:space="preserve">The school has </w:t>
            </w:r>
            <w:r>
              <w:rPr>
                <w:sz w:val="22"/>
                <w:szCs w:val="22"/>
              </w:rPr>
              <w:t xml:space="preserve">therefore </w:t>
            </w:r>
            <w:r w:rsidRPr="00584773">
              <w:rPr>
                <w:sz w:val="22"/>
                <w:szCs w:val="22"/>
              </w:rPr>
              <w:t xml:space="preserve">invested in its </w:t>
            </w:r>
            <w:r w:rsidR="00CC6A13">
              <w:rPr>
                <w:sz w:val="22"/>
                <w:szCs w:val="22"/>
              </w:rPr>
              <w:t>well-trained</w:t>
            </w:r>
            <w:r>
              <w:rPr>
                <w:sz w:val="22"/>
                <w:szCs w:val="22"/>
              </w:rPr>
              <w:t xml:space="preserve"> </w:t>
            </w:r>
            <w:r w:rsidRPr="00584773">
              <w:rPr>
                <w:sz w:val="22"/>
                <w:szCs w:val="22"/>
              </w:rPr>
              <w:t>teaching partners using PP for several years and has trained them all to a high level of skill- most are now at Level 3 or above and many are HLTA status and skilled in delivering programmes of intervention</w:t>
            </w:r>
            <w:r>
              <w:rPr>
                <w:sz w:val="22"/>
                <w:szCs w:val="22"/>
              </w:rPr>
              <w:t xml:space="preserve"> such as rapid Phonics, rapid reading, talk for writing, NELI and will use them for catch up tutoring</w:t>
            </w:r>
          </w:p>
          <w:p w14:paraId="01C0728B" w14:textId="77777777" w:rsidR="004E0658" w:rsidRDefault="00C943D5" w:rsidP="004E0658">
            <w:pPr>
              <w:pStyle w:val="CommentText"/>
            </w:pPr>
            <w:hyperlink r:id="rId19" w:history="1">
              <w:r w:rsidR="004E0658" w:rsidRPr="00746BEF">
                <w:rPr>
                  <w:rStyle w:val="Hyperlink"/>
                  <w:b/>
                  <w:bCs/>
                  <w:sz w:val="20"/>
                </w:rPr>
                <w:t>EEF Teaching Assistant Interventions</w:t>
              </w:r>
            </w:hyperlink>
          </w:p>
          <w:p w14:paraId="2A7D552E" w14:textId="3CF8F34F" w:rsidR="00584773" w:rsidRPr="004E0658" w:rsidRDefault="00C943D5" w:rsidP="004E0658">
            <w:pPr>
              <w:pStyle w:val="TableRowCentered"/>
              <w:jc w:val="left"/>
              <w:rPr>
                <w:sz w:val="22"/>
                <w:szCs w:val="22"/>
              </w:rPr>
            </w:pPr>
            <w:hyperlink r:id="rId20" w:history="1">
              <w:r w:rsidR="004E0658" w:rsidRPr="00746BEF">
                <w:rPr>
                  <w:rStyle w:val="Hyperlink"/>
                  <w:b/>
                  <w:bCs/>
                  <w:sz w:val="20"/>
                </w:rPr>
                <w:t>EEF Guide to making best use of teaching assistants</w:t>
              </w:r>
            </w:hyperlink>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BE7E725" w:rsidR="00584773" w:rsidRDefault="00584773" w:rsidP="00584773">
            <w:pPr>
              <w:pStyle w:val="TableRowCentered"/>
              <w:ind w:left="0"/>
              <w:jc w:val="left"/>
              <w:rPr>
                <w:sz w:val="22"/>
              </w:rPr>
            </w:pPr>
            <w:r>
              <w:rPr>
                <w:sz w:val="22"/>
              </w:rPr>
              <w:t>2,</w:t>
            </w:r>
            <w:r w:rsidR="00CC6A13">
              <w:rPr>
                <w:sz w:val="22"/>
              </w:rPr>
              <w:t>3 to</w:t>
            </w:r>
            <w:r>
              <w:rPr>
                <w:sz w:val="22"/>
              </w:rPr>
              <w:t xml:space="preserve"> be addressed through this targeted intervention </w:t>
            </w:r>
          </w:p>
        </w:tc>
      </w:tr>
    </w:tbl>
    <w:p w14:paraId="2A7D5531" w14:textId="53246238" w:rsidR="00E66558" w:rsidRDefault="00E66558">
      <w:pPr>
        <w:spacing w:after="0"/>
        <w:rPr>
          <w:b/>
          <w:color w:val="104F75"/>
          <w:sz w:val="28"/>
          <w:szCs w:val="28"/>
        </w:rPr>
      </w:pPr>
    </w:p>
    <w:p w14:paraId="35D8E273" w14:textId="5C742307" w:rsidR="00B550BE" w:rsidRDefault="00B550BE">
      <w:pPr>
        <w:spacing w:after="0"/>
        <w:rPr>
          <w:b/>
          <w:color w:val="104F75"/>
          <w:sz w:val="28"/>
          <w:szCs w:val="28"/>
        </w:rPr>
      </w:pPr>
    </w:p>
    <w:p w14:paraId="6E70A7CB" w14:textId="72E2184B" w:rsidR="00B550BE" w:rsidRDefault="00B550BE">
      <w:pPr>
        <w:spacing w:after="0"/>
        <w:rPr>
          <w:b/>
          <w:color w:val="104F75"/>
          <w:sz w:val="28"/>
          <w:szCs w:val="28"/>
        </w:rPr>
      </w:pPr>
    </w:p>
    <w:p w14:paraId="66CAF7B2" w14:textId="138D4AA6" w:rsidR="00B550BE" w:rsidRDefault="00B550BE">
      <w:pPr>
        <w:spacing w:after="0"/>
        <w:rPr>
          <w:b/>
          <w:color w:val="104F75"/>
          <w:sz w:val="28"/>
          <w:szCs w:val="28"/>
        </w:rPr>
      </w:pPr>
    </w:p>
    <w:p w14:paraId="2E7573C2" w14:textId="6AE6AED1" w:rsidR="00B550BE" w:rsidRDefault="00B550BE">
      <w:pPr>
        <w:spacing w:after="0"/>
        <w:rPr>
          <w:b/>
          <w:color w:val="104F75"/>
          <w:sz w:val="28"/>
          <w:szCs w:val="28"/>
        </w:rPr>
      </w:pPr>
    </w:p>
    <w:p w14:paraId="2ECD83DC" w14:textId="1D48532F" w:rsidR="00B550BE" w:rsidRDefault="00B550BE">
      <w:pPr>
        <w:spacing w:after="0"/>
        <w:rPr>
          <w:b/>
          <w:color w:val="104F75"/>
          <w:sz w:val="28"/>
          <w:szCs w:val="28"/>
        </w:rPr>
      </w:pPr>
    </w:p>
    <w:p w14:paraId="7AABF7C1" w14:textId="324CA478" w:rsidR="00B550BE" w:rsidRDefault="00B550BE">
      <w:pPr>
        <w:spacing w:after="0"/>
        <w:rPr>
          <w:b/>
          <w:color w:val="104F75"/>
          <w:sz w:val="28"/>
          <w:szCs w:val="28"/>
        </w:rPr>
      </w:pPr>
    </w:p>
    <w:p w14:paraId="414E6516" w14:textId="7788E07E" w:rsidR="00B550BE" w:rsidRDefault="00B550BE">
      <w:pPr>
        <w:spacing w:after="0"/>
        <w:rPr>
          <w:b/>
          <w:color w:val="104F75"/>
          <w:sz w:val="28"/>
          <w:szCs w:val="28"/>
        </w:rPr>
      </w:pPr>
    </w:p>
    <w:p w14:paraId="59194A5E" w14:textId="3A46D715" w:rsidR="00B550BE" w:rsidRDefault="00B550BE">
      <w:pPr>
        <w:spacing w:after="0"/>
        <w:rPr>
          <w:b/>
          <w:color w:val="104F75"/>
          <w:sz w:val="28"/>
          <w:szCs w:val="28"/>
        </w:rPr>
      </w:pPr>
    </w:p>
    <w:p w14:paraId="4AB61FCA" w14:textId="47EE5615" w:rsidR="00B550BE" w:rsidRDefault="00B550BE">
      <w:pPr>
        <w:spacing w:after="0"/>
        <w:rPr>
          <w:b/>
          <w:color w:val="104F75"/>
          <w:sz w:val="28"/>
          <w:szCs w:val="28"/>
        </w:rPr>
      </w:pPr>
    </w:p>
    <w:p w14:paraId="1D694B55" w14:textId="44C05BA4" w:rsidR="00B550BE" w:rsidRDefault="00B550BE">
      <w:pPr>
        <w:spacing w:after="0"/>
        <w:rPr>
          <w:b/>
          <w:color w:val="104F75"/>
          <w:sz w:val="28"/>
          <w:szCs w:val="28"/>
        </w:rPr>
      </w:pPr>
    </w:p>
    <w:p w14:paraId="22887154" w14:textId="677079AE" w:rsidR="00960630" w:rsidRDefault="00960630">
      <w:pPr>
        <w:spacing w:after="0"/>
        <w:rPr>
          <w:b/>
          <w:color w:val="104F75"/>
          <w:sz w:val="28"/>
          <w:szCs w:val="28"/>
        </w:rPr>
      </w:pPr>
    </w:p>
    <w:p w14:paraId="60F90411" w14:textId="4C1DE3AE" w:rsidR="00960630" w:rsidRDefault="00960630">
      <w:pPr>
        <w:spacing w:after="0"/>
        <w:rPr>
          <w:b/>
          <w:color w:val="104F75"/>
          <w:sz w:val="28"/>
          <w:szCs w:val="28"/>
        </w:rPr>
      </w:pPr>
    </w:p>
    <w:p w14:paraId="31B46C71" w14:textId="71B109E8" w:rsidR="00960630" w:rsidRDefault="00960630">
      <w:pPr>
        <w:spacing w:after="0"/>
        <w:rPr>
          <w:b/>
          <w:color w:val="104F75"/>
          <w:sz w:val="28"/>
          <w:szCs w:val="28"/>
        </w:rPr>
      </w:pPr>
    </w:p>
    <w:p w14:paraId="2FD607D6" w14:textId="40F76EA4" w:rsidR="00960630" w:rsidRDefault="00960630">
      <w:pPr>
        <w:spacing w:after="0"/>
        <w:rPr>
          <w:b/>
          <w:color w:val="104F75"/>
          <w:sz w:val="28"/>
          <w:szCs w:val="28"/>
        </w:rPr>
      </w:pPr>
    </w:p>
    <w:p w14:paraId="6F5C5182" w14:textId="43AFD074" w:rsidR="00960630" w:rsidRDefault="00960630">
      <w:pPr>
        <w:spacing w:after="0"/>
        <w:rPr>
          <w:b/>
          <w:color w:val="104F75"/>
          <w:sz w:val="28"/>
          <w:szCs w:val="28"/>
        </w:rPr>
      </w:pPr>
    </w:p>
    <w:p w14:paraId="4ADCBF17" w14:textId="77777777" w:rsidR="00960630" w:rsidRDefault="00960630">
      <w:pPr>
        <w:spacing w:after="0"/>
        <w:rPr>
          <w:b/>
          <w:color w:val="104F75"/>
          <w:sz w:val="28"/>
          <w:szCs w:val="28"/>
        </w:rPr>
      </w:pPr>
    </w:p>
    <w:p w14:paraId="2A7D5532" w14:textId="4BC49C44"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22C0ABA3" w:rsidR="00E66558" w:rsidRDefault="009D71E8">
      <w:pPr>
        <w:spacing w:before="240" w:after="120"/>
      </w:pPr>
      <w:r>
        <w:t xml:space="preserve">Budgeted cost: </w:t>
      </w:r>
      <w:r w:rsidR="006461B3">
        <w:t xml:space="preserve">£ </w:t>
      </w:r>
      <w:r w:rsidR="00D749B0">
        <w:t>11,</w:t>
      </w:r>
      <w:r w:rsidR="00960630">
        <w:t>0</w:t>
      </w:r>
      <w:r w:rsidR="00D749B0">
        <w:t>00</w:t>
      </w:r>
      <w:r w:rsidR="006461B3">
        <w:t xml:space="preserve"> (PSA) and £</w:t>
      </w:r>
      <w:r w:rsidR="00960630">
        <w:t>2215</w:t>
      </w:r>
      <w:r w:rsidR="006461B3">
        <w:t xml:space="preserve"> (resources</w:t>
      </w:r>
      <w:r w:rsidR="00ED6D3E">
        <w:t xml:space="preserve">/ </w:t>
      </w:r>
      <w:r w:rsidR="006461B3">
        <w:t>breakfast</w:t>
      </w:r>
      <w:r w:rsidR="006431A9">
        <w:t>/attendance)</w:t>
      </w:r>
    </w:p>
    <w:tbl>
      <w:tblPr>
        <w:tblW w:w="5000" w:type="pct"/>
        <w:tblCellMar>
          <w:left w:w="10" w:type="dxa"/>
          <w:right w:w="10" w:type="dxa"/>
        </w:tblCellMar>
        <w:tblLook w:val="04A0" w:firstRow="1" w:lastRow="0" w:firstColumn="1" w:lastColumn="0" w:noHBand="0" w:noVBand="1"/>
      </w:tblPr>
      <w:tblGrid>
        <w:gridCol w:w="2080"/>
        <w:gridCol w:w="5853"/>
        <w:gridCol w:w="1553"/>
      </w:tblGrid>
      <w:tr w:rsidR="00E66558" w14:paraId="2A7D5537" w14:textId="77777777" w:rsidTr="004E0658">
        <w:tc>
          <w:tcPr>
            <w:tcW w:w="20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E0658">
        <w:trPr>
          <w:trHeight w:val="5262"/>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50A8" w14:textId="339B8F38" w:rsidR="00CC6A13" w:rsidRDefault="00A07C8D" w:rsidP="000A4E56">
            <w:pPr>
              <w:pStyle w:val="TableRow"/>
              <w:rPr>
                <w:rFonts w:cs="Arial"/>
                <w:iCs/>
                <w:sz w:val="22"/>
                <w:szCs w:val="22"/>
              </w:rPr>
            </w:pPr>
            <w:r w:rsidRPr="00AE6714">
              <w:rPr>
                <w:rFonts w:cs="Arial"/>
                <w:iCs/>
                <w:sz w:val="22"/>
                <w:szCs w:val="22"/>
              </w:rPr>
              <w:t>Ongoing</w:t>
            </w:r>
            <w:r w:rsidR="00E7257F" w:rsidRPr="00AE6714">
              <w:rPr>
                <w:rFonts w:cs="Arial"/>
                <w:iCs/>
                <w:sz w:val="22"/>
                <w:szCs w:val="22"/>
              </w:rPr>
              <w:t xml:space="preserve"> employment of the PSA Parent Support Advisor who is employed across the North Cotswold Schools to support families with a wide range of issues relating to </w:t>
            </w:r>
            <w:r w:rsidRPr="00AE6714">
              <w:rPr>
                <w:rFonts w:cs="Arial"/>
                <w:iCs/>
                <w:sz w:val="22"/>
                <w:szCs w:val="22"/>
              </w:rPr>
              <w:t>wellbeing</w:t>
            </w:r>
            <w:r w:rsidR="00E7257F" w:rsidRPr="00AE6714">
              <w:rPr>
                <w:rFonts w:cs="Arial"/>
                <w:iCs/>
                <w:sz w:val="22"/>
                <w:szCs w:val="22"/>
              </w:rPr>
              <w:t xml:space="preserve">, parenting, financial and other family matters </w:t>
            </w:r>
          </w:p>
          <w:p w14:paraId="2A7D5538" w14:textId="305EE68D" w:rsidR="00CC6A13" w:rsidRPr="000A4E56" w:rsidRDefault="00CC6A13" w:rsidP="000A4E56">
            <w:pPr>
              <w:pStyle w:val="TableRow"/>
              <w:rPr>
                <w:sz w:val="22"/>
                <w:szCs w:val="22"/>
              </w:rPr>
            </w:pPr>
            <w:r>
              <w:rPr>
                <w:sz w:val="22"/>
                <w:szCs w:val="22"/>
              </w:rPr>
              <w:t xml:space="preserve">Additional MDSA staff to support PP children at lunchtimes </w:t>
            </w:r>
          </w:p>
        </w:tc>
        <w:tc>
          <w:tcPr>
            <w:tcW w:w="5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7A27" w14:textId="0D71AA67" w:rsidR="00483E1D" w:rsidRDefault="00483E1D" w:rsidP="00483E1D">
            <w:pPr>
              <w:shd w:val="clear" w:color="auto" w:fill="FFFFFF"/>
              <w:suppressAutoHyphens w:val="0"/>
              <w:autoSpaceDN/>
              <w:spacing w:after="300" w:line="240" w:lineRule="auto"/>
              <w:rPr>
                <w:sz w:val="22"/>
                <w:szCs w:val="20"/>
              </w:rPr>
            </w:pPr>
            <w:r w:rsidRPr="00483E1D">
              <w:rPr>
                <w:sz w:val="22"/>
                <w:szCs w:val="20"/>
              </w:rPr>
              <w:t>Early Intervention Foundation (EIF) 2021</w:t>
            </w:r>
            <w:r w:rsidR="000A4E56">
              <w:rPr>
                <w:sz w:val="22"/>
                <w:szCs w:val="20"/>
              </w:rPr>
              <w:t xml:space="preserve"> </w:t>
            </w:r>
            <w:r w:rsidRPr="00483E1D">
              <w:rPr>
                <w:sz w:val="22"/>
                <w:szCs w:val="20"/>
              </w:rPr>
              <w:t>research evidences that early help can reduce risk factors that may hamper a child</w:t>
            </w:r>
            <w:r>
              <w:rPr>
                <w:sz w:val="22"/>
                <w:szCs w:val="20"/>
              </w:rPr>
              <w:t>’</w:t>
            </w:r>
            <w:r w:rsidRPr="00483E1D">
              <w:rPr>
                <w:sz w:val="22"/>
                <w:szCs w:val="20"/>
              </w:rPr>
              <w:t xml:space="preserve">s </w:t>
            </w:r>
            <w:r w:rsidR="00A54F6B" w:rsidRPr="00483E1D">
              <w:rPr>
                <w:sz w:val="22"/>
                <w:szCs w:val="20"/>
              </w:rPr>
              <w:t>well-being</w:t>
            </w:r>
            <w:r w:rsidRPr="00483E1D">
              <w:rPr>
                <w:sz w:val="22"/>
                <w:szCs w:val="20"/>
              </w:rPr>
              <w:t xml:space="preserve"> and can promote good parental me</w:t>
            </w:r>
            <w:r>
              <w:rPr>
                <w:sz w:val="22"/>
                <w:szCs w:val="20"/>
              </w:rPr>
              <w:t>ntal</w:t>
            </w:r>
            <w:r w:rsidRPr="00483E1D">
              <w:rPr>
                <w:sz w:val="22"/>
                <w:szCs w:val="20"/>
              </w:rPr>
              <w:t xml:space="preserve"> health, income advice support and benefits, enable access to community services and facili</w:t>
            </w:r>
            <w:r>
              <w:rPr>
                <w:sz w:val="22"/>
                <w:szCs w:val="20"/>
              </w:rPr>
              <w:t>ti</w:t>
            </w:r>
            <w:r w:rsidRPr="00483E1D">
              <w:rPr>
                <w:sz w:val="22"/>
                <w:szCs w:val="20"/>
              </w:rPr>
              <w:t>es and families develop strong emotional and social skills. It is also shown that it is more effective to provide early help when problems first appear than to intervene later (DFE 2012, EIF 2021)</w:t>
            </w:r>
            <w:r w:rsidR="00AE6714" w:rsidRPr="00483E1D">
              <w:rPr>
                <w:sz w:val="22"/>
                <w:szCs w:val="20"/>
              </w:rPr>
              <w:t xml:space="preserve"> </w:t>
            </w:r>
            <w:r w:rsidRPr="00483E1D">
              <w:rPr>
                <w:sz w:val="22"/>
                <w:szCs w:val="20"/>
              </w:rPr>
              <w:t xml:space="preserve"> </w:t>
            </w:r>
          </w:p>
          <w:p w14:paraId="2A7D5539" w14:textId="21DA4F30" w:rsidR="00A07C8D" w:rsidRPr="000A4E56" w:rsidRDefault="00A07C8D" w:rsidP="00A55806">
            <w:pPr>
              <w:shd w:val="clear" w:color="auto" w:fill="FFFFFF"/>
              <w:suppressAutoHyphens w:val="0"/>
              <w:autoSpaceDN/>
              <w:spacing w:after="300" w:line="240" w:lineRule="auto"/>
              <w:rPr>
                <w:sz w:val="22"/>
                <w:szCs w:val="20"/>
              </w:rPr>
            </w:pPr>
            <w:r w:rsidRPr="00483E1D">
              <w:rPr>
                <w:sz w:val="22"/>
                <w:szCs w:val="20"/>
              </w:rPr>
              <w:t xml:space="preserve">The PSA Liz Hamilton has supported families in the N Cotswolds for many years now and this has proved very successful as an Early Help offer for local families supporting them in a wide range of issues and areas. Her role is key in building up supportive and productive partnership with families and offering them a confidential service as required. </w:t>
            </w:r>
            <w:r w:rsidR="00B85FC0">
              <w:rPr>
                <w:sz w:val="22"/>
                <w:szCs w:val="20"/>
              </w:rPr>
              <w:t xml:space="preserve">    </w:t>
            </w:r>
            <w:r w:rsidR="00CC6A13">
              <w:rPr>
                <w:sz w:val="22"/>
                <w:szCs w:val="20"/>
              </w:rPr>
              <w:t xml:space="preserve">Additional lunchtime staff offer support to children in less structured parts of the day where behaviour issues may arise </w:t>
            </w:r>
            <w:r w:rsidR="00B85FC0">
              <w:rPr>
                <w:sz w:val="22"/>
                <w:szCs w:val="20"/>
              </w:rPr>
              <w:t xml:space="preserve">or when they may </w:t>
            </w:r>
            <w:proofErr w:type="gramStart"/>
            <w:r w:rsidR="00B85FC0">
              <w:rPr>
                <w:sz w:val="22"/>
                <w:szCs w:val="20"/>
              </w:rPr>
              <w:t>chose</w:t>
            </w:r>
            <w:proofErr w:type="gramEnd"/>
            <w:r w:rsidR="00B85FC0">
              <w:rPr>
                <w:sz w:val="22"/>
                <w:szCs w:val="20"/>
              </w:rPr>
              <w:t xml:space="preserve"> to talk about their problems with staff outside the </w:t>
            </w:r>
            <w:proofErr w:type="spellStart"/>
            <w:r w:rsidR="00B85FC0">
              <w:rPr>
                <w:sz w:val="22"/>
                <w:szCs w:val="20"/>
              </w:rPr>
              <w:t>classroom</w:t>
            </w:r>
            <w:r w:rsidR="00A55806">
              <w:t>Communicating</w:t>
            </w:r>
            <w:proofErr w:type="spellEnd"/>
            <w:r w:rsidR="00A55806">
              <w:t xml:space="preserve"> with and supporting parents.  See EEF guidance report on </w:t>
            </w:r>
            <w:hyperlink r:id="rId21" w:history="1">
              <w:r w:rsidR="00A55806" w:rsidRPr="0024552B">
                <w:rPr>
                  <w:rStyle w:val="Hyperlink"/>
                  <w:b/>
                  <w:bCs/>
                  <w:sz w:val="20"/>
                </w:rPr>
                <w:t>Working with Parents to Suppo</w:t>
              </w:r>
              <w:r w:rsidR="00F911AC">
                <w:rPr>
                  <w:rStyle w:val="Hyperlink"/>
                  <w:b/>
                  <w:bCs/>
                  <w:sz w:val="20"/>
                </w:rPr>
                <w:t>r</w:t>
              </w:r>
              <w:r w:rsidR="00A55806" w:rsidRPr="0024552B">
                <w:rPr>
                  <w:rStyle w:val="Hyperlink"/>
                  <w:b/>
                  <w:bCs/>
                  <w:sz w:val="20"/>
                </w:rPr>
                <w:t>t Children's Learning</w:t>
              </w:r>
            </w:hyperlink>
            <w:r w:rsidR="00F911AC">
              <w:rPr>
                <w:rStyle w:val="Hyperlink"/>
                <w:b/>
                <w:bCs/>
                <w:sz w:val="20"/>
              </w:rPr>
              <w:t xml:space="preserve"> </w:t>
            </w:r>
            <w:r w:rsidR="00A55806">
              <w:t xml:space="preserve">Supporting pupils social, emotional and behavioural needs.  See EEF guidance reports on </w:t>
            </w:r>
            <w:hyperlink r:id="rId22" w:history="1">
              <w:r w:rsidR="00A55806" w:rsidRPr="0024552B">
                <w:rPr>
                  <w:rStyle w:val="Hyperlink"/>
                  <w:b/>
                  <w:bCs/>
                  <w:sz w:val="20"/>
                </w:rPr>
                <w:t>Improving Social and Emotional Learning in Primary Schools</w:t>
              </w:r>
            </w:hyperlink>
            <w:r w:rsidR="00A55806">
              <w:t xml:space="preserve"> and </w:t>
            </w:r>
            <w:hyperlink r:id="rId23" w:history="1">
              <w:r w:rsidR="00A55806" w:rsidRPr="0024552B">
                <w:rPr>
                  <w:rStyle w:val="Hyperlink"/>
                  <w:b/>
                  <w:bCs/>
                  <w:sz w:val="20"/>
                </w:rPr>
                <w:t>Improving Behaviour in Schools</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4BBBF93" w:rsidR="00E66558" w:rsidRDefault="006461B3">
            <w:pPr>
              <w:pStyle w:val="TableRowCentered"/>
              <w:jc w:val="left"/>
              <w:rPr>
                <w:sz w:val="22"/>
              </w:rPr>
            </w:pPr>
            <w:r>
              <w:rPr>
                <w:sz w:val="22"/>
              </w:rPr>
              <w:t>1,2,3,4</w:t>
            </w:r>
          </w:p>
        </w:tc>
      </w:tr>
      <w:tr w:rsidR="00E66558" w14:paraId="2A7D553F" w14:textId="77777777" w:rsidTr="004E0658">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88CDDCE" w:rsidR="00E66558" w:rsidRPr="00A07C8D" w:rsidRDefault="00A07C8D">
            <w:pPr>
              <w:pStyle w:val="TableRow"/>
              <w:rPr>
                <w:sz w:val="22"/>
              </w:rPr>
            </w:pPr>
            <w:r w:rsidRPr="00A07C8D">
              <w:rPr>
                <w:sz w:val="22"/>
              </w:rPr>
              <w:t>Ongoing</w:t>
            </w:r>
            <w:r w:rsidR="00E7257F" w:rsidRPr="00A07C8D">
              <w:rPr>
                <w:sz w:val="22"/>
              </w:rPr>
              <w:t xml:space="preserve"> employment of a pupil premium champion on school staff who also over sees day to day attendance </w:t>
            </w:r>
          </w:p>
        </w:tc>
        <w:tc>
          <w:tcPr>
            <w:tcW w:w="5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BED4B" w14:textId="5A576308" w:rsidR="00E66558" w:rsidRDefault="00A07C8D" w:rsidP="00A07C8D">
            <w:pPr>
              <w:pStyle w:val="TableRowCentered"/>
              <w:jc w:val="left"/>
              <w:rPr>
                <w:sz w:val="22"/>
              </w:rPr>
            </w:pPr>
            <w:r>
              <w:rPr>
                <w:sz w:val="22"/>
              </w:rPr>
              <w:t xml:space="preserve">The school has continued to appoint and subsidise a staff member as pupil premium champion who is also an HLTA and school support staff Governor to champion the cause of pupil premium children, to be their ambassador and to challenge and support to ensure that they have fair access to all activities and wider opportunities, including seeking funding for them and monitoring attendance and uptake of club closely whilst building up supportive relationships with families. </w:t>
            </w:r>
          </w:p>
          <w:p w14:paraId="4DE49497" w14:textId="3884DE66" w:rsidR="00A55806" w:rsidRDefault="004E0658" w:rsidP="004E0658">
            <w:pPr>
              <w:pStyle w:val="TableRowCentered"/>
              <w:jc w:val="left"/>
              <w:rPr>
                <w:sz w:val="22"/>
              </w:rPr>
            </w:pPr>
            <w:r>
              <w:t xml:space="preserve">- Communicating with and supporting parents.  See EEF guidance report on </w:t>
            </w:r>
            <w:hyperlink r:id="rId24" w:history="1">
              <w:r w:rsidRPr="0024552B">
                <w:rPr>
                  <w:rStyle w:val="Hyperlink"/>
                  <w:b/>
                  <w:bCs/>
                  <w:sz w:val="20"/>
                </w:rPr>
                <w:t>Working with Parents to Support Children's Learning</w:t>
              </w:r>
            </w:hyperlink>
            <w:r>
              <w:rPr>
                <w:sz w:val="22"/>
              </w:rPr>
              <w:t xml:space="preserve"> </w:t>
            </w:r>
          </w:p>
          <w:p w14:paraId="2A7D553D" w14:textId="313CBFC6" w:rsidR="000A4E56" w:rsidRDefault="000A4E56" w:rsidP="000A4E56">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B348F8A" w:rsidR="00E66558" w:rsidRDefault="006461B3">
            <w:pPr>
              <w:pStyle w:val="TableRowCentered"/>
              <w:jc w:val="left"/>
              <w:rPr>
                <w:sz w:val="22"/>
              </w:rPr>
            </w:pPr>
            <w:r>
              <w:rPr>
                <w:sz w:val="22"/>
              </w:rPr>
              <w:t>1,2,3,4</w:t>
            </w:r>
          </w:p>
        </w:tc>
      </w:tr>
      <w:tr w:rsidR="00E7257F" w14:paraId="660A35DD" w14:textId="77777777" w:rsidTr="004E0658">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973E" w14:textId="079CDE77" w:rsidR="00E7257F" w:rsidRPr="00A07C8D" w:rsidRDefault="00A07C8D">
            <w:pPr>
              <w:pStyle w:val="TableRow"/>
              <w:rPr>
                <w:sz w:val="22"/>
              </w:rPr>
            </w:pPr>
            <w:r w:rsidRPr="00A07C8D">
              <w:rPr>
                <w:sz w:val="22"/>
              </w:rPr>
              <w:t xml:space="preserve">Ongoing </w:t>
            </w:r>
            <w:r w:rsidR="004E0658">
              <w:rPr>
                <w:sz w:val="22"/>
              </w:rPr>
              <w:t xml:space="preserve">links </w:t>
            </w:r>
            <w:r w:rsidRPr="00A07C8D">
              <w:rPr>
                <w:sz w:val="22"/>
              </w:rPr>
              <w:t>to the services of local team of Education Welfare Officers</w:t>
            </w:r>
            <w:r w:rsidR="004E0658">
              <w:rPr>
                <w:sz w:val="22"/>
              </w:rPr>
              <w:t xml:space="preserve">/ </w:t>
            </w:r>
            <w:r w:rsidR="004E0658">
              <w:rPr>
                <w:sz w:val="22"/>
              </w:rPr>
              <w:lastRenderedPageBreak/>
              <w:t>pastoral team</w:t>
            </w:r>
            <w:r w:rsidR="00CC6A13" w:rsidRPr="00A07C8D">
              <w:rPr>
                <w:sz w:val="22"/>
              </w:rPr>
              <w:t>- through</w:t>
            </w:r>
            <w:r w:rsidRPr="00A07C8D">
              <w:rPr>
                <w:sz w:val="22"/>
              </w:rPr>
              <w:t xml:space="preserve"> local secondary school The Cotswold School Academy </w:t>
            </w:r>
          </w:p>
        </w:tc>
        <w:tc>
          <w:tcPr>
            <w:tcW w:w="5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753C" w14:textId="320C5861" w:rsidR="00E7257F" w:rsidRDefault="00A07C8D">
            <w:pPr>
              <w:pStyle w:val="TableRowCentered"/>
              <w:jc w:val="left"/>
              <w:rPr>
                <w:sz w:val="22"/>
              </w:rPr>
            </w:pPr>
            <w:r>
              <w:rPr>
                <w:sz w:val="22"/>
              </w:rPr>
              <w:lastRenderedPageBreak/>
              <w:t xml:space="preserve">The school has </w:t>
            </w:r>
            <w:r w:rsidR="00A55806">
              <w:rPr>
                <w:sz w:val="22"/>
              </w:rPr>
              <w:t xml:space="preserve">developed links with </w:t>
            </w:r>
            <w:r>
              <w:rPr>
                <w:sz w:val="22"/>
              </w:rPr>
              <w:t xml:space="preserve">the local secondary school. This has a twofold advantage of supporting with attendance plans and issues but also building up relationships across key stages and schools so that the secondary school and primary school ensure seamless </w:t>
            </w:r>
            <w:r>
              <w:rPr>
                <w:sz w:val="22"/>
              </w:rPr>
              <w:lastRenderedPageBreak/>
              <w:t xml:space="preserve">transition and support for families who find attendance at school a challenge. </w:t>
            </w:r>
            <w:r w:rsidR="00732805">
              <w:rPr>
                <w:sz w:val="22"/>
              </w:rPr>
              <w:t>This was particularly effective in 2</w:t>
            </w:r>
            <w:r w:rsidR="004F495E">
              <w:rPr>
                <w:sz w:val="22"/>
              </w:rPr>
              <w:t>4</w:t>
            </w:r>
            <w:r w:rsidR="00732805">
              <w:rPr>
                <w:sz w:val="22"/>
              </w:rPr>
              <w:t>-2</w:t>
            </w:r>
            <w:r w:rsidR="004F495E">
              <w:rPr>
                <w:sz w:val="22"/>
              </w:rPr>
              <w:t>5</w:t>
            </w:r>
            <w:r w:rsidR="00732805">
              <w:rPr>
                <w:sz w:val="22"/>
              </w:rPr>
              <w:t xml:space="preserve"> supporting vulnerable children as they transitioned to secondary school </w:t>
            </w:r>
          </w:p>
          <w:p w14:paraId="04935712" w14:textId="77777777" w:rsidR="004E0658" w:rsidRDefault="004E0658" w:rsidP="004E0658">
            <w:pPr>
              <w:pStyle w:val="TableRowCentered"/>
              <w:jc w:val="left"/>
              <w:rPr>
                <w:sz w:val="22"/>
              </w:rPr>
            </w:pPr>
          </w:p>
          <w:p w14:paraId="5C4CACF0" w14:textId="016E9FB9" w:rsidR="004E0658" w:rsidRDefault="00C943D5" w:rsidP="004E0658">
            <w:pPr>
              <w:pStyle w:val="TableRowCentered"/>
              <w:jc w:val="left"/>
              <w:rPr>
                <w:rStyle w:val="Hyperlink"/>
                <w:sz w:val="22"/>
              </w:rPr>
            </w:pPr>
            <w:hyperlink r:id="rId25" w:history="1">
              <w:r w:rsidR="004E0658" w:rsidRPr="00511E45">
                <w:rPr>
                  <w:rStyle w:val="Hyperlink"/>
                  <w:sz w:val="22"/>
                </w:rPr>
                <w:t>https://www.gov.uk/government/publications/school-attendance/framework-for-securing-full-attendance-actions-for-schools-and-local-authorities</w:t>
              </w:r>
            </w:hyperlink>
          </w:p>
          <w:p w14:paraId="0BF22FE9" w14:textId="77777777" w:rsidR="004E0658" w:rsidRDefault="004E0658" w:rsidP="004E0658">
            <w:pPr>
              <w:pStyle w:val="TableRowCentered"/>
              <w:jc w:val="left"/>
              <w:rPr>
                <w:sz w:val="22"/>
              </w:rPr>
            </w:pPr>
          </w:p>
          <w:p w14:paraId="362DAC32" w14:textId="0CAC584A" w:rsidR="00A55806" w:rsidRPr="00A55806" w:rsidRDefault="00A55806" w:rsidP="00A55806">
            <w:pPr>
              <w:pStyle w:val="CommentText"/>
            </w:pPr>
            <w:r>
              <w:t xml:space="preserve">- Supporting attendance.  See EEF guidance report on </w:t>
            </w:r>
            <w:hyperlink r:id="rId26" w:history="1">
              <w:r w:rsidRPr="0024552B">
                <w:rPr>
                  <w:rStyle w:val="Hyperlink"/>
                  <w:b/>
                  <w:bCs/>
                  <w:sz w:val="20"/>
                </w:rPr>
                <w:t>Working with Parents to Support Children's Learning</w:t>
              </w:r>
            </w:hyperlink>
          </w:p>
          <w:p w14:paraId="5BBA079A" w14:textId="7591B546" w:rsidR="00A55806" w:rsidRDefault="00A55806" w:rsidP="004E0658">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963C" w14:textId="201BA1F8" w:rsidR="00E7257F" w:rsidRDefault="006461B3">
            <w:pPr>
              <w:pStyle w:val="TableRowCentered"/>
              <w:jc w:val="left"/>
              <w:rPr>
                <w:sz w:val="22"/>
              </w:rPr>
            </w:pPr>
            <w:r>
              <w:rPr>
                <w:sz w:val="22"/>
              </w:rPr>
              <w:lastRenderedPageBreak/>
              <w:t>1,2</w:t>
            </w:r>
          </w:p>
        </w:tc>
      </w:tr>
    </w:tbl>
    <w:p w14:paraId="2C684D21" w14:textId="77777777" w:rsidR="007A083A" w:rsidRDefault="007A083A" w:rsidP="00120AB1">
      <w:pPr>
        <w:rPr>
          <w:b/>
          <w:bCs/>
          <w:color w:val="104F75"/>
          <w:sz w:val="28"/>
          <w:szCs w:val="28"/>
        </w:rPr>
      </w:pPr>
    </w:p>
    <w:p w14:paraId="2A7D5541" w14:textId="7DDA3100" w:rsidR="00E66558" w:rsidRDefault="009D71E8" w:rsidP="00120AB1">
      <w:pPr>
        <w:rPr>
          <w:b/>
          <w:bCs/>
          <w:color w:val="104F75"/>
          <w:sz w:val="28"/>
          <w:szCs w:val="28"/>
        </w:rPr>
      </w:pPr>
      <w:r>
        <w:rPr>
          <w:b/>
          <w:bCs/>
          <w:color w:val="104F75"/>
          <w:sz w:val="28"/>
          <w:szCs w:val="28"/>
        </w:rPr>
        <w:t>Total budgeted cost: £</w:t>
      </w:r>
      <w:r w:rsidR="004F495E">
        <w:rPr>
          <w:b/>
          <w:bCs/>
          <w:color w:val="104F75"/>
          <w:sz w:val="28"/>
          <w:szCs w:val="28"/>
        </w:rPr>
        <w:t xml:space="preserve">14,800 PLUS £3,015 CARRY OVER </w:t>
      </w:r>
      <w:r>
        <w:rPr>
          <w:b/>
          <w:bCs/>
          <w:color w:val="104F75"/>
          <w:sz w:val="28"/>
          <w:szCs w:val="28"/>
        </w:rPr>
        <w:t xml:space="preserve"> </w:t>
      </w:r>
    </w:p>
    <w:p w14:paraId="3696D31F" w14:textId="60BAA787" w:rsidR="00FD5F79" w:rsidRPr="00FD5F79" w:rsidRDefault="00FD5F79" w:rsidP="00120AB1">
      <w:pPr>
        <w:rPr>
          <w:b/>
          <w:color w:val="auto"/>
          <w:sz w:val="28"/>
          <w:szCs w:val="28"/>
        </w:rPr>
      </w:pPr>
      <w:r w:rsidRPr="00FD5F79">
        <w:rPr>
          <w:b/>
          <w:color w:val="auto"/>
          <w:sz w:val="28"/>
          <w:szCs w:val="28"/>
        </w:rPr>
        <w:t>Spend £16,230</w:t>
      </w:r>
      <w:r>
        <w:rPr>
          <w:b/>
          <w:color w:val="auto"/>
          <w:sz w:val="28"/>
          <w:szCs w:val="28"/>
        </w:rPr>
        <w:t xml:space="preserve"> 2023-24</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C52615F" w:rsidR="00E66558" w:rsidRDefault="009D71E8">
      <w:r>
        <w:t>This details the impact that our pupil premium activity had on pupils in the 202</w:t>
      </w:r>
      <w:r w:rsidR="007C65FB">
        <w:t xml:space="preserve">2-23 </w:t>
      </w:r>
      <w:r>
        <w:t xml:space="preserve">academic year. </w:t>
      </w:r>
    </w:p>
    <w:tbl>
      <w:tblPr>
        <w:tblW w:w="9368" w:type="dxa"/>
        <w:tblInd w:w="164" w:type="dxa"/>
        <w:tblCellMar>
          <w:left w:w="10" w:type="dxa"/>
          <w:right w:w="10" w:type="dxa"/>
        </w:tblCellMar>
        <w:tblLook w:val="04A0" w:firstRow="1" w:lastRow="0" w:firstColumn="1" w:lastColumn="0" w:noHBand="0" w:noVBand="1"/>
      </w:tblPr>
      <w:tblGrid>
        <w:gridCol w:w="9368"/>
      </w:tblGrid>
      <w:tr w:rsidR="00E66558" w14:paraId="2A7D5547" w14:textId="77777777" w:rsidTr="007D1CDC">
        <w:trPr>
          <w:trHeight w:val="1102"/>
        </w:trPr>
        <w:tc>
          <w:tcPr>
            <w:tcW w:w="9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4AFD" w14:textId="5A8F1E11" w:rsidR="00A07C8D" w:rsidRDefault="00483E1D" w:rsidP="00483E1D">
            <w:pPr>
              <w:pStyle w:val="ListParagraph"/>
              <w:numPr>
                <w:ilvl w:val="0"/>
                <w:numId w:val="16"/>
              </w:numPr>
              <w:rPr>
                <w:lang w:eastAsia="en-US"/>
              </w:rPr>
            </w:pPr>
            <w:r w:rsidRPr="00483E1D">
              <w:rPr>
                <w:lang w:eastAsia="en-US"/>
              </w:rPr>
              <w:t xml:space="preserve">The PSA supported PP children and families, as well as wider families in </w:t>
            </w:r>
            <w:r w:rsidR="00CC6A13" w:rsidRPr="00483E1D">
              <w:rPr>
                <w:lang w:eastAsia="en-US"/>
              </w:rPr>
              <w:t>crisis</w:t>
            </w:r>
            <w:r w:rsidRPr="00483E1D">
              <w:rPr>
                <w:lang w:eastAsia="en-US"/>
              </w:rPr>
              <w:t xml:space="preserve"> throughout the </w:t>
            </w:r>
            <w:r w:rsidR="007C65FB">
              <w:rPr>
                <w:lang w:eastAsia="en-US"/>
              </w:rPr>
              <w:t xml:space="preserve">year </w:t>
            </w:r>
            <w:r w:rsidRPr="00483E1D">
              <w:rPr>
                <w:lang w:eastAsia="en-US"/>
              </w:rPr>
              <w:t>providing support and practical help and guidance to families</w:t>
            </w:r>
            <w:r>
              <w:rPr>
                <w:lang w:eastAsia="en-US"/>
              </w:rPr>
              <w:t xml:space="preserve">. </w:t>
            </w:r>
            <w:r w:rsidR="0014177B">
              <w:rPr>
                <w:lang w:eastAsia="en-US"/>
              </w:rPr>
              <w:t xml:space="preserve">Families are accessing breakfast club and school transport which is impacting on improved attendance and engagement in learning. Families </w:t>
            </w:r>
            <w:r>
              <w:rPr>
                <w:lang w:eastAsia="en-US"/>
              </w:rPr>
              <w:t xml:space="preserve">report feeling well supported as evidenced by our chronology updates on </w:t>
            </w:r>
            <w:r w:rsidR="00CC6A13">
              <w:rPr>
                <w:lang w:eastAsia="en-US"/>
              </w:rPr>
              <w:t>My Concern,</w:t>
            </w:r>
            <w:r>
              <w:rPr>
                <w:lang w:eastAsia="en-US"/>
              </w:rPr>
              <w:t xml:space="preserve"> they engaged regularly with the PSA and as a school we </w:t>
            </w:r>
            <w:r w:rsidR="00732805">
              <w:rPr>
                <w:lang w:eastAsia="en-US"/>
              </w:rPr>
              <w:t xml:space="preserve">have continued to readily </w:t>
            </w:r>
            <w:r>
              <w:rPr>
                <w:lang w:eastAsia="en-US"/>
              </w:rPr>
              <w:t>identify and target support, advice and practical help for families</w:t>
            </w:r>
            <w:r w:rsidR="007C65FB">
              <w:rPr>
                <w:lang w:eastAsia="en-US"/>
              </w:rPr>
              <w:t>.</w:t>
            </w:r>
            <w:r w:rsidR="0014177B">
              <w:rPr>
                <w:lang w:eastAsia="en-US"/>
              </w:rPr>
              <w:t xml:space="preserve"> </w:t>
            </w:r>
            <w:r>
              <w:rPr>
                <w:lang w:eastAsia="en-US"/>
              </w:rPr>
              <w:t>The</w:t>
            </w:r>
            <w:r w:rsidR="000A4E56">
              <w:rPr>
                <w:lang w:eastAsia="en-US"/>
              </w:rPr>
              <w:t xml:space="preserve"> school supported by the PSA were</w:t>
            </w:r>
            <w:r>
              <w:rPr>
                <w:lang w:eastAsia="en-US"/>
              </w:rPr>
              <w:t xml:space="preserve"> able to submit relevant referrals for additional support and were able to ensure that all families who were entitled were able to access HAF- the holiday activities and food </w:t>
            </w:r>
            <w:r w:rsidR="00CC6A13">
              <w:rPr>
                <w:lang w:eastAsia="en-US"/>
              </w:rPr>
              <w:t>programme.</w:t>
            </w:r>
            <w:r>
              <w:rPr>
                <w:lang w:eastAsia="en-US"/>
              </w:rPr>
              <w:t xml:space="preserve"> This involved making the applications for all our PP families and then supporting the delivery and distribution to families who have no transport to ensure they got their entitlement, this is continuing throughout </w:t>
            </w:r>
            <w:r w:rsidR="00732805">
              <w:rPr>
                <w:lang w:eastAsia="en-US"/>
              </w:rPr>
              <w:t>the</w:t>
            </w:r>
            <w:r>
              <w:rPr>
                <w:lang w:eastAsia="en-US"/>
              </w:rPr>
              <w:t xml:space="preserve"> holiday periods. The school also ensured additional food parcels through </w:t>
            </w:r>
            <w:r w:rsidR="00732805">
              <w:rPr>
                <w:lang w:eastAsia="en-US"/>
              </w:rPr>
              <w:t xml:space="preserve">the Brethren Community </w:t>
            </w:r>
            <w:r>
              <w:rPr>
                <w:lang w:eastAsia="en-US"/>
              </w:rPr>
              <w:t xml:space="preserve">delivered by staff and </w:t>
            </w:r>
            <w:r w:rsidR="00CC6A13">
              <w:rPr>
                <w:lang w:eastAsia="en-US"/>
              </w:rPr>
              <w:t>regular</w:t>
            </w:r>
            <w:r>
              <w:rPr>
                <w:lang w:eastAsia="en-US"/>
              </w:rPr>
              <w:t xml:space="preserve"> home </w:t>
            </w:r>
            <w:r w:rsidR="00CC6A13">
              <w:rPr>
                <w:lang w:eastAsia="en-US"/>
              </w:rPr>
              <w:t>visits</w:t>
            </w:r>
            <w:r>
              <w:rPr>
                <w:lang w:eastAsia="en-US"/>
              </w:rPr>
              <w:t xml:space="preserve"> and </w:t>
            </w:r>
            <w:r w:rsidR="00CC6A13">
              <w:rPr>
                <w:lang w:eastAsia="en-US"/>
              </w:rPr>
              <w:t>phone</w:t>
            </w:r>
            <w:r>
              <w:rPr>
                <w:lang w:eastAsia="en-US"/>
              </w:rPr>
              <w:t xml:space="preserve"> calls for all PP pupils</w:t>
            </w:r>
            <w:r w:rsidR="00732805">
              <w:rPr>
                <w:lang w:eastAsia="en-US"/>
              </w:rPr>
              <w:t xml:space="preserve">. Support has recently </w:t>
            </w:r>
            <w:r w:rsidR="007C65FB">
              <w:rPr>
                <w:lang w:eastAsia="en-US"/>
              </w:rPr>
              <w:t xml:space="preserve">supported </w:t>
            </w:r>
            <w:r w:rsidR="00732805">
              <w:rPr>
                <w:lang w:eastAsia="en-US"/>
              </w:rPr>
              <w:t>a bereaved PP child accessing counselling and transport to and from counselling following a period of online support assisted by the PSA</w:t>
            </w:r>
            <w:r w:rsidR="007C65FB">
              <w:rPr>
                <w:lang w:eastAsia="en-US"/>
              </w:rPr>
              <w:t xml:space="preserve"> and additional mentoring for two other PP children and a period of time at an outdoor provision for another PP at risk of exclusion</w:t>
            </w:r>
            <w:r w:rsidR="0014177B">
              <w:rPr>
                <w:lang w:eastAsia="en-US"/>
              </w:rPr>
              <w:t xml:space="preserve">. This support is increasingly required as families of disadvantaged children require in identifying and accessing support. </w:t>
            </w:r>
          </w:p>
          <w:p w14:paraId="1FF2012D" w14:textId="4DCB38DE" w:rsidR="007C65FB" w:rsidRDefault="00483E1D" w:rsidP="00483E1D">
            <w:pPr>
              <w:pStyle w:val="ListParagraph"/>
              <w:numPr>
                <w:ilvl w:val="0"/>
                <w:numId w:val="16"/>
              </w:numPr>
              <w:rPr>
                <w:lang w:eastAsia="en-US"/>
              </w:rPr>
            </w:pPr>
            <w:r>
              <w:rPr>
                <w:lang w:eastAsia="en-US"/>
              </w:rPr>
              <w:t xml:space="preserve">Attendance – the </w:t>
            </w:r>
            <w:r w:rsidR="00CC6A13">
              <w:rPr>
                <w:lang w:eastAsia="en-US"/>
              </w:rPr>
              <w:t>attendance</w:t>
            </w:r>
            <w:r>
              <w:rPr>
                <w:lang w:eastAsia="en-US"/>
              </w:rPr>
              <w:t xml:space="preserve"> officer</w:t>
            </w:r>
            <w:r w:rsidR="007C65FB">
              <w:rPr>
                <w:lang w:eastAsia="en-US"/>
              </w:rPr>
              <w:t xml:space="preserve"> along with the head</w:t>
            </w:r>
            <w:r>
              <w:rPr>
                <w:lang w:eastAsia="en-US"/>
              </w:rPr>
              <w:t xml:space="preserve"> </w:t>
            </w:r>
            <w:r w:rsidR="00732805">
              <w:rPr>
                <w:lang w:eastAsia="en-US"/>
              </w:rPr>
              <w:t xml:space="preserve">continues to </w:t>
            </w:r>
            <w:r>
              <w:rPr>
                <w:lang w:eastAsia="en-US"/>
              </w:rPr>
              <w:t xml:space="preserve">monitor attendance on a daily basis </w:t>
            </w:r>
            <w:r w:rsidR="007C65FB">
              <w:rPr>
                <w:lang w:eastAsia="en-US"/>
              </w:rPr>
              <w:t>and utilised the DFE attendance website for weekly updates.</w:t>
            </w:r>
            <w:r w:rsidR="0014177B">
              <w:rPr>
                <w:lang w:eastAsia="en-US"/>
              </w:rPr>
              <w:t xml:space="preserve"> The strategies used have shown impact and will be continuing in 23-24, as outlined above </w:t>
            </w:r>
          </w:p>
          <w:p w14:paraId="1E103112" w14:textId="79BC730F" w:rsidR="00483E1D" w:rsidRDefault="009F559F" w:rsidP="00483E1D">
            <w:pPr>
              <w:pStyle w:val="ListParagraph"/>
              <w:numPr>
                <w:ilvl w:val="0"/>
                <w:numId w:val="16"/>
              </w:numPr>
              <w:rPr>
                <w:lang w:eastAsia="en-US"/>
              </w:rPr>
            </w:pPr>
            <w:r>
              <w:rPr>
                <w:lang w:eastAsia="en-US"/>
              </w:rPr>
              <w:t xml:space="preserve">The attendance officer in </w:t>
            </w:r>
            <w:r w:rsidR="00CC6A13">
              <w:rPr>
                <w:lang w:eastAsia="en-US"/>
              </w:rPr>
              <w:t>conjunction</w:t>
            </w:r>
            <w:r>
              <w:rPr>
                <w:lang w:eastAsia="en-US"/>
              </w:rPr>
              <w:t xml:space="preserve"> with the </w:t>
            </w:r>
            <w:r w:rsidR="00CC6A13">
              <w:rPr>
                <w:lang w:eastAsia="en-US"/>
              </w:rPr>
              <w:t>Cotswold</w:t>
            </w:r>
            <w:r>
              <w:rPr>
                <w:lang w:eastAsia="en-US"/>
              </w:rPr>
              <w:t xml:space="preserve"> School has the capacity to make home </w:t>
            </w:r>
            <w:r w:rsidR="00CC6A13">
              <w:rPr>
                <w:lang w:eastAsia="en-US"/>
              </w:rPr>
              <w:t>visits</w:t>
            </w:r>
            <w:r>
              <w:rPr>
                <w:lang w:eastAsia="en-US"/>
              </w:rPr>
              <w:t xml:space="preserve"> to support return to school and to make daily </w:t>
            </w:r>
            <w:r w:rsidR="00CC6A13">
              <w:rPr>
                <w:lang w:eastAsia="en-US"/>
              </w:rPr>
              <w:t>phone</w:t>
            </w:r>
            <w:r>
              <w:rPr>
                <w:lang w:eastAsia="en-US"/>
              </w:rPr>
              <w:t xml:space="preserve"> calls and support with </w:t>
            </w:r>
            <w:r w:rsidR="00CC6A13">
              <w:rPr>
                <w:lang w:eastAsia="en-US"/>
              </w:rPr>
              <w:t>adjustments</w:t>
            </w:r>
            <w:r>
              <w:rPr>
                <w:lang w:eastAsia="en-US"/>
              </w:rPr>
              <w:t xml:space="preserve"> those families where attendance is an issue</w:t>
            </w:r>
            <w:r w:rsidR="0014177B">
              <w:rPr>
                <w:lang w:eastAsia="en-US"/>
              </w:rPr>
              <w:t xml:space="preserve">. </w:t>
            </w:r>
            <w:r w:rsidR="00CC6A13">
              <w:rPr>
                <w:lang w:eastAsia="en-US"/>
              </w:rPr>
              <w:t>Attendance</w:t>
            </w:r>
            <w:r>
              <w:rPr>
                <w:lang w:eastAsia="en-US"/>
              </w:rPr>
              <w:t xml:space="preserve"> figures show that this is </w:t>
            </w:r>
            <w:r w:rsidR="00CC6A13">
              <w:rPr>
                <w:lang w:eastAsia="en-US"/>
              </w:rPr>
              <w:t>still</w:t>
            </w:r>
            <w:r>
              <w:rPr>
                <w:lang w:eastAsia="en-US"/>
              </w:rPr>
              <w:t xml:space="preserve"> an area of concern</w:t>
            </w:r>
            <w:r w:rsidR="0014177B">
              <w:rPr>
                <w:lang w:eastAsia="en-US"/>
              </w:rPr>
              <w:t xml:space="preserve"> but improving</w:t>
            </w:r>
            <w:r>
              <w:rPr>
                <w:lang w:eastAsia="en-US"/>
              </w:rPr>
              <w:t xml:space="preserve"> and the atte</w:t>
            </w:r>
            <w:r w:rsidR="00CC6A13">
              <w:rPr>
                <w:lang w:eastAsia="en-US"/>
              </w:rPr>
              <w:t>ndan</w:t>
            </w:r>
            <w:r>
              <w:rPr>
                <w:lang w:eastAsia="en-US"/>
              </w:rPr>
              <w:t xml:space="preserve">ce officer and PP champion report </w:t>
            </w:r>
            <w:r w:rsidR="00CC6A13">
              <w:rPr>
                <w:lang w:eastAsia="en-US"/>
              </w:rPr>
              <w:t>regularly</w:t>
            </w:r>
            <w:r>
              <w:rPr>
                <w:lang w:eastAsia="en-US"/>
              </w:rPr>
              <w:t xml:space="preserve"> to the head and to the standards committee </w:t>
            </w:r>
            <w:r w:rsidR="00CC6A13">
              <w:rPr>
                <w:lang w:eastAsia="en-US"/>
              </w:rPr>
              <w:t>of</w:t>
            </w:r>
            <w:r>
              <w:rPr>
                <w:lang w:eastAsia="en-US"/>
              </w:rPr>
              <w:t xml:space="preserve"> </w:t>
            </w:r>
            <w:r w:rsidR="00CC6A13">
              <w:rPr>
                <w:lang w:eastAsia="en-US"/>
              </w:rPr>
              <w:t>governors</w:t>
            </w:r>
            <w:r>
              <w:rPr>
                <w:lang w:eastAsia="en-US"/>
              </w:rPr>
              <w:t xml:space="preserve"> so that they are aware of the story </w:t>
            </w:r>
            <w:r w:rsidR="00CC6A13">
              <w:rPr>
                <w:lang w:eastAsia="en-US"/>
              </w:rPr>
              <w:t>behind</w:t>
            </w:r>
            <w:r>
              <w:rPr>
                <w:lang w:eastAsia="en-US"/>
              </w:rPr>
              <w:t xml:space="preserve"> the figures and can support in moving fo</w:t>
            </w:r>
            <w:r w:rsidR="00CC6A13">
              <w:rPr>
                <w:lang w:eastAsia="en-US"/>
              </w:rPr>
              <w:t>rwa</w:t>
            </w:r>
            <w:r>
              <w:rPr>
                <w:lang w:eastAsia="en-US"/>
              </w:rPr>
              <w:t xml:space="preserve">rd as required. </w:t>
            </w:r>
            <w:r w:rsidR="00732805">
              <w:rPr>
                <w:lang w:eastAsia="en-US"/>
              </w:rPr>
              <w:t>Careful analysis of attendance data has enabled staff to target support for PP children, including transporting them into school, accessing CA</w:t>
            </w:r>
            <w:r w:rsidR="00F911AC">
              <w:rPr>
                <w:lang w:eastAsia="en-US"/>
              </w:rPr>
              <w:t>MH</w:t>
            </w:r>
            <w:r w:rsidR="00732805">
              <w:rPr>
                <w:lang w:eastAsia="en-US"/>
              </w:rPr>
              <w:t>S by making referrals, liaising with parents to support their parenting skill</w:t>
            </w:r>
            <w:r w:rsidR="0014177B">
              <w:rPr>
                <w:lang w:eastAsia="en-US"/>
              </w:rPr>
              <w:t xml:space="preserve">s </w:t>
            </w:r>
            <w:r w:rsidR="00732805">
              <w:rPr>
                <w:lang w:eastAsia="en-US"/>
              </w:rPr>
              <w:t xml:space="preserve">in getting children </w:t>
            </w:r>
            <w:r w:rsidR="00732805">
              <w:rPr>
                <w:lang w:eastAsia="en-US"/>
              </w:rPr>
              <w:lastRenderedPageBreak/>
              <w:t xml:space="preserve">to school. More recently the school has worked with two families requesting flexi school and has successfully reintegrated one child back into school full time and another in four days a week. </w:t>
            </w:r>
          </w:p>
          <w:p w14:paraId="2D1C059F" w14:textId="21CB672C" w:rsidR="00732805" w:rsidRDefault="00732805" w:rsidP="00483E1D">
            <w:pPr>
              <w:pStyle w:val="ListParagraph"/>
              <w:numPr>
                <w:ilvl w:val="0"/>
                <w:numId w:val="16"/>
              </w:numPr>
              <w:rPr>
                <w:lang w:eastAsia="en-US"/>
              </w:rPr>
            </w:pPr>
            <w:r>
              <w:rPr>
                <w:lang w:eastAsia="en-US"/>
              </w:rPr>
              <w:t xml:space="preserve">In 2021-22 </w:t>
            </w:r>
            <w:r w:rsidR="0014177B">
              <w:rPr>
                <w:lang w:eastAsia="en-US"/>
              </w:rPr>
              <w:t xml:space="preserve">and in 22-23 </w:t>
            </w:r>
            <w:r>
              <w:rPr>
                <w:lang w:eastAsia="en-US"/>
              </w:rPr>
              <w:t>the school used its own teachers and an HLTA to support four groups of children including PP children for catch up sessions, these were children in Y3, Y</w:t>
            </w:r>
            <w:proofErr w:type="gramStart"/>
            <w:r>
              <w:rPr>
                <w:lang w:eastAsia="en-US"/>
              </w:rPr>
              <w:t>4,Y</w:t>
            </w:r>
            <w:proofErr w:type="gramEnd"/>
            <w:r>
              <w:rPr>
                <w:lang w:eastAsia="en-US"/>
              </w:rPr>
              <w:t xml:space="preserve">6 and in Y2. The Y3 group who come to school on a bus were supported during the day in small groups for tutoring and this had to be a very flexible arrangement to ensure they did not miss out on class time. The other groups were run after school and were well attended and had a positive impact on the individuals concerned. In 2022-23 </w:t>
            </w:r>
            <w:r w:rsidR="0014177B">
              <w:rPr>
                <w:lang w:eastAsia="en-US"/>
              </w:rPr>
              <w:t xml:space="preserve">the children supported were a group ongoing in Y4 and a child in Y6, along with three Ukrainian children who accessed weekly tutoring and mentoring sessions. </w:t>
            </w:r>
          </w:p>
          <w:p w14:paraId="55165B61" w14:textId="42356113" w:rsidR="00A07C8D" w:rsidRDefault="009F559F" w:rsidP="00216C22">
            <w:pPr>
              <w:pStyle w:val="ListParagraph"/>
              <w:numPr>
                <w:ilvl w:val="0"/>
                <w:numId w:val="16"/>
              </w:numPr>
              <w:rPr>
                <w:lang w:eastAsia="en-US"/>
              </w:rPr>
            </w:pPr>
            <w:r>
              <w:rPr>
                <w:lang w:eastAsia="en-US"/>
              </w:rPr>
              <w:t xml:space="preserve">Use of PP monies to support residentials and trip and </w:t>
            </w:r>
            <w:r w:rsidR="00CC6A13">
              <w:rPr>
                <w:lang w:eastAsia="en-US"/>
              </w:rPr>
              <w:t>extracurricular</w:t>
            </w:r>
            <w:r>
              <w:rPr>
                <w:lang w:eastAsia="en-US"/>
              </w:rPr>
              <w:t xml:space="preserve"> activities m</w:t>
            </w:r>
            <w:r w:rsidR="00CC6A13">
              <w:rPr>
                <w:lang w:eastAsia="en-US"/>
              </w:rPr>
              <w:t xml:space="preserve">eant </w:t>
            </w:r>
            <w:r>
              <w:rPr>
                <w:lang w:eastAsia="en-US"/>
              </w:rPr>
              <w:t xml:space="preserve">the all children in Y6 were </w:t>
            </w:r>
            <w:r w:rsidR="00CC6A13">
              <w:rPr>
                <w:lang w:eastAsia="en-US"/>
              </w:rPr>
              <w:t>able</w:t>
            </w:r>
            <w:r>
              <w:rPr>
                <w:lang w:eastAsia="en-US"/>
              </w:rPr>
              <w:t xml:space="preserve"> to </w:t>
            </w:r>
            <w:r w:rsidR="00CC6A13">
              <w:rPr>
                <w:lang w:eastAsia="en-US"/>
              </w:rPr>
              <w:t>attend</w:t>
            </w:r>
            <w:r>
              <w:rPr>
                <w:lang w:eastAsia="en-US"/>
              </w:rPr>
              <w:t xml:space="preserve"> </w:t>
            </w:r>
            <w:r w:rsidR="00A54F6B">
              <w:rPr>
                <w:lang w:eastAsia="en-US"/>
              </w:rPr>
              <w:t xml:space="preserve">a </w:t>
            </w:r>
            <w:r>
              <w:rPr>
                <w:lang w:eastAsia="en-US"/>
              </w:rPr>
              <w:t xml:space="preserve">special activity day at a nearby lake with </w:t>
            </w:r>
            <w:r w:rsidR="00CC6A13">
              <w:rPr>
                <w:lang w:eastAsia="en-US"/>
              </w:rPr>
              <w:t>in</w:t>
            </w:r>
            <w:r w:rsidR="00A54F6B">
              <w:rPr>
                <w:lang w:eastAsia="en-US"/>
              </w:rPr>
              <w:t>tensive</w:t>
            </w:r>
            <w:r>
              <w:rPr>
                <w:lang w:eastAsia="en-US"/>
              </w:rPr>
              <w:t xml:space="preserve"> outdoor education </w:t>
            </w:r>
            <w:r w:rsidR="00CC6A13">
              <w:rPr>
                <w:lang w:eastAsia="en-US"/>
              </w:rPr>
              <w:t>cur</w:t>
            </w:r>
            <w:r w:rsidR="00A54F6B">
              <w:rPr>
                <w:lang w:eastAsia="en-US"/>
              </w:rPr>
              <w:t>ricul</w:t>
            </w:r>
            <w:r w:rsidR="00CC6A13">
              <w:rPr>
                <w:lang w:eastAsia="en-US"/>
              </w:rPr>
              <w:t>um</w:t>
            </w:r>
            <w:r>
              <w:rPr>
                <w:lang w:eastAsia="en-US"/>
              </w:rPr>
              <w:t xml:space="preserve"> </w:t>
            </w:r>
            <w:r w:rsidR="00A54F6B">
              <w:rPr>
                <w:lang w:eastAsia="en-US"/>
              </w:rPr>
              <w:t>and social team building activities</w:t>
            </w:r>
            <w:r w:rsidR="00732805">
              <w:rPr>
                <w:lang w:eastAsia="en-US"/>
              </w:rPr>
              <w:t xml:space="preserve"> in 2021 and a </w:t>
            </w:r>
            <w:proofErr w:type="spellStart"/>
            <w:r w:rsidR="00732805">
              <w:rPr>
                <w:lang w:eastAsia="en-US"/>
              </w:rPr>
              <w:t>week long</w:t>
            </w:r>
            <w:proofErr w:type="spellEnd"/>
            <w:r w:rsidR="00732805">
              <w:rPr>
                <w:lang w:eastAsia="en-US"/>
              </w:rPr>
              <w:t xml:space="preserve"> in 2022</w:t>
            </w:r>
            <w:r w:rsidR="0014177B">
              <w:rPr>
                <w:lang w:eastAsia="en-US"/>
              </w:rPr>
              <w:t xml:space="preserve"> and three days in 2023</w:t>
            </w:r>
            <w:r w:rsidR="00262717">
              <w:rPr>
                <w:lang w:eastAsia="en-US"/>
              </w:rPr>
              <w:t xml:space="preserve">.This year it is the intention to repeat this for a 3 day/2 night programme at the centre plus two days run by staff in school using PP funding to support families to ensure all PP children will be able to access the activities. This fund will also be used to support school visits and trips where there is a transport cost or entry fee for PP pupils. </w:t>
            </w:r>
            <w:r>
              <w:rPr>
                <w:lang w:eastAsia="en-US"/>
              </w:rPr>
              <w:t xml:space="preserve"> It also support</w:t>
            </w:r>
            <w:r w:rsidR="00262717">
              <w:rPr>
                <w:lang w:eastAsia="en-US"/>
              </w:rPr>
              <w:t>s</w:t>
            </w:r>
            <w:r>
              <w:rPr>
                <w:lang w:eastAsia="en-US"/>
              </w:rPr>
              <w:t xml:space="preserve"> </w:t>
            </w:r>
            <w:r w:rsidR="00262717">
              <w:rPr>
                <w:lang w:eastAsia="en-US"/>
              </w:rPr>
              <w:t xml:space="preserve">Y6 </w:t>
            </w:r>
            <w:r>
              <w:rPr>
                <w:lang w:eastAsia="en-US"/>
              </w:rPr>
              <w:t xml:space="preserve">PP </w:t>
            </w:r>
            <w:r w:rsidR="00CC6A13">
              <w:rPr>
                <w:lang w:eastAsia="en-US"/>
              </w:rPr>
              <w:t>pupils</w:t>
            </w:r>
            <w:r>
              <w:rPr>
                <w:lang w:eastAsia="en-US"/>
              </w:rPr>
              <w:t xml:space="preserve"> to attend an overnight </w:t>
            </w:r>
            <w:r w:rsidR="00CC6A13">
              <w:rPr>
                <w:lang w:eastAsia="en-US"/>
              </w:rPr>
              <w:t>outdoor</w:t>
            </w:r>
            <w:r w:rsidR="00216C22">
              <w:rPr>
                <w:lang w:eastAsia="en-US"/>
              </w:rPr>
              <w:t xml:space="preserve"> and </w:t>
            </w:r>
            <w:r w:rsidR="00CC6A13">
              <w:rPr>
                <w:lang w:eastAsia="en-US"/>
              </w:rPr>
              <w:t>adventures</w:t>
            </w:r>
            <w:r w:rsidR="00216C22">
              <w:rPr>
                <w:lang w:eastAsia="en-US"/>
              </w:rPr>
              <w:t xml:space="preserve"> </w:t>
            </w:r>
            <w:r w:rsidR="00CC6A13">
              <w:rPr>
                <w:lang w:eastAsia="en-US"/>
              </w:rPr>
              <w:t>activity</w:t>
            </w:r>
            <w:r w:rsidR="00216C22">
              <w:rPr>
                <w:lang w:eastAsia="en-US"/>
              </w:rPr>
              <w:t xml:space="preserve"> </w:t>
            </w:r>
            <w:r w:rsidR="00CC6A13">
              <w:rPr>
                <w:lang w:eastAsia="en-US"/>
              </w:rPr>
              <w:t>evening</w:t>
            </w:r>
            <w:r w:rsidR="00216C22">
              <w:rPr>
                <w:lang w:eastAsia="en-US"/>
              </w:rPr>
              <w:t xml:space="preserve"> BBQ and sleepover at school. </w:t>
            </w:r>
          </w:p>
          <w:p w14:paraId="5E5C2F0E" w14:textId="32D369DA" w:rsidR="00216C22" w:rsidRDefault="00216C22" w:rsidP="00216C22">
            <w:pPr>
              <w:pStyle w:val="ListParagraph"/>
              <w:numPr>
                <w:ilvl w:val="0"/>
                <w:numId w:val="16"/>
              </w:numPr>
              <w:rPr>
                <w:lang w:eastAsia="en-US"/>
              </w:rPr>
            </w:pPr>
            <w:r>
              <w:rPr>
                <w:lang w:eastAsia="en-US"/>
              </w:rPr>
              <w:t xml:space="preserve">Some PP monies </w:t>
            </w:r>
            <w:r w:rsidR="00262717">
              <w:rPr>
                <w:lang w:eastAsia="en-US"/>
              </w:rPr>
              <w:t xml:space="preserve">have been used to </w:t>
            </w:r>
            <w:r>
              <w:rPr>
                <w:lang w:eastAsia="en-US"/>
              </w:rPr>
              <w:t>support children to access</w:t>
            </w:r>
            <w:r w:rsidR="00262717">
              <w:rPr>
                <w:lang w:eastAsia="en-US"/>
              </w:rPr>
              <w:t xml:space="preserve"> counselling for a bereaved </w:t>
            </w:r>
            <w:r w:rsidR="0064266E">
              <w:rPr>
                <w:lang w:eastAsia="en-US"/>
              </w:rPr>
              <w:t xml:space="preserve">PP </w:t>
            </w:r>
            <w:r w:rsidR="00262717">
              <w:rPr>
                <w:lang w:eastAsia="en-US"/>
              </w:rPr>
              <w:t>ch</w:t>
            </w:r>
            <w:r w:rsidR="0064266E">
              <w:rPr>
                <w:lang w:eastAsia="en-US"/>
              </w:rPr>
              <w:t>i</w:t>
            </w:r>
            <w:r w:rsidR="00262717">
              <w:rPr>
                <w:lang w:eastAsia="en-US"/>
              </w:rPr>
              <w:t xml:space="preserve">ld, as required, </w:t>
            </w:r>
            <w:r w:rsidR="0014177B">
              <w:rPr>
                <w:lang w:eastAsia="en-US"/>
              </w:rPr>
              <w:t>and</w:t>
            </w:r>
            <w:r w:rsidR="00262717">
              <w:rPr>
                <w:lang w:eastAsia="en-US"/>
              </w:rPr>
              <w:t xml:space="preserve"> nurture support as the school now has its own nurture trained practitioner on site. The school is now running the hub again through the governing body so funds may be used to support children to attend after school activity camps at the hub or to access </w:t>
            </w:r>
            <w:r w:rsidR="0064266E">
              <w:rPr>
                <w:lang w:eastAsia="en-US"/>
              </w:rPr>
              <w:t xml:space="preserve">community </w:t>
            </w:r>
            <w:r w:rsidR="007A083A">
              <w:rPr>
                <w:lang w:eastAsia="en-US"/>
              </w:rPr>
              <w:t>e</w:t>
            </w:r>
            <w:r w:rsidR="0064266E">
              <w:rPr>
                <w:lang w:eastAsia="en-US"/>
              </w:rPr>
              <w:t xml:space="preserve">vents taking place. </w:t>
            </w:r>
          </w:p>
          <w:p w14:paraId="73909AD2" w14:textId="49EC6319" w:rsidR="00F911AC" w:rsidRDefault="00F911AC" w:rsidP="00F911AC">
            <w:pPr>
              <w:rPr>
                <w:lang w:eastAsia="en-US"/>
              </w:rPr>
            </w:pPr>
            <w:r>
              <w:rPr>
                <w:lang w:eastAsia="en-US"/>
              </w:rPr>
              <w:t>Impact on Results for PP children are as follows for 2023:</w:t>
            </w:r>
          </w:p>
          <w:p w14:paraId="0A35CE53" w14:textId="48A38F9F" w:rsidR="00AF0B74" w:rsidRPr="004E703B" w:rsidRDefault="00940CAC" w:rsidP="004E703B">
            <w:pPr>
              <w:pStyle w:val="Heading2"/>
              <w:rPr>
                <w:sz w:val="24"/>
                <w:szCs w:val="24"/>
              </w:rPr>
            </w:pPr>
            <w:r>
              <w:rPr>
                <w:sz w:val="24"/>
                <w:szCs w:val="24"/>
              </w:rPr>
              <w:t>GLD</w:t>
            </w:r>
            <w:r w:rsidR="007D1CDC">
              <w:rPr>
                <w:sz w:val="24"/>
                <w:szCs w:val="24"/>
              </w:rPr>
              <w:t xml:space="preserve"> </w:t>
            </w:r>
            <w:proofErr w:type="gramStart"/>
            <w:r w:rsidR="007D1CDC">
              <w:rPr>
                <w:sz w:val="24"/>
                <w:szCs w:val="24"/>
              </w:rPr>
              <w:t>202</w:t>
            </w:r>
            <w:r w:rsidR="000115A1">
              <w:rPr>
                <w:sz w:val="24"/>
                <w:szCs w:val="24"/>
              </w:rPr>
              <w:t>3</w:t>
            </w:r>
            <w:r w:rsidR="007D1CDC">
              <w:rPr>
                <w:sz w:val="24"/>
                <w:szCs w:val="24"/>
              </w:rPr>
              <w:t xml:space="preserve"> </w:t>
            </w:r>
            <w:r w:rsidR="004E703B">
              <w:rPr>
                <w:sz w:val="24"/>
                <w:szCs w:val="24"/>
              </w:rPr>
              <w:t xml:space="preserve"> </w:t>
            </w:r>
            <w:r w:rsidR="00AF0B74" w:rsidRPr="004E703B">
              <w:rPr>
                <w:b w:val="0"/>
                <w:color w:val="auto"/>
                <w:sz w:val="22"/>
                <w:szCs w:val="22"/>
              </w:rPr>
              <w:t>In</w:t>
            </w:r>
            <w:proofErr w:type="gramEnd"/>
            <w:r w:rsidR="00AF0B74" w:rsidRPr="004E703B">
              <w:rPr>
                <w:b w:val="0"/>
                <w:color w:val="auto"/>
                <w:sz w:val="22"/>
                <w:szCs w:val="22"/>
              </w:rPr>
              <w:t xml:space="preserve"> 202</w:t>
            </w:r>
            <w:r w:rsidR="00392FBE" w:rsidRPr="004E703B">
              <w:rPr>
                <w:b w:val="0"/>
                <w:color w:val="auto"/>
                <w:sz w:val="22"/>
                <w:szCs w:val="22"/>
              </w:rPr>
              <w:t>3</w:t>
            </w:r>
            <w:r w:rsidR="00AF0B74" w:rsidRPr="004E703B">
              <w:rPr>
                <w:b w:val="0"/>
                <w:color w:val="auto"/>
                <w:sz w:val="22"/>
                <w:szCs w:val="22"/>
              </w:rPr>
              <w:t xml:space="preserve"> GLD </w:t>
            </w:r>
            <w:r w:rsidR="00392FBE" w:rsidRPr="004E703B">
              <w:rPr>
                <w:b w:val="0"/>
                <w:color w:val="auto"/>
                <w:sz w:val="22"/>
                <w:szCs w:val="22"/>
              </w:rPr>
              <w:t>overall was 75%</w:t>
            </w:r>
            <w:r w:rsidR="00392FBE" w:rsidRPr="004E703B">
              <w:rPr>
                <w:color w:val="auto"/>
                <w:sz w:val="22"/>
                <w:szCs w:val="22"/>
              </w:rPr>
              <w:t xml:space="preserve"> </w:t>
            </w:r>
          </w:p>
          <w:p w14:paraId="6D29BAB9" w14:textId="07691454" w:rsidR="00940CAC" w:rsidRDefault="007D1CDC" w:rsidP="00940CAC">
            <w:pPr>
              <w:pStyle w:val="Heading2"/>
              <w:rPr>
                <w:sz w:val="24"/>
                <w:szCs w:val="24"/>
              </w:rPr>
            </w:pPr>
            <w:r>
              <w:rPr>
                <w:sz w:val="24"/>
                <w:szCs w:val="24"/>
              </w:rPr>
              <w:t xml:space="preserve">Attainment scores including PP </w:t>
            </w:r>
            <w:r w:rsidR="00940CAC">
              <w:rPr>
                <w:sz w:val="24"/>
                <w:szCs w:val="24"/>
              </w:rPr>
              <w:t>D</w:t>
            </w:r>
            <w:r w:rsidR="00453048">
              <w:rPr>
                <w:sz w:val="24"/>
                <w:szCs w:val="24"/>
              </w:rPr>
              <w:t>i</w:t>
            </w:r>
            <w:r w:rsidR="00940CAC">
              <w:rPr>
                <w:sz w:val="24"/>
                <w:szCs w:val="24"/>
              </w:rPr>
              <w:t>sa</w:t>
            </w:r>
            <w:r w:rsidR="00AF0B74">
              <w:rPr>
                <w:sz w:val="24"/>
                <w:szCs w:val="24"/>
              </w:rPr>
              <w:t>d</w:t>
            </w:r>
            <w:r w:rsidR="00940CAC">
              <w:rPr>
                <w:sz w:val="24"/>
                <w:szCs w:val="24"/>
              </w:rPr>
              <w:t xml:space="preserve">vantaged pupil </w:t>
            </w:r>
            <w:r w:rsidR="00381E46">
              <w:rPr>
                <w:sz w:val="24"/>
                <w:szCs w:val="24"/>
              </w:rPr>
              <w:t xml:space="preserve">attainment </w:t>
            </w:r>
            <w:r w:rsidR="00940CAC">
              <w:rPr>
                <w:sz w:val="24"/>
                <w:szCs w:val="24"/>
              </w:rPr>
              <w:t>scores for last academic year</w:t>
            </w:r>
            <w:r w:rsidR="00B52F37">
              <w:rPr>
                <w:sz w:val="24"/>
                <w:szCs w:val="24"/>
              </w:rPr>
              <w:t xml:space="preserve"> national assessment tests</w:t>
            </w:r>
            <w:r>
              <w:rPr>
                <w:sz w:val="24"/>
                <w:szCs w:val="24"/>
              </w:rPr>
              <w:t xml:space="preserve"> 202</w:t>
            </w:r>
            <w:r w:rsidR="004E703B">
              <w:rPr>
                <w:sz w:val="24"/>
                <w:szCs w:val="24"/>
              </w:rPr>
              <w:t>3</w:t>
            </w:r>
            <w:r>
              <w:rPr>
                <w:sz w:val="24"/>
                <w:szCs w:val="24"/>
              </w:rPr>
              <w:t xml:space="preserve"> </w:t>
            </w:r>
            <w:r w:rsidR="00B52F37">
              <w:rPr>
                <w:sz w:val="24"/>
                <w:szCs w:val="24"/>
              </w:rPr>
              <w:t xml:space="preserve"> </w:t>
            </w:r>
          </w:p>
          <w:p w14:paraId="3706DC89" w14:textId="2A3F7BE9" w:rsidR="00F17A81" w:rsidRPr="007D1CDC" w:rsidRDefault="00F17A81" w:rsidP="00F17A81">
            <w:pPr>
              <w:pStyle w:val="ListParagraph"/>
              <w:numPr>
                <w:ilvl w:val="0"/>
                <w:numId w:val="22"/>
              </w:numPr>
              <w:suppressAutoHyphens w:val="0"/>
              <w:autoSpaceDN/>
              <w:spacing w:after="0" w:line="240" w:lineRule="auto"/>
              <w:ind w:left="176" w:hanging="142"/>
              <w:rPr>
                <w:sz w:val="22"/>
                <w:szCs w:val="22"/>
              </w:rPr>
            </w:pPr>
            <w:r w:rsidRPr="007D1CDC">
              <w:rPr>
                <w:sz w:val="22"/>
                <w:szCs w:val="22"/>
              </w:rPr>
              <w:t>PHONICS Y1 202</w:t>
            </w:r>
            <w:r w:rsidR="00392FBE">
              <w:rPr>
                <w:sz w:val="22"/>
                <w:szCs w:val="22"/>
              </w:rPr>
              <w:t>3</w:t>
            </w:r>
            <w:r w:rsidRPr="007D1CDC">
              <w:rPr>
                <w:sz w:val="22"/>
                <w:szCs w:val="22"/>
              </w:rPr>
              <w:t xml:space="preserve">   </w:t>
            </w:r>
            <w:r w:rsidR="00392FBE">
              <w:rPr>
                <w:sz w:val="22"/>
                <w:szCs w:val="22"/>
              </w:rPr>
              <w:t xml:space="preserve">70%, an increase on 42% in the previous year, all PP children passed the check, Phonics Y2 all children passed the screening check </w:t>
            </w:r>
            <w:r w:rsidR="00C61968">
              <w:rPr>
                <w:sz w:val="22"/>
                <w:szCs w:val="22"/>
              </w:rPr>
              <w:t>Two PP children, both passed with flying colours in Y1, no PP children in Y2</w:t>
            </w:r>
          </w:p>
          <w:p w14:paraId="379BA581" w14:textId="69292492" w:rsidR="00F17A81" w:rsidRPr="007D1CDC" w:rsidRDefault="00F17A81" w:rsidP="00F17A81">
            <w:pPr>
              <w:suppressAutoHyphens w:val="0"/>
              <w:autoSpaceDN/>
              <w:spacing w:after="0" w:line="240" w:lineRule="auto"/>
              <w:ind w:left="34"/>
              <w:rPr>
                <w:sz w:val="22"/>
                <w:szCs w:val="22"/>
              </w:rPr>
            </w:pPr>
          </w:p>
          <w:p w14:paraId="7B83FA6F" w14:textId="5624D9F1" w:rsidR="00594064" w:rsidRPr="007D1CDC" w:rsidRDefault="00F17A81" w:rsidP="00594064">
            <w:pPr>
              <w:pStyle w:val="ListParagraph"/>
              <w:numPr>
                <w:ilvl w:val="0"/>
                <w:numId w:val="22"/>
              </w:numPr>
              <w:suppressAutoHyphens w:val="0"/>
              <w:autoSpaceDN/>
              <w:spacing w:after="0" w:line="240" w:lineRule="auto"/>
              <w:ind w:left="176" w:hanging="142"/>
              <w:rPr>
                <w:sz w:val="22"/>
                <w:szCs w:val="22"/>
              </w:rPr>
            </w:pPr>
            <w:r w:rsidRPr="007D1CDC">
              <w:rPr>
                <w:sz w:val="22"/>
                <w:szCs w:val="22"/>
              </w:rPr>
              <w:t xml:space="preserve">KS1 </w:t>
            </w:r>
            <w:r w:rsidR="004E703B">
              <w:rPr>
                <w:sz w:val="22"/>
                <w:szCs w:val="22"/>
              </w:rPr>
              <w:t xml:space="preserve">2023 </w:t>
            </w:r>
            <w:r w:rsidRPr="007D1CDC">
              <w:rPr>
                <w:sz w:val="22"/>
                <w:szCs w:val="22"/>
              </w:rPr>
              <w:t>RWM 4</w:t>
            </w:r>
            <w:r w:rsidR="004E703B">
              <w:rPr>
                <w:sz w:val="22"/>
                <w:szCs w:val="22"/>
              </w:rPr>
              <w:t>7</w:t>
            </w:r>
            <w:r w:rsidRPr="007D1CDC">
              <w:rPr>
                <w:sz w:val="22"/>
                <w:szCs w:val="22"/>
              </w:rPr>
              <w:t xml:space="preserve">% RWM combined </w:t>
            </w:r>
            <w:proofErr w:type="gramStart"/>
            <w:r w:rsidRPr="007D1CDC">
              <w:rPr>
                <w:sz w:val="22"/>
                <w:szCs w:val="22"/>
              </w:rPr>
              <w:t>20</w:t>
            </w:r>
            <w:r w:rsidR="00213558" w:rsidRPr="007D1CDC">
              <w:rPr>
                <w:sz w:val="22"/>
                <w:szCs w:val="22"/>
              </w:rPr>
              <w:t>2</w:t>
            </w:r>
            <w:r w:rsidR="004E703B">
              <w:rPr>
                <w:sz w:val="22"/>
                <w:szCs w:val="22"/>
              </w:rPr>
              <w:t>3</w:t>
            </w:r>
            <w:r w:rsidR="00C61968">
              <w:rPr>
                <w:sz w:val="22"/>
                <w:szCs w:val="22"/>
              </w:rPr>
              <w:t xml:space="preserve">  No</w:t>
            </w:r>
            <w:proofErr w:type="gramEnd"/>
            <w:r w:rsidR="00C61968">
              <w:rPr>
                <w:sz w:val="22"/>
                <w:szCs w:val="22"/>
              </w:rPr>
              <w:t xml:space="preserve"> PP children in Y2 2023 </w:t>
            </w:r>
          </w:p>
          <w:p w14:paraId="52AABF91" w14:textId="50703951" w:rsidR="00594064" w:rsidRPr="007D1CDC" w:rsidRDefault="00594064" w:rsidP="00594064">
            <w:pPr>
              <w:pStyle w:val="ListParagraph"/>
              <w:numPr>
                <w:ilvl w:val="0"/>
                <w:numId w:val="0"/>
              </w:numPr>
              <w:suppressAutoHyphens w:val="0"/>
              <w:autoSpaceDN/>
              <w:spacing w:after="0" w:line="240" w:lineRule="auto"/>
              <w:ind w:left="176"/>
              <w:rPr>
                <w:sz w:val="22"/>
                <w:szCs w:val="22"/>
              </w:rPr>
            </w:pPr>
            <w:r w:rsidRPr="007D1CDC">
              <w:rPr>
                <w:sz w:val="22"/>
                <w:szCs w:val="22"/>
              </w:rPr>
              <w:t xml:space="preserve">READING </w:t>
            </w:r>
            <w:r w:rsidR="004E703B">
              <w:rPr>
                <w:sz w:val="22"/>
                <w:szCs w:val="22"/>
              </w:rPr>
              <w:t>59</w:t>
            </w:r>
            <w:r w:rsidRPr="007D1CDC">
              <w:rPr>
                <w:sz w:val="22"/>
                <w:szCs w:val="22"/>
              </w:rPr>
              <w:t xml:space="preserve">% EXS </w:t>
            </w:r>
            <w:r w:rsidR="004E703B">
              <w:rPr>
                <w:sz w:val="22"/>
                <w:szCs w:val="22"/>
              </w:rPr>
              <w:t>24</w:t>
            </w:r>
            <w:r w:rsidRPr="007D1CDC">
              <w:rPr>
                <w:sz w:val="22"/>
                <w:szCs w:val="22"/>
              </w:rPr>
              <w:t xml:space="preserve">% GD </w:t>
            </w:r>
          </w:p>
          <w:p w14:paraId="1C4E6EF6" w14:textId="783C72B5" w:rsidR="00594064" w:rsidRPr="007D1CDC" w:rsidRDefault="00594064" w:rsidP="00594064">
            <w:pPr>
              <w:pStyle w:val="ListParagraph"/>
              <w:numPr>
                <w:ilvl w:val="0"/>
                <w:numId w:val="0"/>
              </w:numPr>
              <w:suppressAutoHyphens w:val="0"/>
              <w:autoSpaceDN/>
              <w:spacing w:after="0" w:line="240" w:lineRule="auto"/>
              <w:ind w:left="176"/>
              <w:rPr>
                <w:sz w:val="22"/>
                <w:szCs w:val="22"/>
              </w:rPr>
            </w:pPr>
            <w:r w:rsidRPr="007D1CDC">
              <w:rPr>
                <w:sz w:val="22"/>
                <w:szCs w:val="22"/>
              </w:rPr>
              <w:t>WRITING 4</w:t>
            </w:r>
            <w:r w:rsidR="004E703B">
              <w:rPr>
                <w:sz w:val="22"/>
                <w:szCs w:val="22"/>
              </w:rPr>
              <w:t>7</w:t>
            </w:r>
            <w:r w:rsidRPr="007D1CDC">
              <w:rPr>
                <w:sz w:val="22"/>
                <w:szCs w:val="22"/>
              </w:rPr>
              <w:t xml:space="preserve">% EXS </w:t>
            </w:r>
            <w:r w:rsidR="004E703B">
              <w:rPr>
                <w:sz w:val="22"/>
                <w:szCs w:val="22"/>
              </w:rPr>
              <w:t>18</w:t>
            </w:r>
            <w:r w:rsidRPr="007D1CDC">
              <w:rPr>
                <w:sz w:val="22"/>
                <w:szCs w:val="22"/>
              </w:rPr>
              <w:t xml:space="preserve">% GD </w:t>
            </w:r>
          </w:p>
          <w:p w14:paraId="5CBC182C" w14:textId="6E0D4B3E" w:rsidR="00594064" w:rsidRPr="007D1CDC" w:rsidRDefault="00594064" w:rsidP="00594064">
            <w:pPr>
              <w:pStyle w:val="ListParagraph"/>
              <w:numPr>
                <w:ilvl w:val="0"/>
                <w:numId w:val="0"/>
              </w:numPr>
              <w:suppressAutoHyphens w:val="0"/>
              <w:autoSpaceDN/>
              <w:spacing w:after="0" w:line="240" w:lineRule="auto"/>
              <w:ind w:left="176"/>
              <w:rPr>
                <w:sz w:val="22"/>
                <w:szCs w:val="22"/>
              </w:rPr>
            </w:pPr>
            <w:r w:rsidRPr="007D1CDC">
              <w:rPr>
                <w:sz w:val="22"/>
                <w:szCs w:val="22"/>
              </w:rPr>
              <w:t xml:space="preserve">MATHS </w:t>
            </w:r>
            <w:r w:rsidR="004E703B">
              <w:rPr>
                <w:sz w:val="22"/>
                <w:szCs w:val="22"/>
              </w:rPr>
              <w:t>76</w:t>
            </w:r>
            <w:r w:rsidRPr="007D1CDC">
              <w:rPr>
                <w:sz w:val="22"/>
                <w:szCs w:val="22"/>
              </w:rPr>
              <w:t>%</w:t>
            </w:r>
            <w:r w:rsidR="007D1CDC">
              <w:rPr>
                <w:sz w:val="22"/>
                <w:szCs w:val="22"/>
              </w:rPr>
              <w:t xml:space="preserve"> </w:t>
            </w:r>
            <w:r w:rsidRPr="007D1CDC">
              <w:rPr>
                <w:sz w:val="22"/>
                <w:szCs w:val="22"/>
              </w:rPr>
              <w:t xml:space="preserve">EXS </w:t>
            </w:r>
            <w:r w:rsidR="004E703B">
              <w:rPr>
                <w:sz w:val="22"/>
                <w:szCs w:val="22"/>
              </w:rPr>
              <w:t>24</w:t>
            </w:r>
            <w:r w:rsidRPr="007D1CDC">
              <w:rPr>
                <w:sz w:val="22"/>
                <w:szCs w:val="22"/>
              </w:rPr>
              <w:t>%</w:t>
            </w:r>
            <w:r w:rsidR="004E703B">
              <w:rPr>
                <w:sz w:val="22"/>
                <w:szCs w:val="22"/>
              </w:rPr>
              <w:t xml:space="preserve"> </w:t>
            </w:r>
            <w:r w:rsidRPr="007D1CDC">
              <w:rPr>
                <w:sz w:val="22"/>
                <w:szCs w:val="22"/>
              </w:rPr>
              <w:t xml:space="preserve">GD </w:t>
            </w:r>
            <w:r w:rsidR="004E703B">
              <w:rPr>
                <w:sz w:val="22"/>
                <w:szCs w:val="22"/>
              </w:rPr>
              <w:t>SCIENCE 94%</w:t>
            </w:r>
          </w:p>
          <w:p w14:paraId="600FDE35" w14:textId="5BCC8A58" w:rsidR="007D1CDC" w:rsidRDefault="007D1CDC" w:rsidP="00594064">
            <w:pPr>
              <w:pStyle w:val="ListParagraph"/>
              <w:numPr>
                <w:ilvl w:val="0"/>
                <w:numId w:val="0"/>
              </w:numPr>
              <w:suppressAutoHyphens w:val="0"/>
              <w:autoSpaceDN/>
              <w:spacing w:after="0" w:line="240" w:lineRule="auto"/>
              <w:ind w:left="176"/>
              <w:rPr>
                <w:sz w:val="22"/>
                <w:szCs w:val="22"/>
              </w:rPr>
            </w:pPr>
          </w:p>
          <w:p w14:paraId="7A9098D2" w14:textId="11045B93" w:rsidR="00F17A81" w:rsidRPr="004E703B" w:rsidRDefault="007D1CDC" w:rsidP="004E703B">
            <w:pPr>
              <w:suppressAutoHyphens w:val="0"/>
              <w:autoSpaceDN/>
              <w:spacing w:after="0" w:line="240" w:lineRule="auto"/>
              <w:rPr>
                <w:lang w:eastAsia="en-US"/>
              </w:rPr>
            </w:pPr>
            <w:r w:rsidRPr="004E703B">
              <w:rPr>
                <w:lang w:eastAsia="en-US"/>
              </w:rPr>
              <w:t xml:space="preserve">Y4 Mathematics check= average score including PP </w:t>
            </w:r>
          </w:p>
          <w:p w14:paraId="3D736403" w14:textId="214C6FB9" w:rsidR="0076101F" w:rsidRDefault="0076101F" w:rsidP="00C61968">
            <w:pPr>
              <w:spacing w:after="0" w:line="240" w:lineRule="auto"/>
              <w:rPr>
                <w:lang w:eastAsia="en-US"/>
              </w:rPr>
            </w:pPr>
            <w:r>
              <w:rPr>
                <w:lang w:eastAsia="en-US"/>
              </w:rPr>
              <w:lastRenderedPageBreak/>
              <w:t xml:space="preserve">Maths tables check:  </w:t>
            </w:r>
            <w:r w:rsidRPr="0076101F">
              <w:rPr>
                <w:lang w:eastAsia="en-US"/>
              </w:rPr>
              <w:t>Average score 21, 20/25 65%, 25/25 53%</w:t>
            </w:r>
            <w:r w:rsidR="00C61968">
              <w:rPr>
                <w:lang w:eastAsia="en-US"/>
              </w:rPr>
              <w:t xml:space="preserve"> two PP children – neither reached full marks but both making good progress to secure their tables</w:t>
            </w:r>
          </w:p>
          <w:p w14:paraId="2CEF8AB1" w14:textId="064513C8" w:rsidR="003F576A" w:rsidRDefault="00594064" w:rsidP="004E703B">
            <w:pPr>
              <w:suppressAutoHyphens w:val="0"/>
              <w:autoSpaceDN/>
              <w:spacing w:after="0" w:line="240" w:lineRule="auto"/>
            </w:pPr>
            <w:r w:rsidRPr="004E703B">
              <w:rPr>
                <w:lang w:eastAsia="en-US"/>
              </w:rPr>
              <w:t xml:space="preserve">READING: Y6 </w:t>
            </w:r>
            <w:proofErr w:type="spellStart"/>
            <w:r w:rsidR="004E703B" w:rsidRPr="004E703B">
              <w:rPr>
                <w:lang w:eastAsia="en-US"/>
              </w:rPr>
              <w:t>Y6</w:t>
            </w:r>
            <w:proofErr w:type="spellEnd"/>
            <w:r w:rsidR="004E703B" w:rsidRPr="004E703B">
              <w:rPr>
                <w:lang w:eastAsia="en-US"/>
              </w:rPr>
              <w:t xml:space="preserve"> EXS+/high standard:85%/45</w:t>
            </w:r>
            <w:proofErr w:type="gramStart"/>
            <w:r w:rsidR="004E703B" w:rsidRPr="004E703B">
              <w:rPr>
                <w:lang w:eastAsia="en-US"/>
              </w:rPr>
              <w:t>%</w:t>
            </w:r>
            <w:r w:rsidR="004E703B">
              <w:rPr>
                <w:lang w:eastAsia="en-US"/>
              </w:rPr>
              <w:t xml:space="preserve">  </w:t>
            </w:r>
            <w:r w:rsidR="004E703B" w:rsidRPr="004E703B">
              <w:t>Average</w:t>
            </w:r>
            <w:proofErr w:type="gramEnd"/>
            <w:r w:rsidR="004E703B" w:rsidRPr="004E703B">
              <w:t xml:space="preserve"> scaled score  108   Average progress reading :  2023 O.8 ( -2.1.TO 3.7)  </w:t>
            </w:r>
            <w:r w:rsidR="00C61968">
              <w:t>Two PP children both EXS</w:t>
            </w:r>
          </w:p>
          <w:p w14:paraId="6267CC46" w14:textId="4A5E5E17" w:rsidR="004E703B" w:rsidRPr="004E703B" w:rsidRDefault="00594064" w:rsidP="004E703B">
            <w:pPr>
              <w:suppressAutoHyphens w:val="0"/>
              <w:autoSpaceDN/>
              <w:spacing w:after="0" w:line="240" w:lineRule="auto"/>
              <w:rPr>
                <w:lang w:eastAsia="en-US"/>
              </w:rPr>
            </w:pPr>
            <w:r w:rsidRPr="004E703B">
              <w:rPr>
                <w:lang w:eastAsia="en-US"/>
              </w:rPr>
              <w:t xml:space="preserve">WRITING  </w:t>
            </w:r>
          </w:p>
          <w:p w14:paraId="31B10105" w14:textId="37A94A75" w:rsidR="004E703B" w:rsidRDefault="004E703B" w:rsidP="003F576A">
            <w:pPr>
              <w:suppressAutoHyphens w:val="0"/>
              <w:autoSpaceDN/>
              <w:spacing w:after="0" w:line="240" w:lineRule="auto"/>
              <w:rPr>
                <w:lang w:eastAsia="en-US"/>
              </w:rPr>
            </w:pPr>
            <w:r w:rsidRPr="004E703B">
              <w:rPr>
                <w:lang w:eastAsia="en-US"/>
              </w:rPr>
              <w:t>Y6 EXS+/GDS: 75%/15%     Average progress: Writing – 2023 -0.9 (-3.7-1.9)</w:t>
            </w:r>
            <w:r w:rsidR="00C61968">
              <w:rPr>
                <w:lang w:eastAsia="en-US"/>
              </w:rPr>
              <w:t xml:space="preserve"> Two PP children, one EXS, one WKS</w:t>
            </w:r>
          </w:p>
          <w:p w14:paraId="6AC530F0" w14:textId="53D87298" w:rsidR="004E703B" w:rsidRPr="004E703B" w:rsidRDefault="00594064" w:rsidP="00C61968">
            <w:pPr>
              <w:suppressAutoHyphens w:val="0"/>
              <w:autoSpaceDN/>
              <w:spacing w:after="0" w:line="240" w:lineRule="auto"/>
              <w:rPr>
                <w:lang w:eastAsia="en-US"/>
              </w:rPr>
            </w:pPr>
            <w:r w:rsidRPr="004E703B">
              <w:rPr>
                <w:lang w:eastAsia="en-US"/>
              </w:rPr>
              <w:t xml:space="preserve">MATHS Y6 </w:t>
            </w:r>
            <w:r w:rsidR="004E703B" w:rsidRPr="004E703B">
              <w:rPr>
                <w:lang w:eastAsia="en-US"/>
              </w:rPr>
              <w:t>EXS+/high standard: 100%/40%</w:t>
            </w:r>
          </w:p>
          <w:p w14:paraId="76CFDBBB" w14:textId="35F10AC5" w:rsidR="004E703B" w:rsidRPr="004E703B" w:rsidRDefault="004E703B" w:rsidP="004E703B">
            <w:pPr>
              <w:spacing w:after="0" w:line="240" w:lineRule="auto"/>
              <w:rPr>
                <w:lang w:eastAsia="en-US"/>
              </w:rPr>
            </w:pPr>
            <w:r w:rsidRPr="004E703B">
              <w:rPr>
                <w:lang w:eastAsia="en-US"/>
              </w:rPr>
              <w:t>Average scaled score:  109</w:t>
            </w:r>
          </w:p>
          <w:p w14:paraId="1F2D9391" w14:textId="77777777" w:rsidR="004E703B" w:rsidRPr="004E703B" w:rsidRDefault="004E703B" w:rsidP="004E703B">
            <w:pPr>
              <w:spacing w:after="0" w:line="240" w:lineRule="auto"/>
              <w:rPr>
                <w:lang w:eastAsia="en-US"/>
              </w:rPr>
            </w:pPr>
            <w:r w:rsidRPr="004E703B">
              <w:rPr>
                <w:lang w:eastAsia="en-US"/>
              </w:rPr>
              <w:t>Average progress: Maths</w:t>
            </w:r>
          </w:p>
          <w:p w14:paraId="3282D441" w14:textId="749A37AD" w:rsidR="004E703B" w:rsidRDefault="004E703B" w:rsidP="004E703B">
            <w:pPr>
              <w:spacing w:after="0" w:line="240" w:lineRule="auto"/>
              <w:rPr>
                <w:lang w:eastAsia="en-US"/>
              </w:rPr>
            </w:pPr>
            <w:r w:rsidRPr="004E703B">
              <w:rPr>
                <w:lang w:eastAsia="en-US"/>
              </w:rPr>
              <w:t xml:space="preserve">2023 3.0 (0.3-5.8) </w:t>
            </w:r>
          </w:p>
          <w:p w14:paraId="5B56EB7F" w14:textId="72FE34B6" w:rsidR="00C61968" w:rsidRPr="004E703B" w:rsidRDefault="00C61968" w:rsidP="004E703B">
            <w:pPr>
              <w:spacing w:after="0" w:line="240" w:lineRule="auto"/>
              <w:rPr>
                <w:lang w:eastAsia="en-US"/>
              </w:rPr>
            </w:pPr>
            <w:r>
              <w:rPr>
                <w:lang w:eastAsia="en-US"/>
              </w:rPr>
              <w:t xml:space="preserve">Two PP children both EXS </w:t>
            </w:r>
          </w:p>
          <w:p w14:paraId="081D8E59" w14:textId="77777777" w:rsidR="004E703B" w:rsidRPr="004E703B" w:rsidRDefault="00594064" w:rsidP="00D827AD">
            <w:pPr>
              <w:suppressAutoHyphens w:val="0"/>
              <w:autoSpaceDN/>
              <w:spacing w:after="0" w:line="240" w:lineRule="auto"/>
              <w:rPr>
                <w:lang w:eastAsia="en-US"/>
              </w:rPr>
            </w:pPr>
            <w:r w:rsidRPr="004E703B">
              <w:rPr>
                <w:lang w:eastAsia="en-US"/>
              </w:rPr>
              <w:t xml:space="preserve">SPAG </w:t>
            </w:r>
            <w:r w:rsidR="004E703B" w:rsidRPr="004E703B">
              <w:rPr>
                <w:lang w:eastAsia="en-US"/>
              </w:rPr>
              <w:t>Y6 EXS+/high standard    85%/35%</w:t>
            </w:r>
          </w:p>
          <w:p w14:paraId="615EA1FF" w14:textId="02E9B25D" w:rsidR="00594064" w:rsidRPr="004E703B" w:rsidRDefault="004E703B" w:rsidP="00D827AD">
            <w:pPr>
              <w:spacing w:after="0" w:line="240" w:lineRule="auto"/>
              <w:rPr>
                <w:lang w:eastAsia="en-US"/>
              </w:rPr>
            </w:pPr>
            <w:r w:rsidRPr="004E703B">
              <w:rPr>
                <w:lang w:eastAsia="en-US"/>
              </w:rPr>
              <w:t>Average scaled score: 107</w:t>
            </w:r>
            <w:r w:rsidR="00C61968">
              <w:rPr>
                <w:lang w:eastAsia="en-US"/>
              </w:rPr>
              <w:t xml:space="preserve"> Two PP children both EXS</w:t>
            </w:r>
          </w:p>
          <w:p w14:paraId="602F06FD" w14:textId="5F8679F2" w:rsidR="00594064" w:rsidRPr="004E703B" w:rsidRDefault="00594064" w:rsidP="00C61968">
            <w:pPr>
              <w:suppressAutoHyphens w:val="0"/>
              <w:autoSpaceDN/>
              <w:spacing w:after="0" w:line="240" w:lineRule="auto"/>
              <w:rPr>
                <w:lang w:eastAsia="en-US"/>
              </w:rPr>
            </w:pPr>
            <w:r w:rsidRPr="004E703B">
              <w:rPr>
                <w:lang w:eastAsia="en-US"/>
              </w:rPr>
              <w:t>SCIENCE EXS+ 8</w:t>
            </w:r>
            <w:r w:rsidR="004E703B" w:rsidRPr="004E703B">
              <w:rPr>
                <w:lang w:eastAsia="en-US"/>
              </w:rPr>
              <w:t>5</w:t>
            </w:r>
            <w:r w:rsidRPr="004E703B">
              <w:rPr>
                <w:lang w:eastAsia="en-US"/>
              </w:rPr>
              <w:t>%</w:t>
            </w:r>
            <w:r w:rsidR="00C61968">
              <w:rPr>
                <w:lang w:eastAsia="en-US"/>
              </w:rPr>
              <w:t xml:space="preserve"> Two PP children both EXS </w:t>
            </w:r>
          </w:p>
          <w:p w14:paraId="2A7D5546" w14:textId="2DD4A380" w:rsidR="00594064" w:rsidRPr="00594064" w:rsidRDefault="00594064" w:rsidP="00594064">
            <w:pPr>
              <w:spacing w:after="0" w:line="240" w:lineRule="auto"/>
              <w:ind w:left="176"/>
              <w:rPr>
                <w:rFonts w:asciiTheme="minorHAnsi" w:hAnsiTheme="minorHAnsi" w:cstheme="minorHAnsi"/>
                <w:sz w:val="20"/>
                <w:szCs w:val="20"/>
              </w:rPr>
            </w:pPr>
          </w:p>
        </w:tc>
      </w:tr>
    </w:tbl>
    <w:p w14:paraId="2A7D5548" w14:textId="4A10ABC0"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513C2E3" w:rsidR="00E66558" w:rsidRDefault="007D1CDC">
            <w:pPr>
              <w:pStyle w:val="TableRow"/>
            </w:pPr>
            <w:r>
              <w:t xml:space="preserve">Rapid reading </w:t>
            </w:r>
            <w:r w:rsidR="00FF25BB">
              <w:t xml:space="preserve">and rapid Phonics </w:t>
            </w:r>
            <w:r>
              <w:t xml:space="preserve">programme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424E5A2" w:rsidR="00E66558" w:rsidRDefault="007D1CDC">
            <w:pPr>
              <w:pStyle w:val="TableRowCentered"/>
              <w:jc w:val="left"/>
            </w:pPr>
            <w:r>
              <w:t xml:space="preserve">Pearson </w:t>
            </w:r>
          </w:p>
        </w:tc>
      </w:tr>
      <w:tr w:rsidR="00FF25BB" w14:paraId="50E1D14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ECD1" w14:textId="400CA687" w:rsidR="00FF25BB" w:rsidRDefault="00FF25BB">
            <w:pPr>
              <w:pStyle w:val="TableRow"/>
            </w:pPr>
            <w:r>
              <w:t>Twinkl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EDE9" w14:textId="69FFC75B" w:rsidR="00FF25BB" w:rsidRDefault="00FF25BB">
            <w:pPr>
              <w:pStyle w:val="TableRowCentered"/>
              <w:jc w:val="left"/>
            </w:pPr>
            <w:r>
              <w:t xml:space="preserve">Twinkl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E63B6F9" w:rsidR="00E66558" w:rsidRDefault="00216C22">
            <w:pPr>
              <w:pStyle w:val="TableRow"/>
            </w:pPr>
            <w:r>
              <w:t xml:space="preserve">TT </w:t>
            </w:r>
            <w:proofErr w:type="spellStart"/>
            <w:r>
              <w:t>Rockstars</w:t>
            </w:r>
            <w:proofErr w:type="spellEnd"/>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6B7CEFB" w:rsidR="00E66558" w:rsidRDefault="00216C22">
            <w:pPr>
              <w:pStyle w:val="TableRowCentered"/>
              <w:jc w:val="left"/>
            </w:pPr>
            <w:proofErr w:type="spellStart"/>
            <w:r>
              <w:t>TTRockstars</w:t>
            </w:r>
            <w:proofErr w:type="spellEnd"/>
          </w:p>
        </w:tc>
      </w:tr>
      <w:tr w:rsidR="00216C22" w14:paraId="64E4413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B395" w14:textId="4338E9B8" w:rsidR="00216C22" w:rsidRDefault="00556FE1">
            <w:pPr>
              <w:pStyle w:val="TableRow"/>
            </w:pPr>
            <w:r>
              <w:t>Purple Mash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546A7" w14:textId="7746212E" w:rsidR="00216C22" w:rsidRDefault="00556FE1">
            <w:pPr>
              <w:pStyle w:val="TableRowCentered"/>
              <w:jc w:val="left"/>
            </w:pPr>
            <w:r>
              <w:t xml:space="preserve">2 </w:t>
            </w:r>
            <w:proofErr w:type="gramStart"/>
            <w:r>
              <w:t>simple</w:t>
            </w:r>
            <w:proofErr w:type="gramEnd"/>
            <w:r>
              <w:t xml:space="preserve"> </w:t>
            </w:r>
          </w:p>
        </w:tc>
      </w:tr>
      <w:tr w:rsidR="00216C22" w14:paraId="3FFF016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2862" w14:textId="63269771" w:rsidR="00216C22" w:rsidRDefault="00216C22">
            <w:pPr>
              <w:pStyle w:val="TableRow"/>
            </w:pPr>
            <w:r>
              <w:t xml:space="preserve">Bug Club Reading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060E" w14:textId="4DEB4B13" w:rsidR="00216C22" w:rsidRDefault="00216C22">
            <w:pPr>
              <w:pStyle w:val="TableRowCentered"/>
              <w:jc w:val="left"/>
            </w:pPr>
            <w:proofErr w:type="spellStart"/>
            <w:r>
              <w:t>Activlearn</w:t>
            </w:r>
            <w:proofErr w:type="spellEnd"/>
            <w:r>
              <w:t xml:space="preserve"> </w:t>
            </w:r>
          </w:p>
        </w:tc>
      </w:tr>
      <w:tr w:rsidR="007D1CDC" w14:paraId="5948D7E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CEB1" w14:textId="3A64B878" w:rsidR="007D1CDC" w:rsidRDefault="007D1CDC">
            <w:pPr>
              <w:pStyle w:val="TableRow"/>
            </w:pPr>
            <w:proofErr w:type="spellStart"/>
            <w:r>
              <w:t>Stareway</w:t>
            </w:r>
            <w:proofErr w:type="spellEnd"/>
            <w:r>
              <w:t xml:space="preserve"> to Spelling, Toe by Toe</w:t>
            </w:r>
            <w:r w:rsidR="00FF25BB">
              <w:t>, Nessie</w:t>
            </w:r>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46D9" w14:textId="76697F78" w:rsidR="007D1CDC" w:rsidRDefault="007D1CDC">
            <w:pPr>
              <w:pStyle w:val="TableRowCentered"/>
              <w:jc w:val="left"/>
            </w:pPr>
            <w:r>
              <w:t xml:space="preserve">Dyslexia in action </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38DF1D1" w:rsidR="00E66558" w:rsidRDefault="00216C22">
            <w:pPr>
              <w:pStyle w:val="TableRowCentered"/>
              <w:jc w:val="left"/>
            </w:pPr>
            <w:r>
              <w:t xml:space="preserve">None received </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8C6D91C" w:rsidR="00E66558" w:rsidRDefault="00216C22">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4290" w14:textId="77777777" w:rsidR="00556FE1" w:rsidRDefault="00556FE1" w:rsidP="00C61968">
            <w:pPr>
              <w:ind w:left="720" w:hanging="360"/>
              <w:rPr>
                <w:lang w:eastAsia="en-US"/>
              </w:rPr>
            </w:pPr>
            <w:r>
              <w:rPr>
                <w:lang w:eastAsia="en-US"/>
              </w:rPr>
              <w:t>Request for Flexi-schooling have been supported by the school and have resulted in one PP child being reintegrated back into school full time and another child in 4 days a week</w:t>
            </w:r>
          </w:p>
          <w:p w14:paraId="04A6E81E" w14:textId="0F150EFB" w:rsidR="00556FE1" w:rsidRDefault="00556FE1" w:rsidP="00C61968">
            <w:pPr>
              <w:ind w:left="720" w:hanging="360"/>
              <w:rPr>
                <w:lang w:eastAsia="en-US"/>
              </w:rPr>
            </w:pPr>
            <w:r>
              <w:rPr>
                <w:lang w:eastAsia="en-US"/>
              </w:rPr>
              <w:t>PP funding has also supported t</w:t>
            </w:r>
            <w:r w:rsidR="00C61968">
              <w:rPr>
                <w:lang w:eastAsia="en-US"/>
              </w:rPr>
              <w:t>hree</w:t>
            </w:r>
            <w:r>
              <w:rPr>
                <w:lang w:eastAsia="en-US"/>
              </w:rPr>
              <w:t xml:space="preserve"> Ukrainian children along with private funding of a one to one tutor weekly and in class support and resources when not available from elsewhere </w:t>
            </w:r>
          </w:p>
          <w:p w14:paraId="2A7D5562" w14:textId="77777777" w:rsidR="00E66558" w:rsidRDefault="00E66558" w:rsidP="00216C22">
            <w:pPr>
              <w:spacing w:before="120" w:after="120"/>
              <w:rPr>
                <w:i/>
                <w:iCs/>
              </w:rPr>
            </w:pPr>
          </w:p>
        </w:tc>
      </w:tr>
      <w:bookmarkEnd w:id="15"/>
      <w:bookmarkEnd w:id="16"/>
      <w:bookmarkEnd w:id="17"/>
    </w:tbl>
    <w:p w14:paraId="2A7D5564" w14:textId="77777777" w:rsidR="00E66558" w:rsidRDefault="00E66558"/>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FC20" w14:textId="77777777" w:rsidR="00C943D5" w:rsidRDefault="00C943D5">
      <w:pPr>
        <w:spacing w:after="0" w:line="240" w:lineRule="auto"/>
      </w:pPr>
      <w:r>
        <w:separator/>
      </w:r>
    </w:p>
  </w:endnote>
  <w:endnote w:type="continuationSeparator" w:id="0">
    <w:p w14:paraId="10B3EBFA" w14:textId="77777777" w:rsidR="00C943D5" w:rsidRDefault="00C9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67A5312A" w:rsidR="00B550BE" w:rsidRDefault="00B550BE">
    <w:pPr>
      <w:pStyle w:val="Footer"/>
      <w:ind w:firstLine="4513"/>
    </w:pPr>
    <w:r>
      <w:fldChar w:fldCharType="begin"/>
    </w:r>
    <w:r>
      <w:instrText xml:space="preserve"> PAGE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A5492" w14:textId="77777777" w:rsidR="00C943D5" w:rsidRDefault="00C943D5">
      <w:pPr>
        <w:spacing w:after="0" w:line="240" w:lineRule="auto"/>
      </w:pPr>
      <w:r>
        <w:separator/>
      </w:r>
    </w:p>
  </w:footnote>
  <w:footnote w:type="continuationSeparator" w:id="0">
    <w:p w14:paraId="74110A71" w14:textId="77777777" w:rsidR="00C943D5" w:rsidRDefault="00C9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550BE" w:rsidRDefault="00B5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576"/>
    <w:multiLevelType w:val="hybridMultilevel"/>
    <w:tmpl w:val="074E7DDA"/>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37F01"/>
    <w:multiLevelType w:val="hybridMultilevel"/>
    <w:tmpl w:val="14FA18FE"/>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D53"/>
    <w:multiLevelType w:val="hybridMultilevel"/>
    <w:tmpl w:val="EE98E844"/>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C9016E"/>
    <w:multiLevelType w:val="hybridMultilevel"/>
    <w:tmpl w:val="2292992A"/>
    <w:lvl w:ilvl="0" w:tplc="6A56DC9C">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626AE1"/>
    <w:multiLevelType w:val="hybridMultilevel"/>
    <w:tmpl w:val="091233B6"/>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248E1"/>
    <w:multiLevelType w:val="hybridMultilevel"/>
    <w:tmpl w:val="529827E6"/>
    <w:lvl w:ilvl="0" w:tplc="6A56DC9C">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1974732"/>
    <w:multiLevelType w:val="hybridMultilevel"/>
    <w:tmpl w:val="10ACF1BC"/>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6D5C5E"/>
    <w:multiLevelType w:val="multilevel"/>
    <w:tmpl w:val="847C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AF0798A"/>
    <w:multiLevelType w:val="hybridMultilevel"/>
    <w:tmpl w:val="048A9352"/>
    <w:lvl w:ilvl="0" w:tplc="6A56DC9C">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0804BAA"/>
    <w:multiLevelType w:val="hybridMultilevel"/>
    <w:tmpl w:val="F412E8E6"/>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77915"/>
    <w:multiLevelType w:val="hybridMultilevel"/>
    <w:tmpl w:val="E6E2F69E"/>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9767B"/>
    <w:multiLevelType w:val="hybridMultilevel"/>
    <w:tmpl w:val="2116A176"/>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32241"/>
    <w:multiLevelType w:val="hybridMultilevel"/>
    <w:tmpl w:val="CF64C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0471B2B"/>
    <w:multiLevelType w:val="hybridMultilevel"/>
    <w:tmpl w:val="CC14D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D3745"/>
    <w:multiLevelType w:val="hybridMultilevel"/>
    <w:tmpl w:val="7DEA0E1A"/>
    <w:lvl w:ilvl="0" w:tplc="3F727AE0">
      <w:start w:val="2022"/>
      <w:numFmt w:val="decimal"/>
      <w:lvlText w:val="%1"/>
      <w:lvlJc w:val="left"/>
      <w:pPr>
        <w:ind w:left="608" w:hanging="432"/>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2" w15:restartNumberingAfterBreak="0">
    <w:nsid w:val="5B203557"/>
    <w:multiLevelType w:val="hybridMultilevel"/>
    <w:tmpl w:val="0C2C3438"/>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A38E2"/>
    <w:multiLevelType w:val="hybridMultilevel"/>
    <w:tmpl w:val="30E2B8CA"/>
    <w:lvl w:ilvl="0" w:tplc="5DCA65E4">
      <w:start w:val="2022"/>
      <w:numFmt w:val="decimal"/>
      <w:lvlText w:val="%1"/>
      <w:lvlJc w:val="left"/>
      <w:pPr>
        <w:ind w:left="466" w:hanging="432"/>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4" w15:restartNumberingAfterBreak="0">
    <w:nsid w:val="5FA87FDE"/>
    <w:multiLevelType w:val="hybridMultilevel"/>
    <w:tmpl w:val="00A2AF2C"/>
    <w:lvl w:ilvl="0" w:tplc="32D0A930">
      <w:start w:val="2019"/>
      <w:numFmt w:val="decimal"/>
      <w:lvlText w:val="%1"/>
      <w:lvlJc w:val="left"/>
      <w:pPr>
        <w:ind w:left="608" w:hanging="432"/>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146DD"/>
    <w:multiLevelType w:val="hybridMultilevel"/>
    <w:tmpl w:val="6172E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B77589"/>
    <w:multiLevelType w:val="hybridMultilevel"/>
    <w:tmpl w:val="9EB29AEE"/>
    <w:lvl w:ilvl="0" w:tplc="6A56DC9C">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993739D"/>
    <w:multiLevelType w:val="hybridMultilevel"/>
    <w:tmpl w:val="CC14D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701B034B"/>
    <w:multiLevelType w:val="hybridMultilevel"/>
    <w:tmpl w:val="EC96FAA2"/>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29925C8"/>
    <w:multiLevelType w:val="hybridMultilevel"/>
    <w:tmpl w:val="38B27D42"/>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02184"/>
    <w:multiLevelType w:val="hybridMultilevel"/>
    <w:tmpl w:val="E6E81824"/>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68340EE"/>
    <w:multiLevelType w:val="multilevel"/>
    <w:tmpl w:val="99C6BB42"/>
    <w:lvl w:ilvl="0">
      <w:start w:val="1"/>
      <w:numFmt w:val="decimal"/>
      <w:lvlText w:val="%1."/>
      <w:lvlJc w:val="left"/>
      <w:pPr>
        <w:ind w:left="360" w:hanging="360"/>
      </w:pPr>
    </w:lvl>
    <w:lvl w:ilvl="1">
      <w:start w:val="1"/>
      <w:numFmt w:val="decimal"/>
      <w:isLgl/>
      <w:lvlText w:val="%1.%2"/>
      <w:lvlJc w:val="left"/>
      <w:pPr>
        <w:ind w:left="396" w:hanging="396"/>
      </w:pPr>
      <w:rPr>
        <w:rFonts w:hint="default"/>
      </w:rPr>
    </w:lvl>
    <w:lvl w:ilvl="2">
      <w:start w:val="1"/>
      <w:numFmt w:val="decimal"/>
      <w:isLgl/>
      <w:lvlText w:val="%1.%2.%3"/>
      <w:lvlJc w:val="left"/>
      <w:pPr>
        <w:ind w:left="396" w:hanging="396"/>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9BC63B7"/>
    <w:multiLevelType w:val="hybridMultilevel"/>
    <w:tmpl w:val="1A1E6BBE"/>
    <w:lvl w:ilvl="0" w:tplc="6A56DC9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712B1"/>
    <w:multiLevelType w:val="hybridMultilevel"/>
    <w:tmpl w:val="8592C606"/>
    <w:lvl w:ilvl="0" w:tplc="6A56DC9C">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14"/>
  </w:num>
  <w:num w:numId="5">
    <w:abstractNumId w:val="3"/>
  </w:num>
  <w:num w:numId="6">
    <w:abstractNumId w:val="19"/>
  </w:num>
  <w:num w:numId="7">
    <w:abstractNumId w:val="29"/>
  </w:num>
  <w:num w:numId="8">
    <w:abstractNumId w:val="37"/>
  </w:num>
  <w:num w:numId="9">
    <w:abstractNumId w:val="33"/>
  </w:num>
  <w:num w:numId="10">
    <w:abstractNumId w:val="31"/>
  </w:num>
  <w:num w:numId="11">
    <w:abstractNumId w:val="8"/>
  </w:num>
  <w:num w:numId="12">
    <w:abstractNumId w:val="34"/>
  </w:num>
  <w:num w:numId="13">
    <w:abstractNumId w:val="25"/>
  </w:num>
  <w:num w:numId="14">
    <w:abstractNumId w:val="18"/>
  </w:num>
  <w:num w:numId="15">
    <w:abstractNumId w:val="11"/>
  </w:num>
  <w:num w:numId="16">
    <w:abstractNumId w:val="30"/>
  </w:num>
  <w:num w:numId="17">
    <w:abstractNumId w:val="26"/>
  </w:num>
  <w:num w:numId="18">
    <w:abstractNumId w:val="20"/>
  </w:num>
  <w:num w:numId="19">
    <w:abstractNumId w:val="38"/>
  </w:num>
  <w:num w:numId="20">
    <w:abstractNumId w:val="9"/>
  </w:num>
  <w:num w:numId="21">
    <w:abstractNumId w:val="2"/>
  </w:num>
  <w:num w:numId="22">
    <w:abstractNumId w:val="22"/>
  </w:num>
  <w:num w:numId="23">
    <w:abstractNumId w:val="16"/>
  </w:num>
  <w:num w:numId="24">
    <w:abstractNumId w:val="17"/>
  </w:num>
  <w:num w:numId="25">
    <w:abstractNumId w:val="24"/>
  </w:num>
  <w:num w:numId="26">
    <w:abstractNumId w:val="32"/>
  </w:num>
  <w:num w:numId="27">
    <w:abstractNumId w:val="36"/>
  </w:num>
  <w:num w:numId="28">
    <w:abstractNumId w:val="21"/>
  </w:num>
  <w:num w:numId="29">
    <w:abstractNumId w:val="5"/>
  </w:num>
  <w:num w:numId="30">
    <w:abstractNumId w:val="35"/>
  </w:num>
  <w:num w:numId="31">
    <w:abstractNumId w:val="23"/>
  </w:num>
  <w:num w:numId="32">
    <w:abstractNumId w:val="15"/>
  </w:num>
  <w:num w:numId="33">
    <w:abstractNumId w:val="0"/>
  </w:num>
  <w:num w:numId="34">
    <w:abstractNumId w:val="1"/>
  </w:num>
  <w:num w:numId="35">
    <w:abstractNumId w:val="40"/>
  </w:num>
  <w:num w:numId="36">
    <w:abstractNumId w:val="4"/>
  </w:num>
  <w:num w:numId="37">
    <w:abstractNumId w:val="28"/>
  </w:num>
  <w:num w:numId="38">
    <w:abstractNumId w:val="6"/>
  </w:num>
  <w:num w:numId="39">
    <w:abstractNumId w:val="13"/>
  </w:num>
  <w:num w:numId="40">
    <w:abstractNumId w:val="39"/>
  </w:num>
  <w:num w:numId="41">
    <w:abstractNumId w:val="3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5A1"/>
    <w:rsid w:val="00031C73"/>
    <w:rsid w:val="00042B96"/>
    <w:rsid w:val="00060264"/>
    <w:rsid w:val="00066B73"/>
    <w:rsid w:val="000928D0"/>
    <w:rsid w:val="000963ED"/>
    <w:rsid w:val="000A4E56"/>
    <w:rsid w:val="000F4EB0"/>
    <w:rsid w:val="00120AB1"/>
    <w:rsid w:val="0014177B"/>
    <w:rsid w:val="001C1469"/>
    <w:rsid w:val="00213558"/>
    <w:rsid w:val="00216C22"/>
    <w:rsid w:val="0024370B"/>
    <w:rsid w:val="00260A15"/>
    <w:rsid w:val="00262717"/>
    <w:rsid w:val="00267094"/>
    <w:rsid w:val="00310BC9"/>
    <w:rsid w:val="00326BDB"/>
    <w:rsid w:val="00381E46"/>
    <w:rsid w:val="00390D79"/>
    <w:rsid w:val="00392FBE"/>
    <w:rsid w:val="003F576A"/>
    <w:rsid w:val="004044AA"/>
    <w:rsid w:val="00414C3D"/>
    <w:rsid w:val="00453048"/>
    <w:rsid w:val="00483E1D"/>
    <w:rsid w:val="004A6DD4"/>
    <w:rsid w:val="004E0658"/>
    <w:rsid w:val="004E703B"/>
    <w:rsid w:val="004F495E"/>
    <w:rsid w:val="00556FE1"/>
    <w:rsid w:val="0056077D"/>
    <w:rsid w:val="00584773"/>
    <w:rsid w:val="00594064"/>
    <w:rsid w:val="00594DFA"/>
    <w:rsid w:val="0064266E"/>
    <w:rsid w:val="006431A9"/>
    <w:rsid w:val="006461B3"/>
    <w:rsid w:val="006E7FB1"/>
    <w:rsid w:val="006F53A8"/>
    <w:rsid w:val="00732805"/>
    <w:rsid w:val="00741B9E"/>
    <w:rsid w:val="0076101F"/>
    <w:rsid w:val="00781D4C"/>
    <w:rsid w:val="007A083A"/>
    <w:rsid w:val="007C2F04"/>
    <w:rsid w:val="007C65FB"/>
    <w:rsid w:val="007C6BF4"/>
    <w:rsid w:val="007D1CDC"/>
    <w:rsid w:val="007F48BB"/>
    <w:rsid w:val="00821E0A"/>
    <w:rsid w:val="008B5C37"/>
    <w:rsid w:val="008C3BA7"/>
    <w:rsid w:val="008D1878"/>
    <w:rsid w:val="008E26DE"/>
    <w:rsid w:val="008F166C"/>
    <w:rsid w:val="00935D29"/>
    <w:rsid w:val="009373D0"/>
    <w:rsid w:val="00940CAC"/>
    <w:rsid w:val="00960630"/>
    <w:rsid w:val="009B3206"/>
    <w:rsid w:val="009B5D3C"/>
    <w:rsid w:val="009D2AC0"/>
    <w:rsid w:val="009D71E8"/>
    <w:rsid w:val="009F559F"/>
    <w:rsid w:val="00A07C8D"/>
    <w:rsid w:val="00A54F6B"/>
    <w:rsid w:val="00A55806"/>
    <w:rsid w:val="00A66774"/>
    <w:rsid w:val="00AE6714"/>
    <w:rsid w:val="00AF0B74"/>
    <w:rsid w:val="00B52F37"/>
    <w:rsid w:val="00B550BE"/>
    <w:rsid w:val="00B85FC0"/>
    <w:rsid w:val="00BC29AB"/>
    <w:rsid w:val="00BD0E39"/>
    <w:rsid w:val="00C350ED"/>
    <w:rsid w:val="00C61968"/>
    <w:rsid w:val="00C70575"/>
    <w:rsid w:val="00C943D5"/>
    <w:rsid w:val="00CC24DE"/>
    <w:rsid w:val="00CC3139"/>
    <w:rsid w:val="00CC6A13"/>
    <w:rsid w:val="00CC7174"/>
    <w:rsid w:val="00CD2DC4"/>
    <w:rsid w:val="00D011BF"/>
    <w:rsid w:val="00D31178"/>
    <w:rsid w:val="00D33FE5"/>
    <w:rsid w:val="00D56FFB"/>
    <w:rsid w:val="00D6788D"/>
    <w:rsid w:val="00D749B0"/>
    <w:rsid w:val="00D827AD"/>
    <w:rsid w:val="00D87F57"/>
    <w:rsid w:val="00DC2A70"/>
    <w:rsid w:val="00E10BB2"/>
    <w:rsid w:val="00E5495A"/>
    <w:rsid w:val="00E66558"/>
    <w:rsid w:val="00E7257F"/>
    <w:rsid w:val="00ED6D3E"/>
    <w:rsid w:val="00F17A81"/>
    <w:rsid w:val="00F23BD6"/>
    <w:rsid w:val="00F71EBC"/>
    <w:rsid w:val="00F911AC"/>
    <w:rsid w:val="00F955CE"/>
    <w:rsid w:val="00FD5F79"/>
    <w:rsid w:val="00FF15EC"/>
    <w:rsid w:val="00FF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pull-single">
    <w:name w:val="pull-single"/>
    <w:basedOn w:val="DefaultParagraphFont"/>
    <w:rsid w:val="00584773"/>
  </w:style>
  <w:style w:type="paragraph" w:styleId="NormalWeb">
    <w:name w:val="Normal (Web)"/>
    <w:basedOn w:val="Normal"/>
    <w:uiPriority w:val="99"/>
    <w:semiHidden/>
    <w:unhideWhenUsed/>
    <w:rsid w:val="00AE6714"/>
    <w:pPr>
      <w:suppressAutoHyphens w:val="0"/>
      <w:autoSpaceDN/>
      <w:spacing w:before="100" w:beforeAutospacing="1" w:after="100" w:afterAutospacing="1" w:line="240" w:lineRule="auto"/>
    </w:pPr>
    <w:rPr>
      <w:rFonts w:ascii="Times New Roman" w:hAnsi="Times New Roman"/>
      <w:color w:val="auto"/>
    </w:rPr>
  </w:style>
  <w:style w:type="character" w:styleId="PlaceholderText">
    <w:name w:val="Placeholder Text"/>
    <w:basedOn w:val="DefaultParagraphFont"/>
    <w:semiHidden/>
    <w:rsid w:val="00940CAC"/>
    <w:rPr>
      <w:color w:val="808080"/>
    </w:rPr>
  </w:style>
  <w:style w:type="paragraph" w:styleId="PlainText">
    <w:name w:val="Plain Text"/>
    <w:basedOn w:val="Normal"/>
    <w:link w:val="PlainTextChar"/>
    <w:uiPriority w:val="99"/>
    <w:unhideWhenUsed/>
    <w:rsid w:val="004E703B"/>
    <w:pPr>
      <w:suppressAutoHyphens w:val="0"/>
      <w:autoSpaceDN/>
      <w:spacing w:after="0" w:line="240" w:lineRule="auto"/>
    </w:pPr>
    <w:rPr>
      <w:rFonts w:ascii="Calibri" w:eastAsia="Calibri" w:hAnsi="Calibri"/>
      <w:color w:val="auto"/>
      <w:sz w:val="22"/>
      <w:szCs w:val="21"/>
      <w:lang w:val="x-none" w:eastAsia="en-US"/>
    </w:rPr>
  </w:style>
  <w:style w:type="character" w:customStyle="1" w:styleId="PlainTextChar">
    <w:name w:val="Plain Text Char"/>
    <w:basedOn w:val="DefaultParagraphFont"/>
    <w:link w:val="PlainText"/>
    <w:uiPriority w:val="99"/>
    <w:rsid w:val="004E703B"/>
    <w:rPr>
      <w:rFonts w:ascii="Calibri" w:eastAsia="Calibri" w:hAnsi="Calibri"/>
      <w:sz w:val="22"/>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7203">
      <w:bodyDiv w:val="1"/>
      <w:marLeft w:val="0"/>
      <w:marRight w:val="0"/>
      <w:marTop w:val="0"/>
      <w:marBottom w:val="0"/>
      <w:divBdr>
        <w:top w:val="none" w:sz="0" w:space="0" w:color="auto"/>
        <w:left w:val="none" w:sz="0" w:space="0" w:color="auto"/>
        <w:bottom w:val="none" w:sz="0" w:space="0" w:color="auto"/>
        <w:right w:val="none" w:sz="0" w:space="0" w:color="auto"/>
      </w:divBdr>
    </w:div>
    <w:div w:id="786125802">
      <w:bodyDiv w:val="1"/>
      <w:marLeft w:val="0"/>
      <w:marRight w:val="0"/>
      <w:marTop w:val="0"/>
      <w:marBottom w:val="0"/>
      <w:divBdr>
        <w:top w:val="none" w:sz="0" w:space="0" w:color="auto"/>
        <w:left w:val="none" w:sz="0" w:space="0" w:color="auto"/>
        <w:bottom w:val="none" w:sz="0" w:space="0" w:color="auto"/>
        <w:right w:val="none" w:sz="0" w:space="0" w:color="auto"/>
      </w:divBdr>
    </w:div>
    <w:div w:id="1117721790">
      <w:bodyDiv w:val="1"/>
      <w:marLeft w:val="0"/>
      <w:marRight w:val="0"/>
      <w:marTop w:val="0"/>
      <w:marBottom w:val="0"/>
      <w:divBdr>
        <w:top w:val="none" w:sz="0" w:space="0" w:color="auto"/>
        <w:left w:val="none" w:sz="0" w:space="0" w:color="auto"/>
        <w:bottom w:val="none" w:sz="0" w:space="0" w:color="auto"/>
        <w:right w:val="none" w:sz="0" w:space="0" w:color="auto"/>
      </w:divBdr>
    </w:div>
    <w:div w:id="213401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minova.app/" TargetMode="External"/><Relationship Id="rId13" Type="http://schemas.openxmlformats.org/officeDocument/2006/relationships/hyperlink" Target="https://www.ucl.ac.uk/ioe/departments-and-centres/departments/education-practice-and-society/stem-participation-social-justice-research/science-capital-teaching-approach" TargetMode="External"/><Relationship Id="rId18" Type="http://schemas.openxmlformats.org/officeDocument/2006/relationships/hyperlink" Target="https://educationendowmentfoundation.org.uk/education-evidence/teaching-learning-toolkit/arts-participation" TargetMode="External"/><Relationship Id="rId26" Type="http://schemas.openxmlformats.org/officeDocument/2006/relationships/hyperlink" Target="https://educationendowmentfoundation.org.uk/education-evidence/guidance-reports/supporting-parent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supporting-parents" TargetMode="External"/><Relationship Id="rId7" Type="http://schemas.openxmlformats.org/officeDocument/2006/relationships/hyperlink" Target="https://educationendowmentfoundation.org.uk/projects-and-evaluation/projects/magic-breakfast" TargetMode="External"/><Relationship Id="rId12" Type="http://schemas.openxmlformats.org/officeDocument/2006/relationships/hyperlink" Target="https://mikegershon.com/teacher-training/metacognition-training/" TargetMode="External"/><Relationship Id="rId17" Type="http://schemas.openxmlformats.org/officeDocument/2006/relationships/hyperlink" Target="https://educationendowmentfoundation.org.uk/education-evidence/guidance-reports/send" TargetMode="External"/><Relationship Id="rId25" Type="http://schemas.openxmlformats.org/officeDocument/2006/relationships/hyperlink" Target="https://www.gov.uk/government/publications/school-attendance/framework-for-securing-full-attendance-actions-for-schools-and-local-authorities"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homework" TargetMode="External"/><Relationship Id="rId20" Type="http://schemas.openxmlformats.org/officeDocument/2006/relationships/hyperlink" Target="https://educationendowmentfoundation.org.uk/education-evidence/guidance-reports/teaching-assistan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homework" TargetMode="External"/><Relationship Id="rId24" Type="http://schemas.openxmlformats.org/officeDocument/2006/relationships/hyperlink" Target="https://educationendowmentfoundation.org.uk/education-evidence/guidance-reports/supporting-parent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summer-schools" TargetMode="External"/><Relationship Id="rId23" Type="http://schemas.openxmlformats.org/officeDocument/2006/relationships/hyperlink" Target="https://educationendowmentfoundation.org.uk/education-evidence/guidance-reports/behaviour" TargetMode="External"/><Relationship Id="rId28" Type="http://schemas.openxmlformats.org/officeDocument/2006/relationships/footer" Target="footer1.xml"/><Relationship Id="rId10" Type="http://schemas.openxmlformats.org/officeDocument/2006/relationships/hyperlink" Target="https://educationendowmentfoundation.org.uk/education-evidence/teaching-learning-toolkit/summer-schools" TargetMode="External"/><Relationship Id="rId19" Type="http://schemas.openxmlformats.org/officeDocument/2006/relationships/hyperlink" Target="https://educationendowmentfoundation.org.uk/education-evidence/teaching-learning-toolkit/teaching-assistant-intervention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extending-school-time" TargetMode="External"/><Relationship Id="rId14" Type="http://schemas.openxmlformats.org/officeDocument/2006/relationships/hyperlink" Target="https://educationendowmentfoundation.org.uk/education-evidence/teaching-learning-toolkit/extending-school-time" TargetMode="External"/><Relationship Id="rId22" Type="http://schemas.openxmlformats.org/officeDocument/2006/relationships/hyperlink" Target="https://educationendowmentfoundation.org.uk/education-evidence/guidance-reports/primary-se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Scutt</cp:lastModifiedBy>
  <cp:revision>2</cp:revision>
  <cp:lastPrinted>2014-09-17T13:26:00Z</cp:lastPrinted>
  <dcterms:created xsi:type="dcterms:W3CDTF">2025-05-09T15:17:00Z</dcterms:created>
  <dcterms:modified xsi:type="dcterms:W3CDTF">2025-05-09T15:17:00Z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