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9FE6" w14:textId="16F2A5B6" w:rsidR="005C39B5" w:rsidRPr="00AF492D" w:rsidRDefault="004D4175" w:rsidP="00245A13">
      <w:pPr>
        <w:rPr>
          <w:rFonts w:ascii="Arial" w:hAnsi="Arial" w:cs="Arial"/>
          <w:b/>
        </w:rPr>
      </w:pPr>
      <w:r w:rsidRPr="00AF492D">
        <w:rPr>
          <w:rFonts w:ascii="Arial" w:hAnsi="Arial" w:cs="Arial"/>
          <w:b/>
        </w:rPr>
        <w:tab/>
      </w:r>
      <w:r w:rsidRPr="00AF492D">
        <w:rPr>
          <w:rFonts w:ascii="Arial" w:hAnsi="Arial" w:cs="Arial"/>
          <w:b/>
        </w:rPr>
        <w:tab/>
      </w:r>
      <w:r w:rsidRPr="00AF492D">
        <w:rPr>
          <w:rFonts w:ascii="Arial" w:hAnsi="Arial" w:cs="Arial"/>
          <w:b/>
        </w:rPr>
        <w:tab/>
      </w:r>
    </w:p>
    <w:p w14:paraId="7AB12A69" w14:textId="34AE1138" w:rsidR="00AF492D" w:rsidRPr="00AF492D" w:rsidRDefault="002315EB" w:rsidP="002315EB">
      <w:pPr>
        <w:jc w:val="center"/>
        <w:rPr>
          <w:rFonts w:ascii="Arial" w:hAnsi="Arial" w:cs="Arial"/>
          <w:b/>
        </w:rPr>
      </w:pPr>
      <w:r>
        <w:rPr>
          <w:rFonts w:ascii="Arial" w:hAnsi="Arial" w:cs="Arial"/>
          <w:b/>
          <w:noProof/>
        </w:rPr>
        <w:drawing>
          <wp:inline distT="0" distB="0" distL="0" distR="0" wp14:anchorId="406AE246" wp14:editId="34CFA26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Arial" w:hAnsi="Arial" w:cs="Arial"/>
          <w:color w:val="000000"/>
          <w:sz w:val="22"/>
          <w:szCs w:val="22"/>
          <w:shd w:val="clear" w:color="auto" w:fill="FFFFFF"/>
        </w:rPr>
        <w:br/>
      </w:r>
    </w:p>
    <w:p w14:paraId="27D59792" w14:textId="77777777" w:rsidR="0043737E" w:rsidRDefault="0043737E" w:rsidP="00245A13">
      <w:pPr>
        <w:rPr>
          <w:rFonts w:ascii="Arial" w:hAnsi="Arial" w:cs="Arial"/>
          <w:b/>
        </w:rPr>
      </w:pPr>
    </w:p>
    <w:tbl>
      <w:tblPr>
        <w:tblStyle w:val="TableGrid"/>
        <w:tblW w:w="10485" w:type="dxa"/>
        <w:tblLook w:val="04A0" w:firstRow="1" w:lastRow="0" w:firstColumn="1" w:lastColumn="0" w:noHBand="0" w:noVBand="1"/>
      </w:tblPr>
      <w:tblGrid>
        <w:gridCol w:w="1951"/>
        <w:gridCol w:w="8534"/>
      </w:tblGrid>
      <w:tr w:rsidR="0043737E" w14:paraId="7F369648" w14:textId="77777777" w:rsidTr="002315EB">
        <w:tc>
          <w:tcPr>
            <w:tcW w:w="10485" w:type="dxa"/>
            <w:gridSpan w:val="2"/>
          </w:tcPr>
          <w:p w14:paraId="006EDC48" w14:textId="10DDA021" w:rsidR="00283058" w:rsidRDefault="0043737E" w:rsidP="0043737E">
            <w:pPr>
              <w:jc w:val="center"/>
              <w:rPr>
                <w:rFonts w:ascii="Arial" w:hAnsi="Arial" w:cs="Arial"/>
                <w:b/>
              </w:rPr>
            </w:pPr>
            <w:r>
              <w:rPr>
                <w:rFonts w:ascii="Arial" w:hAnsi="Arial" w:cs="Arial"/>
                <w:b/>
              </w:rPr>
              <w:t xml:space="preserve">Annual Governance </w:t>
            </w:r>
            <w:r w:rsidR="00AF492D">
              <w:rPr>
                <w:rFonts w:ascii="Arial" w:hAnsi="Arial" w:cs="Arial"/>
                <w:b/>
              </w:rPr>
              <w:t>Statement for the Governing Board</w:t>
            </w:r>
            <w:r>
              <w:rPr>
                <w:rFonts w:ascii="Arial" w:hAnsi="Arial" w:cs="Arial"/>
                <w:b/>
              </w:rPr>
              <w:t xml:space="preserve"> of</w:t>
            </w:r>
            <w:r w:rsidR="0086540C">
              <w:rPr>
                <w:rFonts w:ascii="Arial" w:hAnsi="Arial" w:cs="Arial"/>
                <w:b/>
              </w:rPr>
              <w:t xml:space="preserve"> </w:t>
            </w:r>
          </w:p>
          <w:p w14:paraId="5A5D61C5" w14:textId="6C65C5EE" w:rsidR="00AF492D" w:rsidRDefault="002315EB" w:rsidP="0043737E">
            <w:pPr>
              <w:jc w:val="center"/>
              <w:rPr>
                <w:rFonts w:ascii="Arial" w:hAnsi="Arial" w:cs="Arial"/>
                <w:b/>
              </w:rPr>
            </w:pPr>
            <w:r>
              <w:rPr>
                <w:rFonts w:ascii="Arial" w:hAnsi="Arial" w:cs="Arial"/>
                <w:b/>
              </w:rPr>
              <w:t>Wyborne P</w:t>
            </w:r>
            <w:r w:rsidR="00C37A36">
              <w:rPr>
                <w:rFonts w:ascii="Arial" w:hAnsi="Arial" w:cs="Arial"/>
                <w:b/>
              </w:rPr>
              <w:t xml:space="preserve">rimary </w:t>
            </w:r>
            <w:r w:rsidR="00283058">
              <w:rPr>
                <w:rFonts w:ascii="Arial" w:hAnsi="Arial" w:cs="Arial"/>
                <w:b/>
              </w:rPr>
              <w:t>School</w:t>
            </w:r>
            <w:r w:rsidR="0043737E">
              <w:rPr>
                <w:rFonts w:ascii="Arial" w:hAnsi="Arial" w:cs="Arial"/>
                <w:b/>
              </w:rPr>
              <w:t xml:space="preserve"> </w:t>
            </w:r>
          </w:p>
          <w:p w14:paraId="2756AEA2" w14:textId="1B6BBC0F" w:rsidR="0043737E" w:rsidRDefault="0043737E" w:rsidP="0043737E">
            <w:pPr>
              <w:jc w:val="center"/>
              <w:rPr>
                <w:rFonts w:ascii="Arial" w:hAnsi="Arial" w:cs="Arial"/>
                <w:b/>
              </w:rPr>
            </w:pPr>
            <w:r>
              <w:rPr>
                <w:rFonts w:ascii="Arial" w:hAnsi="Arial" w:cs="Arial"/>
                <w:b/>
              </w:rPr>
              <w:t>20</w:t>
            </w:r>
            <w:r w:rsidR="002315EB">
              <w:rPr>
                <w:rFonts w:ascii="Arial" w:hAnsi="Arial" w:cs="Arial"/>
                <w:b/>
              </w:rPr>
              <w:t>21</w:t>
            </w:r>
            <w:r w:rsidR="00C37A36">
              <w:rPr>
                <w:rFonts w:ascii="Arial" w:hAnsi="Arial" w:cs="Arial"/>
                <w:b/>
              </w:rPr>
              <w:t>-</w:t>
            </w:r>
            <w:r w:rsidR="002315EB">
              <w:rPr>
                <w:rFonts w:ascii="Arial" w:hAnsi="Arial" w:cs="Arial"/>
                <w:b/>
              </w:rPr>
              <w:t>22</w:t>
            </w:r>
          </w:p>
          <w:p w14:paraId="2250576C" w14:textId="77777777" w:rsidR="0043737E" w:rsidRDefault="0043737E" w:rsidP="0043737E">
            <w:pPr>
              <w:jc w:val="center"/>
              <w:rPr>
                <w:rFonts w:ascii="Arial" w:hAnsi="Arial" w:cs="Arial"/>
                <w:b/>
              </w:rPr>
            </w:pPr>
          </w:p>
        </w:tc>
      </w:tr>
      <w:tr w:rsidR="0043737E" w14:paraId="4342627B" w14:textId="77777777" w:rsidTr="002315EB">
        <w:tc>
          <w:tcPr>
            <w:tcW w:w="10485" w:type="dxa"/>
            <w:gridSpan w:val="2"/>
          </w:tcPr>
          <w:p w14:paraId="7ED735BF" w14:textId="77777777" w:rsidR="00D4347A" w:rsidRDefault="00D4347A" w:rsidP="0043737E">
            <w:pPr>
              <w:rPr>
                <w:rFonts w:ascii="Arial" w:hAnsi="Arial" w:cs="Arial"/>
              </w:rPr>
            </w:pPr>
          </w:p>
          <w:p w14:paraId="31EE5840" w14:textId="394C7815" w:rsidR="0043737E" w:rsidRDefault="00D4347A" w:rsidP="0043737E">
            <w:pPr>
              <w:rPr>
                <w:rFonts w:ascii="Arial" w:hAnsi="Arial" w:cs="Arial"/>
              </w:rPr>
            </w:pPr>
            <w:r>
              <w:rPr>
                <w:rFonts w:ascii="Arial" w:hAnsi="Arial" w:cs="Arial"/>
              </w:rPr>
              <w:t>T</w:t>
            </w:r>
            <w:r w:rsidR="00AF492D">
              <w:rPr>
                <w:rFonts w:ascii="Arial" w:hAnsi="Arial" w:cs="Arial"/>
              </w:rPr>
              <w:t xml:space="preserve">he Governing Board of </w:t>
            </w:r>
            <w:r w:rsidR="0042717E">
              <w:rPr>
                <w:rFonts w:ascii="Arial" w:hAnsi="Arial" w:cs="Arial"/>
              </w:rPr>
              <w:t>Wyborne P</w:t>
            </w:r>
            <w:r w:rsidR="00CD6C27">
              <w:rPr>
                <w:rFonts w:ascii="Arial" w:hAnsi="Arial" w:cs="Arial"/>
              </w:rPr>
              <w:t>rimary</w:t>
            </w:r>
            <w:r w:rsidR="0043737E">
              <w:rPr>
                <w:rFonts w:ascii="Arial" w:hAnsi="Arial" w:cs="Arial"/>
              </w:rPr>
              <w:t xml:space="preserve"> School has a strong focus on the three core strategic functions:</w:t>
            </w:r>
          </w:p>
          <w:p w14:paraId="177D8709" w14:textId="77777777" w:rsidR="0043737E" w:rsidRDefault="0043737E" w:rsidP="0043737E">
            <w:pPr>
              <w:rPr>
                <w:rFonts w:ascii="Arial" w:hAnsi="Arial" w:cs="Arial"/>
              </w:rPr>
            </w:pPr>
          </w:p>
          <w:p w14:paraId="08CA90D9" w14:textId="2E22C39F" w:rsidR="0043737E" w:rsidRPr="00F54E68" w:rsidRDefault="0043737E" w:rsidP="00F54E68">
            <w:pPr>
              <w:pStyle w:val="ListParagraph"/>
              <w:numPr>
                <w:ilvl w:val="0"/>
                <w:numId w:val="8"/>
              </w:numPr>
              <w:rPr>
                <w:rFonts w:ascii="Arial" w:hAnsi="Arial" w:cs="Arial"/>
              </w:rPr>
            </w:pPr>
            <w:r w:rsidRPr="00F54E68">
              <w:rPr>
                <w:rFonts w:ascii="Arial" w:hAnsi="Arial" w:cs="Arial"/>
              </w:rPr>
              <w:t>Ensuring clarity of vision, ethos and strategic direction;</w:t>
            </w:r>
          </w:p>
          <w:p w14:paraId="17369E8D" w14:textId="06B76D60" w:rsidR="0043737E" w:rsidRPr="00F54E68" w:rsidRDefault="0043737E" w:rsidP="00F54E68">
            <w:pPr>
              <w:pStyle w:val="ListParagraph"/>
              <w:numPr>
                <w:ilvl w:val="0"/>
                <w:numId w:val="8"/>
              </w:numPr>
              <w:rPr>
                <w:rFonts w:ascii="Arial" w:hAnsi="Arial" w:cs="Arial"/>
              </w:rPr>
            </w:pPr>
            <w:r w:rsidRPr="00F54E68">
              <w:rPr>
                <w:rFonts w:ascii="Arial" w:hAnsi="Arial" w:cs="Arial"/>
              </w:rPr>
              <w:t>Holding the Headteacher to account for the educational performance of the school and its pupils and the performance management of staff;</w:t>
            </w:r>
          </w:p>
          <w:p w14:paraId="6BB967F4" w14:textId="45EBC1B5" w:rsidR="0043737E" w:rsidRPr="00F54E68" w:rsidRDefault="0043737E" w:rsidP="00F54E68">
            <w:pPr>
              <w:pStyle w:val="ListParagraph"/>
              <w:numPr>
                <w:ilvl w:val="0"/>
                <w:numId w:val="8"/>
              </w:numPr>
              <w:rPr>
                <w:rFonts w:ascii="Arial" w:hAnsi="Arial" w:cs="Arial"/>
              </w:rPr>
            </w:pPr>
            <w:r w:rsidRPr="00F54E68">
              <w:rPr>
                <w:rFonts w:ascii="Arial" w:hAnsi="Arial" w:cs="Arial"/>
              </w:rPr>
              <w:t>Overseeing the financial performance of the school and making sure its money is well spent.</w:t>
            </w:r>
          </w:p>
          <w:p w14:paraId="156E4B10" w14:textId="16676266" w:rsidR="0043737E" w:rsidRPr="0043737E" w:rsidRDefault="0043737E" w:rsidP="0043737E">
            <w:pPr>
              <w:rPr>
                <w:rFonts w:ascii="Arial" w:hAnsi="Arial" w:cs="Arial"/>
              </w:rPr>
            </w:pPr>
          </w:p>
        </w:tc>
      </w:tr>
      <w:tr w:rsidR="0043737E" w14:paraId="78FB609E" w14:textId="77777777" w:rsidTr="002315EB">
        <w:tc>
          <w:tcPr>
            <w:tcW w:w="1951" w:type="dxa"/>
          </w:tcPr>
          <w:p w14:paraId="64C8CEF7" w14:textId="24AFF04A" w:rsidR="0043737E" w:rsidRDefault="0043737E" w:rsidP="00245A13">
            <w:pPr>
              <w:rPr>
                <w:rFonts w:ascii="Arial" w:hAnsi="Arial" w:cs="Arial"/>
                <w:b/>
              </w:rPr>
            </w:pPr>
            <w:r>
              <w:rPr>
                <w:rFonts w:ascii="Arial" w:hAnsi="Arial" w:cs="Arial"/>
                <w:b/>
              </w:rPr>
              <w:t>Governance Arrangements</w:t>
            </w:r>
          </w:p>
        </w:tc>
        <w:tc>
          <w:tcPr>
            <w:tcW w:w="8534" w:type="dxa"/>
          </w:tcPr>
          <w:p w14:paraId="3D565005" w14:textId="3ED1FE06" w:rsidR="0042717E" w:rsidRDefault="0043737E" w:rsidP="0043737E">
            <w:pPr>
              <w:rPr>
                <w:rFonts w:ascii="Arial" w:hAnsi="Arial" w:cs="Arial"/>
              </w:rPr>
            </w:pPr>
            <w:r>
              <w:rPr>
                <w:rFonts w:ascii="Arial" w:hAnsi="Arial" w:cs="Arial"/>
              </w:rPr>
              <w:t xml:space="preserve">The full governing </w:t>
            </w:r>
            <w:r w:rsidR="00AF492D">
              <w:rPr>
                <w:rFonts w:ascii="Arial" w:hAnsi="Arial" w:cs="Arial"/>
              </w:rPr>
              <w:t>board</w:t>
            </w:r>
            <w:r>
              <w:rPr>
                <w:rFonts w:ascii="Arial" w:hAnsi="Arial" w:cs="Arial"/>
              </w:rPr>
              <w:t xml:space="preserve"> meets </w:t>
            </w:r>
            <w:r w:rsidR="0042717E">
              <w:rPr>
                <w:rFonts w:ascii="Arial" w:hAnsi="Arial" w:cs="Arial"/>
              </w:rPr>
              <w:t>twice</w:t>
            </w:r>
            <w:r>
              <w:rPr>
                <w:rFonts w:ascii="Arial" w:hAnsi="Arial" w:cs="Arial"/>
              </w:rPr>
              <w:t xml:space="preserve"> each term</w:t>
            </w:r>
            <w:r w:rsidR="00EA3016">
              <w:rPr>
                <w:rFonts w:ascii="Arial" w:hAnsi="Arial" w:cs="Arial"/>
              </w:rPr>
              <w:t xml:space="preserve"> </w:t>
            </w:r>
            <w:r w:rsidR="0042717E">
              <w:rPr>
                <w:rFonts w:ascii="Arial" w:hAnsi="Arial" w:cs="Arial"/>
              </w:rPr>
              <w:t xml:space="preserve">and utilises the Circle Model of governance. The Circle model means that we do not operate separate committees for Finance and Premises, and instead the governors responsible for those areas </w:t>
            </w:r>
            <w:r w:rsidR="000E663B">
              <w:rPr>
                <w:rFonts w:ascii="Arial" w:hAnsi="Arial" w:cs="Arial"/>
              </w:rPr>
              <w:t>report back to the full governing b</w:t>
            </w:r>
            <w:r w:rsidR="00EA3016">
              <w:rPr>
                <w:rFonts w:ascii="Arial" w:hAnsi="Arial" w:cs="Arial"/>
              </w:rPr>
              <w:t>oard</w:t>
            </w:r>
            <w:r w:rsidR="000E663B">
              <w:rPr>
                <w:rFonts w:ascii="Arial" w:hAnsi="Arial" w:cs="Arial"/>
              </w:rPr>
              <w:t xml:space="preserve"> at each meeting. </w:t>
            </w:r>
            <w:r w:rsidR="00EA3016">
              <w:rPr>
                <w:rFonts w:ascii="Arial" w:hAnsi="Arial" w:cs="Arial"/>
              </w:rPr>
              <w:t>The benefit of this approach is that all governor have oversight of all areas of governance at the school.</w:t>
            </w:r>
          </w:p>
          <w:p w14:paraId="5CA5D682" w14:textId="6123257F" w:rsidR="000E663B" w:rsidRDefault="000E663B" w:rsidP="0043737E">
            <w:pPr>
              <w:rPr>
                <w:rFonts w:ascii="Arial" w:hAnsi="Arial" w:cs="Arial"/>
              </w:rPr>
            </w:pPr>
          </w:p>
          <w:p w14:paraId="1C626509" w14:textId="5162D729" w:rsidR="000E663B" w:rsidRDefault="000E663B" w:rsidP="000E663B">
            <w:pPr>
              <w:rPr>
                <w:rFonts w:ascii="Arial" w:hAnsi="Arial" w:cs="Arial"/>
              </w:rPr>
            </w:pPr>
            <w:r>
              <w:rPr>
                <w:rFonts w:ascii="Arial" w:hAnsi="Arial" w:cs="Arial"/>
              </w:rPr>
              <w:t>The governing body receives a verbal update from the school leadership at the first meeting of a term, and a full written update from the school leadership at the second. The governing body also has a Pay Committee which meets annually and a Pay Appeals Committee which meets if required.</w:t>
            </w:r>
          </w:p>
          <w:p w14:paraId="57E53010" w14:textId="77777777" w:rsidR="000E663B" w:rsidRDefault="000E663B" w:rsidP="000E663B">
            <w:pPr>
              <w:rPr>
                <w:rFonts w:ascii="Arial" w:hAnsi="Arial" w:cs="Arial"/>
              </w:rPr>
            </w:pPr>
          </w:p>
          <w:p w14:paraId="3B49B79F" w14:textId="668AF8B2" w:rsidR="0043737E" w:rsidRDefault="0043737E" w:rsidP="0043737E">
            <w:pPr>
              <w:rPr>
                <w:rFonts w:ascii="Arial" w:hAnsi="Arial" w:cs="Arial"/>
              </w:rPr>
            </w:pPr>
            <w:r>
              <w:rPr>
                <w:rFonts w:ascii="Arial" w:hAnsi="Arial" w:cs="Arial"/>
              </w:rPr>
              <w:t xml:space="preserve">Full governing </w:t>
            </w:r>
            <w:r w:rsidR="00AF492D">
              <w:rPr>
                <w:rFonts w:ascii="Arial" w:hAnsi="Arial" w:cs="Arial"/>
              </w:rPr>
              <w:t>board</w:t>
            </w:r>
            <w:r>
              <w:rPr>
                <w:rFonts w:ascii="Arial" w:hAnsi="Arial" w:cs="Arial"/>
              </w:rPr>
              <w:t xml:space="preserve"> meetings are professionally clerked and agendas and approved minutes are kept in the school office.  Each committee has terms of reference.</w:t>
            </w:r>
          </w:p>
          <w:p w14:paraId="6B290D3A" w14:textId="77777777" w:rsidR="0043737E" w:rsidRDefault="0043737E" w:rsidP="0043737E">
            <w:pPr>
              <w:rPr>
                <w:rFonts w:ascii="Arial" w:hAnsi="Arial" w:cs="Arial"/>
              </w:rPr>
            </w:pPr>
          </w:p>
          <w:p w14:paraId="218F6C4C" w14:textId="2E003132" w:rsidR="0043737E" w:rsidRPr="00CD6C27" w:rsidRDefault="0043737E" w:rsidP="0045016F">
            <w:pPr>
              <w:rPr>
                <w:rFonts w:ascii="Arial" w:hAnsi="Arial" w:cs="Arial"/>
                <w:i/>
                <w:color w:val="808080" w:themeColor="background1" w:themeShade="80"/>
              </w:rPr>
            </w:pPr>
            <w:r>
              <w:rPr>
                <w:rFonts w:ascii="Arial" w:hAnsi="Arial" w:cs="Arial"/>
              </w:rPr>
              <w:t xml:space="preserve">Governors are also linked to areas or aspects of the school. Governors who visit the school provide a written report which is shared with the governing </w:t>
            </w:r>
            <w:r w:rsidR="00AF492D">
              <w:rPr>
                <w:rFonts w:ascii="Arial" w:hAnsi="Arial" w:cs="Arial"/>
              </w:rPr>
              <w:t>board</w:t>
            </w:r>
            <w:r>
              <w:rPr>
                <w:rFonts w:ascii="Arial" w:hAnsi="Arial" w:cs="Arial"/>
              </w:rPr>
              <w:t>.</w:t>
            </w:r>
            <w:r w:rsidR="0040586F">
              <w:rPr>
                <w:rFonts w:ascii="Arial" w:hAnsi="Arial" w:cs="Arial"/>
              </w:rPr>
              <w:t xml:space="preserve"> </w:t>
            </w:r>
          </w:p>
          <w:p w14:paraId="587AEEAD" w14:textId="77777777" w:rsidR="0043737E" w:rsidRDefault="0043737E" w:rsidP="0043737E">
            <w:pPr>
              <w:rPr>
                <w:rFonts w:ascii="Arial" w:hAnsi="Arial" w:cs="Arial"/>
              </w:rPr>
            </w:pPr>
          </w:p>
          <w:p w14:paraId="21EF028A" w14:textId="1A1E25BF" w:rsidR="0043737E" w:rsidRDefault="0043737E" w:rsidP="0043737E">
            <w:pPr>
              <w:rPr>
                <w:rFonts w:ascii="Arial" w:hAnsi="Arial" w:cs="Arial"/>
              </w:rPr>
            </w:pPr>
            <w:r>
              <w:rPr>
                <w:rFonts w:ascii="Arial" w:hAnsi="Arial" w:cs="Arial"/>
              </w:rPr>
              <w:t xml:space="preserve">A list of governing </w:t>
            </w:r>
            <w:r w:rsidR="00AF492D">
              <w:rPr>
                <w:rFonts w:ascii="Arial" w:hAnsi="Arial" w:cs="Arial"/>
              </w:rPr>
              <w:t>board</w:t>
            </w:r>
            <w:r>
              <w:rPr>
                <w:rFonts w:ascii="Arial" w:hAnsi="Arial" w:cs="Arial"/>
              </w:rPr>
              <w:t xml:space="preserve"> members is available on the school website together with their individual responsibilities. Governors have a wide spread of knowledge and expertise and are part of the committees which utilise their skills.</w:t>
            </w:r>
          </w:p>
          <w:p w14:paraId="05C97370" w14:textId="77777777" w:rsidR="0043737E" w:rsidRDefault="0043737E" w:rsidP="0043737E">
            <w:pPr>
              <w:rPr>
                <w:rFonts w:ascii="Arial" w:hAnsi="Arial" w:cs="Arial"/>
              </w:rPr>
            </w:pPr>
          </w:p>
          <w:p w14:paraId="15CDFCC5" w14:textId="4188D0A8" w:rsidR="00885556" w:rsidRDefault="0043737E" w:rsidP="0043737E">
            <w:pPr>
              <w:rPr>
                <w:rFonts w:ascii="Arial" w:hAnsi="Arial" w:cs="Arial"/>
              </w:rPr>
            </w:pPr>
            <w:r>
              <w:rPr>
                <w:rFonts w:ascii="Arial" w:hAnsi="Arial" w:cs="Arial"/>
              </w:rPr>
              <w:t xml:space="preserve">Attendance at meetings is very good </w:t>
            </w:r>
            <w:r w:rsidR="00885556">
              <w:rPr>
                <w:rFonts w:ascii="Arial" w:hAnsi="Arial" w:cs="Arial"/>
              </w:rPr>
              <w:t xml:space="preserve">and an attendance grid is available on </w:t>
            </w:r>
            <w:r w:rsidR="0042717E">
              <w:rPr>
                <w:rFonts w:ascii="Arial" w:hAnsi="Arial" w:cs="Arial"/>
              </w:rPr>
              <w:t>request.</w:t>
            </w:r>
          </w:p>
          <w:p w14:paraId="06B8C21C" w14:textId="63A438C5" w:rsidR="0043737E" w:rsidRPr="0043737E" w:rsidRDefault="0043737E" w:rsidP="0043737E">
            <w:pPr>
              <w:rPr>
                <w:rFonts w:ascii="Arial" w:hAnsi="Arial" w:cs="Arial"/>
              </w:rPr>
            </w:pPr>
          </w:p>
        </w:tc>
      </w:tr>
      <w:tr w:rsidR="00885556" w14:paraId="723A40B6" w14:textId="77777777" w:rsidTr="002315EB">
        <w:tc>
          <w:tcPr>
            <w:tcW w:w="1951" w:type="dxa"/>
          </w:tcPr>
          <w:p w14:paraId="00B21940" w14:textId="390EA265" w:rsidR="00885556" w:rsidRDefault="00885556" w:rsidP="0086540C">
            <w:pPr>
              <w:rPr>
                <w:rFonts w:ascii="Arial" w:hAnsi="Arial" w:cs="Arial"/>
                <w:b/>
              </w:rPr>
            </w:pPr>
            <w:r>
              <w:rPr>
                <w:rFonts w:ascii="Arial" w:hAnsi="Arial" w:cs="Arial"/>
                <w:b/>
              </w:rPr>
              <w:t xml:space="preserve">Key issues addressed by the governing </w:t>
            </w:r>
            <w:r w:rsidR="00AF492D">
              <w:rPr>
                <w:rFonts w:ascii="Arial" w:hAnsi="Arial" w:cs="Arial"/>
                <w:b/>
              </w:rPr>
              <w:t>board</w:t>
            </w:r>
            <w:r>
              <w:rPr>
                <w:rFonts w:ascii="Arial" w:hAnsi="Arial" w:cs="Arial"/>
                <w:b/>
              </w:rPr>
              <w:t xml:space="preserve"> 20</w:t>
            </w:r>
            <w:r w:rsidR="0042717E">
              <w:rPr>
                <w:rFonts w:ascii="Arial" w:hAnsi="Arial" w:cs="Arial"/>
                <w:b/>
              </w:rPr>
              <w:t>21</w:t>
            </w:r>
            <w:r w:rsidR="00CD6C27">
              <w:rPr>
                <w:rFonts w:ascii="Arial" w:hAnsi="Arial" w:cs="Arial"/>
                <w:b/>
              </w:rPr>
              <w:t>-</w:t>
            </w:r>
            <w:r w:rsidR="0042717E">
              <w:rPr>
                <w:rFonts w:ascii="Arial" w:hAnsi="Arial" w:cs="Arial"/>
                <w:b/>
              </w:rPr>
              <w:t>22</w:t>
            </w:r>
          </w:p>
        </w:tc>
        <w:tc>
          <w:tcPr>
            <w:tcW w:w="8534" w:type="dxa"/>
          </w:tcPr>
          <w:p w14:paraId="28209F03" w14:textId="0189ABF3" w:rsidR="00885556" w:rsidRDefault="00885556" w:rsidP="00245A13">
            <w:pPr>
              <w:rPr>
                <w:rFonts w:ascii="Arial" w:hAnsi="Arial" w:cs="Arial"/>
              </w:rPr>
            </w:pPr>
            <w:r>
              <w:rPr>
                <w:rFonts w:ascii="Arial" w:hAnsi="Arial" w:cs="Arial"/>
              </w:rPr>
              <w:t xml:space="preserve">The governing </w:t>
            </w:r>
            <w:r w:rsidR="00AF492D">
              <w:rPr>
                <w:rFonts w:ascii="Arial" w:hAnsi="Arial" w:cs="Arial"/>
              </w:rPr>
              <w:t>board</w:t>
            </w:r>
            <w:r>
              <w:rPr>
                <w:rFonts w:ascii="Arial" w:hAnsi="Arial" w:cs="Arial"/>
              </w:rPr>
              <w:t xml:space="preserve"> has fulfilled its statutory duties in terms of monitoring all areas of the school’s work and offering support and challenge through the agreed agendas of each committee and the agendas of full governing </w:t>
            </w:r>
            <w:r w:rsidR="00AF492D">
              <w:rPr>
                <w:rFonts w:ascii="Arial" w:hAnsi="Arial" w:cs="Arial"/>
              </w:rPr>
              <w:t>board</w:t>
            </w:r>
            <w:r>
              <w:rPr>
                <w:rFonts w:ascii="Arial" w:hAnsi="Arial" w:cs="Arial"/>
              </w:rPr>
              <w:t xml:space="preserve"> meetings. Some of the areas covered this year:</w:t>
            </w:r>
          </w:p>
          <w:p w14:paraId="1ED9163F" w14:textId="77777777" w:rsidR="00885556" w:rsidRDefault="00885556" w:rsidP="00245A13">
            <w:pPr>
              <w:rPr>
                <w:rFonts w:ascii="Arial" w:hAnsi="Arial" w:cs="Arial"/>
              </w:rPr>
            </w:pPr>
          </w:p>
          <w:p w14:paraId="1E16A89D" w14:textId="727A10BE" w:rsidR="00885556" w:rsidRPr="00885556" w:rsidRDefault="00AE32E0" w:rsidP="00885556">
            <w:pPr>
              <w:pStyle w:val="ListParagraph"/>
              <w:numPr>
                <w:ilvl w:val="0"/>
                <w:numId w:val="7"/>
              </w:numPr>
              <w:rPr>
                <w:rFonts w:ascii="Arial" w:hAnsi="Arial" w:cs="Arial"/>
              </w:rPr>
            </w:pPr>
            <w:r>
              <w:rPr>
                <w:rFonts w:ascii="Arial" w:hAnsi="Arial" w:cs="Arial"/>
              </w:rPr>
              <w:lastRenderedPageBreak/>
              <w:t xml:space="preserve">Rigorous </w:t>
            </w:r>
            <w:r w:rsidR="00C0221C">
              <w:rPr>
                <w:rFonts w:ascii="Arial" w:hAnsi="Arial" w:cs="Arial"/>
              </w:rPr>
              <w:t>School Improvement</w:t>
            </w:r>
            <w:r w:rsidR="00885556">
              <w:rPr>
                <w:rFonts w:ascii="Arial" w:hAnsi="Arial" w:cs="Arial"/>
              </w:rPr>
              <w:t xml:space="preserve"> Plan</w:t>
            </w:r>
            <w:r w:rsidR="00283058">
              <w:rPr>
                <w:rFonts w:ascii="Arial" w:hAnsi="Arial" w:cs="Arial"/>
              </w:rPr>
              <w:t xml:space="preserve"> – input from a variety of stakeholders and a monitoring cycle to ensure there is impact against priority areas </w:t>
            </w:r>
          </w:p>
          <w:p w14:paraId="38D35463" w14:textId="77777777" w:rsidR="00885556" w:rsidRDefault="00885556" w:rsidP="00885556">
            <w:pPr>
              <w:pStyle w:val="ListParagraph"/>
              <w:numPr>
                <w:ilvl w:val="0"/>
                <w:numId w:val="7"/>
              </w:numPr>
              <w:rPr>
                <w:rFonts w:ascii="Arial" w:hAnsi="Arial" w:cs="Arial"/>
              </w:rPr>
            </w:pPr>
            <w:r>
              <w:rPr>
                <w:rFonts w:ascii="Arial" w:hAnsi="Arial" w:cs="Arial"/>
              </w:rPr>
              <w:t>Review of statutory policies and ensuring there is compliance of the school website</w:t>
            </w:r>
          </w:p>
          <w:p w14:paraId="4C7B12C5" w14:textId="3777A7C7" w:rsidR="00283058" w:rsidRPr="00CD6C27" w:rsidRDefault="00885556" w:rsidP="00CD6C27">
            <w:pPr>
              <w:pStyle w:val="ListParagraph"/>
              <w:numPr>
                <w:ilvl w:val="0"/>
                <w:numId w:val="7"/>
              </w:numPr>
              <w:rPr>
                <w:rFonts w:ascii="Arial" w:hAnsi="Arial" w:cs="Arial"/>
              </w:rPr>
            </w:pPr>
            <w:r>
              <w:rPr>
                <w:rFonts w:ascii="Arial" w:hAnsi="Arial" w:cs="Arial"/>
              </w:rPr>
              <w:t>Monitoring of pupil progress across the school and ensuring there is a broad offer of curriculum to all students</w:t>
            </w:r>
          </w:p>
          <w:p w14:paraId="68013000" w14:textId="49DD7861" w:rsidR="00283058" w:rsidRDefault="00885556" w:rsidP="00CD6C27">
            <w:pPr>
              <w:pStyle w:val="ListParagraph"/>
              <w:numPr>
                <w:ilvl w:val="0"/>
                <w:numId w:val="7"/>
              </w:numPr>
              <w:rPr>
                <w:rFonts w:ascii="Arial" w:hAnsi="Arial" w:cs="Arial"/>
              </w:rPr>
            </w:pPr>
            <w:r>
              <w:rPr>
                <w:rFonts w:ascii="Arial" w:hAnsi="Arial" w:cs="Arial"/>
              </w:rPr>
              <w:t>Rigorous budget management and assurances of ‘best value’</w:t>
            </w:r>
          </w:p>
          <w:p w14:paraId="2A2B6236" w14:textId="77777777" w:rsidR="00231365" w:rsidRDefault="00231365" w:rsidP="00CD6C27">
            <w:pPr>
              <w:pStyle w:val="ListParagraph"/>
              <w:numPr>
                <w:ilvl w:val="0"/>
                <w:numId w:val="7"/>
              </w:numPr>
              <w:rPr>
                <w:rFonts w:ascii="Arial" w:hAnsi="Arial" w:cs="Arial"/>
              </w:rPr>
            </w:pPr>
            <w:r>
              <w:rPr>
                <w:rFonts w:ascii="Arial" w:hAnsi="Arial" w:cs="Arial"/>
              </w:rPr>
              <w:t>Governing Body open morning reviewing the teaching of History and the de-colonisation of the Curriculum</w:t>
            </w:r>
          </w:p>
          <w:p w14:paraId="3C6021CF" w14:textId="77777777" w:rsidR="00231365" w:rsidRDefault="00231365" w:rsidP="00231365">
            <w:pPr>
              <w:pStyle w:val="ListParagraph"/>
              <w:numPr>
                <w:ilvl w:val="0"/>
                <w:numId w:val="7"/>
              </w:numPr>
              <w:rPr>
                <w:rFonts w:ascii="Arial" w:hAnsi="Arial" w:cs="Arial"/>
              </w:rPr>
            </w:pPr>
            <w:r>
              <w:rPr>
                <w:rFonts w:ascii="Arial" w:hAnsi="Arial" w:cs="Arial"/>
              </w:rPr>
              <w:t>Governing Body open morning focussing on the introduction of a new approach to phonics teaching, based on Little Wandle, which was an area identified as needing more focus</w:t>
            </w:r>
          </w:p>
          <w:p w14:paraId="4B7F6B0A" w14:textId="5AA9BA62" w:rsidR="00885556" w:rsidRPr="00885556" w:rsidRDefault="00885556" w:rsidP="00231365">
            <w:pPr>
              <w:pStyle w:val="ListParagraph"/>
              <w:ind w:left="360"/>
              <w:rPr>
                <w:rFonts w:ascii="Arial" w:hAnsi="Arial" w:cs="Arial"/>
              </w:rPr>
            </w:pPr>
            <w:r w:rsidRPr="00885556">
              <w:rPr>
                <w:rFonts w:ascii="Arial" w:hAnsi="Arial" w:cs="Arial"/>
              </w:rPr>
              <w:t xml:space="preserve"> </w:t>
            </w:r>
          </w:p>
        </w:tc>
      </w:tr>
      <w:tr w:rsidR="00885556" w14:paraId="75DEFD4C" w14:textId="77777777" w:rsidTr="002315EB">
        <w:tc>
          <w:tcPr>
            <w:tcW w:w="1951" w:type="dxa"/>
          </w:tcPr>
          <w:p w14:paraId="1D416022" w14:textId="4F7E8B6B" w:rsidR="00885556" w:rsidRDefault="00885556" w:rsidP="00245A13">
            <w:pPr>
              <w:rPr>
                <w:rFonts w:ascii="Arial" w:hAnsi="Arial" w:cs="Arial"/>
                <w:b/>
              </w:rPr>
            </w:pPr>
            <w:r>
              <w:rPr>
                <w:rFonts w:ascii="Arial" w:hAnsi="Arial" w:cs="Arial"/>
                <w:b/>
              </w:rPr>
              <w:lastRenderedPageBreak/>
              <w:t>Assessment of Impact</w:t>
            </w:r>
          </w:p>
        </w:tc>
        <w:tc>
          <w:tcPr>
            <w:tcW w:w="8534" w:type="dxa"/>
          </w:tcPr>
          <w:p w14:paraId="3062F1C7" w14:textId="77777777" w:rsidR="00283058" w:rsidRDefault="00885556" w:rsidP="0027745F">
            <w:pPr>
              <w:rPr>
                <w:rFonts w:ascii="Arial" w:hAnsi="Arial" w:cs="Arial"/>
              </w:rPr>
            </w:pPr>
            <w:r>
              <w:rPr>
                <w:rFonts w:ascii="Arial" w:hAnsi="Arial" w:cs="Arial"/>
              </w:rPr>
              <w:t xml:space="preserve">Governors provide a high level of challenge </w:t>
            </w:r>
            <w:r w:rsidR="00841231">
              <w:rPr>
                <w:rFonts w:ascii="Arial" w:hAnsi="Arial" w:cs="Arial"/>
              </w:rPr>
              <w:t>to the H</w:t>
            </w:r>
            <w:r>
              <w:rPr>
                <w:rFonts w:ascii="Arial" w:hAnsi="Arial" w:cs="Arial"/>
              </w:rPr>
              <w:t>ead</w:t>
            </w:r>
            <w:r w:rsidR="00841231">
              <w:rPr>
                <w:rFonts w:ascii="Arial" w:hAnsi="Arial" w:cs="Arial"/>
              </w:rPr>
              <w:t xml:space="preserve"> T</w:t>
            </w:r>
            <w:r>
              <w:rPr>
                <w:rFonts w:ascii="Arial" w:hAnsi="Arial" w:cs="Arial"/>
              </w:rPr>
              <w:t xml:space="preserve">eacher and the school.  They consider a range of documents and data provided by the school in order to judge the impact of strategies within the school.  </w:t>
            </w:r>
          </w:p>
          <w:p w14:paraId="244146DC" w14:textId="77777777" w:rsidR="00283058" w:rsidRDefault="00283058" w:rsidP="0027745F">
            <w:pPr>
              <w:rPr>
                <w:rFonts w:ascii="Arial" w:hAnsi="Arial" w:cs="Arial"/>
              </w:rPr>
            </w:pPr>
          </w:p>
          <w:p w14:paraId="77DCB360" w14:textId="4EFDE4BB" w:rsidR="0027745F" w:rsidRDefault="00885556" w:rsidP="0027745F">
            <w:pPr>
              <w:rPr>
                <w:rFonts w:ascii="Arial" w:hAnsi="Arial" w:cs="Arial"/>
              </w:rPr>
            </w:pPr>
            <w:r>
              <w:rPr>
                <w:rFonts w:ascii="Arial" w:hAnsi="Arial" w:cs="Arial"/>
              </w:rPr>
              <w:t>Governors</w:t>
            </w:r>
            <w:r w:rsidR="0027745F">
              <w:rPr>
                <w:rFonts w:ascii="Arial" w:hAnsi="Arial" w:cs="Arial"/>
              </w:rPr>
              <w:t xml:space="preserve"> also visit the school to meet with staff to gain </w:t>
            </w:r>
            <w:r w:rsidR="00841231">
              <w:rPr>
                <w:rFonts w:ascii="Arial" w:hAnsi="Arial" w:cs="Arial"/>
              </w:rPr>
              <w:t>a greater understanding of the school and the on</w:t>
            </w:r>
            <w:r w:rsidR="00B868C6">
              <w:rPr>
                <w:rFonts w:ascii="Arial" w:hAnsi="Arial" w:cs="Arial"/>
              </w:rPr>
              <w:t>-</w:t>
            </w:r>
            <w:r w:rsidR="00841231">
              <w:rPr>
                <w:rFonts w:ascii="Arial" w:hAnsi="Arial" w:cs="Arial"/>
              </w:rPr>
              <w:t xml:space="preserve">going </w:t>
            </w:r>
            <w:r w:rsidR="00781F96">
              <w:rPr>
                <w:rFonts w:ascii="Arial" w:hAnsi="Arial" w:cs="Arial"/>
              </w:rPr>
              <w:t>requirement to</w:t>
            </w:r>
            <w:r w:rsidR="00841231">
              <w:rPr>
                <w:rFonts w:ascii="Arial" w:hAnsi="Arial" w:cs="Arial"/>
              </w:rPr>
              <w:t xml:space="preserve"> rais</w:t>
            </w:r>
            <w:r w:rsidR="00781F96">
              <w:rPr>
                <w:rFonts w:ascii="Arial" w:hAnsi="Arial" w:cs="Arial"/>
              </w:rPr>
              <w:t>e</w:t>
            </w:r>
            <w:r w:rsidR="00841231">
              <w:rPr>
                <w:rFonts w:ascii="Arial" w:hAnsi="Arial" w:cs="Arial"/>
              </w:rPr>
              <w:t xml:space="preserve"> standards</w:t>
            </w:r>
            <w:r w:rsidR="0027745F">
              <w:rPr>
                <w:rFonts w:ascii="Arial" w:hAnsi="Arial" w:cs="Arial"/>
              </w:rPr>
              <w:t xml:space="preserve">. </w:t>
            </w:r>
          </w:p>
          <w:p w14:paraId="1BEE0C91" w14:textId="77777777" w:rsidR="0027745F" w:rsidRDefault="0027745F" w:rsidP="0027745F">
            <w:pPr>
              <w:rPr>
                <w:rFonts w:ascii="Arial" w:hAnsi="Arial" w:cs="Arial"/>
              </w:rPr>
            </w:pPr>
          </w:p>
          <w:p w14:paraId="4C7EDEAD" w14:textId="77777777" w:rsidR="0027745F" w:rsidRDefault="0027745F" w:rsidP="0027745F">
            <w:pPr>
              <w:rPr>
                <w:rFonts w:ascii="Arial" w:hAnsi="Arial" w:cs="Arial"/>
              </w:rPr>
            </w:pPr>
            <w:r>
              <w:rPr>
                <w:rFonts w:ascii="Arial" w:hAnsi="Arial" w:cs="Arial"/>
              </w:rPr>
              <w:t>Governors monitor finance stringently to ensure the school’s budget is spent to achieve the best possible outcomes for students.</w:t>
            </w:r>
          </w:p>
          <w:p w14:paraId="7011CC7E" w14:textId="599F0BB0" w:rsidR="00885556" w:rsidRDefault="0027745F" w:rsidP="0027745F">
            <w:pPr>
              <w:rPr>
                <w:rFonts w:ascii="Arial" w:hAnsi="Arial" w:cs="Arial"/>
              </w:rPr>
            </w:pPr>
            <w:r>
              <w:rPr>
                <w:rFonts w:ascii="Arial" w:hAnsi="Arial" w:cs="Arial"/>
              </w:rPr>
              <w:t xml:space="preserve"> </w:t>
            </w:r>
            <w:r w:rsidR="00885556">
              <w:rPr>
                <w:rFonts w:ascii="Arial" w:hAnsi="Arial" w:cs="Arial"/>
              </w:rPr>
              <w:t xml:space="preserve"> </w:t>
            </w:r>
          </w:p>
        </w:tc>
      </w:tr>
      <w:tr w:rsidR="0027745F" w14:paraId="16EAB0D6" w14:textId="77777777" w:rsidTr="002315EB">
        <w:tc>
          <w:tcPr>
            <w:tcW w:w="1951" w:type="dxa"/>
          </w:tcPr>
          <w:p w14:paraId="65C5AA72" w14:textId="62C53FB8" w:rsidR="0027745F" w:rsidRDefault="0027745F" w:rsidP="0027745F">
            <w:pPr>
              <w:rPr>
                <w:rFonts w:ascii="Arial" w:hAnsi="Arial" w:cs="Arial"/>
                <w:b/>
              </w:rPr>
            </w:pPr>
            <w:r>
              <w:rPr>
                <w:rFonts w:ascii="Arial" w:hAnsi="Arial" w:cs="Arial"/>
                <w:b/>
              </w:rPr>
              <w:t xml:space="preserve">Future plans for the governing </w:t>
            </w:r>
            <w:r w:rsidR="00AF492D">
              <w:rPr>
                <w:rFonts w:ascii="Arial" w:hAnsi="Arial" w:cs="Arial"/>
                <w:b/>
              </w:rPr>
              <w:t>board</w:t>
            </w:r>
          </w:p>
        </w:tc>
        <w:tc>
          <w:tcPr>
            <w:tcW w:w="8534" w:type="dxa"/>
          </w:tcPr>
          <w:p w14:paraId="2E140A3B" w14:textId="7D3CAE4D" w:rsidR="0027745F" w:rsidRDefault="0027745F" w:rsidP="0027745F">
            <w:pPr>
              <w:rPr>
                <w:rFonts w:ascii="Arial" w:hAnsi="Arial" w:cs="Arial"/>
              </w:rPr>
            </w:pPr>
            <w:r>
              <w:rPr>
                <w:rFonts w:ascii="Arial" w:hAnsi="Arial" w:cs="Arial"/>
              </w:rPr>
              <w:t xml:space="preserve">The governing </w:t>
            </w:r>
            <w:r w:rsidR="00AF492D">
              <w:rPr>
                <w:rFonts w:ascii="Arial" w:hAnsi="Arial" w:cs="Arial"/>
              </w:rPr>
              <w:t>board</w:t>
            </w:r>
            <w:r>
              <w:rPr>
                <w:rFonts w:ascii="Arial" w:hAnsi="Arial" w:cs="Arial"/>
              </w:rPr>
              <w:t xml:space="preserve"> will continue its work in line with the government agenda. </w:t>
            </w:r>
          </w:p>
          <w:p w14:paraId="1BF7AE0B" w14:textId="07DCAF65" w:rsidR="00231365" w:rsidRDefault="00231365" w:rsidP="0027745F">
            <w:pPr>
              <w:rPr>
                <w:rFonts w:ascii="Arial" w:hAnsi="Arial" w:cs="Arial"/>
              </w:rPr>
            </w:pPr>
          </w:p>
          <w:p w14:paraId="38416F89" w14:textId="0D07459F" w:rsidR="00231365" w:rsidRDefault="00231365" w:rsidP="0027745F">
            <w:pPr>
              <w:rPr>
                <w:rFonts w:ascii="Arial" w:hAnsi="Arial" w:cs="Arial"/>
              </w:rPr>
            </w:pPr>
            <w:r>
              <w:rPr>
                <w:rFonts w:ascii="Arial" w:hAnsi="Arial" w:cs="Arial"/>
              </w:rPr>
              <w:t xml:space="preserve">The governing board has seen a </w:t>
            </w:r>
            <w:r w:rsidR="00EA3016">
              <w:rPr>
                <w:rFonts w:ascii="Arial" w:hAnsi="Arial" w:cs="Arial"/>
              </w:rPr>
              <w:t xml:space="preserve">change in membership with some longstanding members step down and new governors joining. We also have some vacancies for co-opted governors and will be assessing the skills of the current board in order to target recruitment in areas where it will have the most impact. </w:t>
            </w:r>
          </w:p>
          <w:p w14:paraId="519F7057" w14:textId="6CA59B3C" w:rsidR="00EA3016" w:rsidRDefault="00EA3016" w:rsidP="0027745F">
            <w:pPr>
              <w:rPr>
                <w:rFonts w:ascii="Arial" w:hAnsi="Arial" w:cs="Arial"/>
              </w:rPr>
            </w:pPr>
          </w:p>
          <w:p w14:paraId="284140A3" w14:textId="5A57FFD6" w:rsidR="00EA3016" w:rsidRDefault="00EA3016" w:rsidP="0027745F">
            <w:pPr>
              <w:rPr>
                <w:rFonts w:ascii="Arial" w:hAnsi="Arial" w:cs="Arial"/>
              </w:rPr>
            </w:pPr>
            <w:r>
              <w:rPr>
                <w:rFonts w:ascii="Arial" w:hAnsi="Arial" w:cs="Arial"/>
              </w:rPr>
              <w:t>Having been able to re-commence governor open mornings in 2021-22, the governing body looks forward to carrying out further open mornings to ensure we monitor the impact of the School Improvement Plan</w:t>
            </w:r>
          </w:p>
          <w:p w14:paraId="6B28CA6D" w14:textId="77777777" w:rsidR="0027745F" w:rsidRDefault="0027745F" w:rsidP="00EA3016">
            <w:pPr>
              <w:rPr>
                <w:rFonts w:ascii="Arial" w:hAnsi="Arial" w:cs="Arial"/>
              </w:rPr>
            </w:pPr>
          </w:p>
        </w:tc>
      </w:tr>
      <w:tr w:rsidR="0027745F" w14:paraId="437BB7EE" w14:textId="77777777" w:rsidTr="002315EB">
        <w:tc>
          <w:tcPr>
            <w:tcW w:w="1951" w:type="dxa"/>
          </w:tcPr>
          <w:p w14:paraId="033DE81B" w14:textId="03993D9A" w:rsidR="0027745F" w:rsidRDefault="0027745F" w:rsidP="0027745F">
            <w:pPr>
              <w:rPr>
                <w:rFonts w:ascii="Arial" w:hAnsi="Arial" w:cs="Arial"/>
                <w:b/>
              </w:rPr>
            </w:pPr>
            <w:r>
              <w:rPr>
                <w:rFonts w:ascii="Arial" w:hAnsi="Arial" w:cs="Arial"/>
                <w:b/>
              </w:rPr>
              <w:t>Contact Details</w:t>
            </w:r>
          </w:p>
        </w:tc>
        <w:tc>
          <w:tcPr>
            <w:tcW w:w="8534" w:type="dxa"/>
          </w:tcPr>
          <w:p w14:paraId="78FE0110" w14:textId="5B2B1AB2" w:rsidR="0027745F" w:rsidRDefault="0027745F" w:rsidP="0040586F">
            <w:pPr>
              <w:rPr>
                <w:rFonts w:ascii="Arial" w:hAnsi="Arial" w:cs="Arial"/>
              </w:rPr>
            </w:pPr>
            <w:r>
              <w:rPr>
                <w:rFonts w:ascii="Arial" w:hAnsi="Arial" w:cs="Arial"/>
              </w:rPr>
              <w:t xml:space="preserve">The governing </w:t>
            </w:r>
            <w:r w:rsidR="00AF492D">
              <w:rPr>
                <w:rFonts w:ascii="Arial" w:hAnsi="Arial" w:cs="Arial"/>
              </w:rPr>
              <w:t>board</w:t>
            </w:r>
            <w:r>
              <w:rPr>
                <w:rFonts w:ascii="Arial" w:hAnsi="Arial" w:cs="Arial"/>
              </w:rPr>
              <w:t xml:space="preserve"> welcomes suggestions, feedback and ideas from parents/carers.  Please contact </w:t>
            </w:r>
            <w:r w:rsidR="00F54E68">
              <w:rPr>
                <w:rFonts w:ascii="Arial" w:hAnsi="Arial" w:cs="Arial"/>
              </w:rPr>
              <w:t xml:space="preserve">the Chair of Governors c/o </w:t>
            </w:r>
            <w:r w:rsidR="00D4347A">
              <w:rPr>
                <w:rFonts w:ascii="Arial" w:hAnsi="Arial" w:cs="Arial"/>
              </w:rPr>
              <w:t>the</w:t>
            </w:r>
            <w:r w:rsidR="00686658">
              <w:rPr>
                <w:rFonts w:ascii="Arial" w:hAnsi="Arial" w:cs="Arial"/>
              </w:rPr>
              <w:t xml:space="preserve"> s</w:t>
            </w:r>
            <w:r w:rsidR="00F54E68">
              <w:rPr>
                <w:rFonts w:ascii="Arial" w:hAnsi="Arial" w:cs="Arial"/>
              </w:rPr>
              <w:t>chool</w:t>
            </w:r>
            <w:r>
              <w:rPr>
                <w:rFonts w:ascii="Arial" w:hAnsi="Arial" w:cs="Arial"/>
              </w:rPr>
              <w:t>.</w:t>
            </w:r>
          </w:p>
        </w:tc>
      </w:tr>
    </w:tbl>
    <w:p w14:paraId="4824901C" w14:textId="01E74F55" w:rsidR="0043737E" w:rsidRDefault="0043737E" w:rsidP="00245A13">
      <w:pPr>
        <w:rPr>
          <w:rFonts w:ascii="Arial" w:hAnsi="Arial" w:cs="Arial"/>
          <w:b/>
        </w:rPr>
      </w:pPr>
    </w:p>
    <w:sectPr w:rsidR="0043737E" w:rsidSect="006233C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E10E" w14:textId="77777777" w:rsidR="00594177" w:rsidRDefault="00594177" w:rsidP="009A3244">
      <w:r>
        <w:separator/>
      </w:r>
    </w:p>
  </w:endnote>
  <w:endnote w:type="continuationSeparator" w:id="0">
    <w:p w14:paraId="7409EBDF" w14:textId="77777777" w:rsidR="00594177" w:rsidRDefault="00594177" w:rsidP="009A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63389"/>
      <w:docPartObj>
        <w:docPartGallery w:val="Page Numbers (Bottom of Page)"/>
        <w:docPartUnique/>
      </w:docPartObj>
    </w:sdtPr>
    <w:sdtEndPr>
      <w:rPr>
        <w:noProof/>
      </w:rPr>
    </w:sdtEndPr>
    <w:sdtContent>
      <w:p w14:paraId="5F16B68C" w14:textId="4F5074ED" w:rsidR="00C61F43" w:rsidRDefault="00C61F43">
        <w:pPr>
          <w:pStyle w:val="Footer"/>
          <w:jc w:val="center"/>
        </w:pPr>
        <w:r>
          <w:fldChar w:fldCharType="begin"/>
        </w:r>
        <w:r>
          <w:instrText xml:space="preserve"> PAGE   \* MERGEFORMAT </w:instrText>
        </w:r>
        <w:r>
          <w:fldChar w:fldCharType="separate"/>
        </w:r>
        <w:r w:rsidR="0080402B">
          <w:rPr>
            <w:noProof/>
          </w:rPr>
          <w:t>2</w:t>
        </w:r>
        <w:r>
          <w:rPr>
            <w:noProof/>
          </w:rPr>
          <w:fldChar w:fldCharType="end"/>
        </w:r>
      </w:p>
    </w:sdtContent>
  </w:sdt>
  <w:p w14:paraId="0565FC71" w14:textId="77777777" w:rsidR="00C61F43" w:rsidRDefault="00C61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9605" w14:textId="77777777" w:rsidR="00594177" w:rsidRDefault="00594177" w:rsidP="009A3244">
      <w:r>
        <w:separator/>
      </w:r>
    </w:p>
  </w:footnote>
  <w:footnote w:type="continuationSeparator" w:id="0">
    <w:p w14:paraId="73BB25EA" w14:textId="77777777" w:rsidR="00594177" w:rsidRDefault="00594177" w:rsidP="009A3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BDF"/>
    <w:multiLevelType w:val="hybridMultilevel"/>
    <w:tmpl w:val="77F8D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D1E21"/>
    <w:multiLevelType w:val="hybridMultilevel"/>
    <w:tmpl w:val="0E90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E1230"/>
    <w:multiLevelType w:val="hybridMultilevel"/>
    <w:tmpl w:val="D922AC54"/>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3" w15:restartNumberingAfterBreak="0">
    <w:nsid w:val="2DE563CE"/>
    <w:multiLevelType w:val="hybridMultilevel"/>
    <w:tmpl w:val="21EA9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4B2E4C"/>
    <w:multiLevelType w:val="hybridMultilevel"/>
    <w:tmpl w:val="A868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C6846"/>
    <w:multiLevelType w:val="hybridMultilevel"/>
    <w:tmpl w:val="31F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6090C"/>
    <w:multiLevelType w:val="hybridMultilevel"/>
    <w:tmpl w:val="9CA85C8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7" w15:restartNumberingAfterBreak="0">
    <w:nsid w:val="664E0A94"/>
    <w:multiLevelType w:val="hybridMultilevel"/>
    <w:tmpl w:val="9AEA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7"/>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13"/>
    <w:rsid w:val="0000396F"/>
    <w:rsid w:val="00003E9C"/>
    <w:rsid w:val="00015F25"/>
    <w:rsid w:val="00041E36"/>
    <w:rsid w:val="0004742E"/>
    <w:rsid w:val="00050733"/>
    <w:rsid w:val="00060345"/>
    <w:rsid w:val="00061D90"/>
    <w:rsid w:val="00072265"/>
    <w:rsid w:val="00072A00"/>
    <w:rsid w:val="00072ABD"/>
    <w:rsid w:val="0007492D"/>
    <w:rsid w:val="000776B2"/>
    <w:rsid w:val="000776F7"/>
    <w:rsid w:val="00077A0E"/>
    <w:rsid w:val="00082B87"/>
    <w:rsid w:val="000A49E8"/>
    <w:rsid w:val="000B1C62"/>
    <w:rsid w:val="000C5605"/>
    <w:rsid w:val="000C7C0A"/>
    <w:rsid w:val="000D2A44"/>
    <w:rsid w:val="000E6554"/>
    <w:rsid w:val="000E663B"/>
    <w:rsid w:val="000F1021"/>
    <w:rsid w:val="001219BB"/>
    <w:rsid w:val="00122D2E"/>
    <w:rsid w:val="00127503"/>
    <w:rsid w:val="001369DC"/>
    <w:rsid w:val="00142112"/>
    <w:rsid w:val="00162CF7"/>
    <w:rsid w:val="00177A3E"/>
    <w:rsid w:val="001839EF"/>
    <w:rsid w:val="0019237A"/>
    <w:rsid w:val="00192EB5"/>
    <w:rsid w:val="00194F29"/>
    <w:rsid w:val="00195059"/>
    <w:rsid w:val="001A1EC8"/>
    <w:rsid w:val="001A4E92"/>
    <w:rsid w:val="001B18AD"/>
    <w:rsid w:val="001B3BBE"/>
    <w:rsid w:val="001E4059"/>
    <w:rsid w:val="001F32AD"/>
    <w:rsid w:val="001F4E47"/>
    <w:rsid w:val="00200C0C"/>
    <w:rsid w:val="002021F1"/>
    <w:rsid w:val="002038A7"/>
    <w:rsid w:val="00205948"/>
    <w:rsid w:val="00207511"/>
    <w:rsid w:val="00221F42"/>
    <w:rsid w:val="00227013"/>
    <w:rsid w:val="00231365"/>
    <w:rsid w:val="002315EB"/>
    <w:rsid w:val="00244132"/>
    <w:rsid w:val="00245752"/>
    <w:rsid w:val="00245A13"/>
    <w:rsid w:val="0024661C"/>
    <w:rsid w:val="002541E8"/>
    <w:rsid w:val="00260B6C"/>
    <w:rsid w:val="00265A5D"/>
    <w:rsid w:val="00270888"/>
    <w:rsid w:val="002716F0"/>
    <w:rsid w:val="00276EAA"/>
    <w:rsid w:val="0027745F"/>
    <w:rsid w:val="00283058"/>
    <w:rsid w:val="00292DB9"/>
    <w:rsid w:val="00293E6E"/>
    <w:rsid w:val="002A1CAD"/>
    <w:rsid w:val="002A1F4E"/>
    <w:rsid w:val="002B5D85"/>
    <w:rsid w:val="002C0951"/>
    <w:rsid w:val="002D311F"/>
    <w:rsid w:val="002E5312"/>
    <w:rsid w:val="00300200"/>
    <w:rsid w:val="003021F4"/>
    <w:rsid w:val="0031007B"/>
    <w:rsid w:val="00310C62"/>
    <w:rsid w:val="00313A90"/>
    <w:rsid w:val="00314A03"/>
    <w:rsid w:val="00314F31"/>
    <w:rsid w:val="00315449"/>
    <w:rsid w:val="003360DD"/>
    <w:rsid w:val="00337772"/>
    <w:rsid w:val="0034195C"/>
    <w:rsid w:val="00351096"/>
    <w:rsid w:val="00362E8F"/>
    <w:rsid w:val="003640EB"/>
    <w:rsid w:val="003752C8"/>
    <w:rsid w:val="00386EF1"/>
    <w:rsid w:val="00395BC4"/>
    <w:rsid w:val="003B56C0"/>
    <w:rsid w:val="003C1B67"/>
    <w:rsid w:val="003C2E53"/>
    <w:rsid w:val="003D2D60"/>
    <w:rsid w:val="003E03F7"/>
    <w:rsid w:val="003E05AA"/>
    <w:rsid w:val="003E10E5"/>
    <w:rsid w:val="003E5AC0"/>
    <w:rsid w:val="0040126E"/>
    <w:rsid w:val="0040586F"/>
    <w:rsid w:val="00413C82"/>
    <w:rsid w:val="004172A5"/>
    <w:rsid w:val="0042314E"/>
    <w:rsid w:val="00424C9D"/>
    <w:rsid w:val="00426A17"/>
    <w:rsid w:val="0042717E"/>
    <w:rsid w:val="004318BC"/>
    <w:rsid w:val="00434ED0"/>
    <w:rsid w:val="00435C8D"/>
    <w:rsid w:val="0043737E"/>
    <w:rsid w:val="00440ADC"/>
    <w:rsid w:val="00447FF9"/>
    <w:rsid w:val="0045016F"/>
    <w:rsid w:val="00461A09"/>
    <w:rsid w:val="00462CC7"/>
    <w:rsid w:val="0046327A"/>
    <w:rsid w:val="00471EA4"/>
    <w:rsid w:val="00476A7F"/>
    <w:rsid w:val="004A3E62"/>
    <w:rsid w:val="004A4227"/>
    <w:rsid w:val="004B1FFD"/>
    <w:rsid w:val="004C11FB"/>
    <w:rsid w:val="004C275D"/>
    <w:rsid w:val="004C369D"/>
    <w:rsid w:val="004D0E54"/>
    <w:rsid w:val="004D38AE"/>
    <w:rsid w:val="004D4175"/>
    <w:rsid w:val="004E2622"/>
    <w:rsid w:val="004E7B8B"/>
    <w:rsid w:val="004F1B4D"/>
    <w:rsid w:val="004F2348"/>
    <w:rsid w:val="00502D08"/>
    <w:rsid w:val="00512712"/>
    <w:rsid w:val="005144A6"/>
    <w:rsid w:val="00521E14"/>
    <w:rsid w:val="00524DB3"/>
    <w:rsid w:val="00531D2F"/>
    <w:rsid w:val="00535F25"/>
    <w:rsid w:val="00552478"/>
    <w:rsid w:val="005536DB"/>
    <w:rsid w:val="00553E28"/>
    <w:rsid w:val="00561B48"/>
    <w:rsid w:val="00564B45"/>
    <w:rsid w:val="00567390"/>
    <w:rsid w:val="00571B77"/>
    <w:rsid w:val="005848A9"/>
    <w:rsid w:val="00585E8B"/>
    <w:rsid w:val="00586FFB"/>
    <w:rsid w:val="00594177"/>
    <w:rsid w:val="00594D84"/>
    <w:rsid w:val="005951D8"/>
    <w:rsid w:val="005955F1"/>
    <w:rsid w:val="005A0BB2"/>
    <w:rsid w:val="005B1FEE"/>
    <w:rsid w:val="005B2541"/>
    <w:rsid w:val="005C2E0B"/>
    <w:rsid w:val="005C39B5"/>
    <w:rsid w:val="005C608B"/>
    <w:rsid w:val="005D47ED"/>
    <w:rsid w:val="005E7BC6"/>
    <w:rsid w:val="005F549D"/>
    <w:rsid w:val="005F7CA5"/>
    <w:rsid w:val="00601EC0"/>
    <w:rsid w:val="00603ED5"/>
    <w:rsid w:val="00613813"/>
    <w:rsid w:val="00615DBB"/>
    <w:rsid w:val="006168AE"/>
    <w:rsid w:val="00617293"/>
    <w:rsid w:val="00622848"/>
    <w:rsid w:val="006233CC"/>
    <w:rsid w:val="00624379"/>
    <w:rsid w:val="00625272"/>
    <w:rsid w:val="00626292"/>
    <w:rsid w:val="0063571B"/>
    <w:rsid w:val="006502B1"/>
    <w:rsid w:val="0065050B"/>
    <w:rsid w:val="00651EA1"/>
    <w:rsid w:val="0065466A"/>
    <w:rsid w:val="00657392"/>
    <w:rsid w:val="006575AB"/>
    <w:rsid w:val="0066126B"/>
    <w:rsid w:val="00663DB2"/>
    <w:rsid w:val="00685656"/>
    <w:rsid w:val="00686658"/>
    <w:rsid w:val="00690598"/>
    <w:rsid w:val="00691397"/>
    <w:rsid w:val="006A06CC"/>
    <w:rsid w:val="006A590E"/>
    <w:rsid w:val="006B23A5"/>
    <w:rsid w:val="006B6908"/>
    <w:rsid w:val="006C5E25"/>
    <w:rsid w:val="006C719B"/>
    <w:rsid w:val="006E3399"/>
    <w:rsid w:val="006F0313"/>
    <w:rsid w:val="006F1316"/>
    <w:rsid w:val="006F3DF9"/>
    <w:rsid w:val="006F46DF"/>
    <w:rsid w:val="006F5497"/>
    <w:rsid w:val="006F7352"/>
    <w:rsid w:val="007120D9"/>
    <w:rsid w:val="0071327D"/>
    <w:rsid w:val="00714324"/>
    <w:rsid w:val="00721D5A"/>
    <w:rsid w:val="0072345C"/>
    <w:rsid w:val="00737140"/>
    <w:rsid w:val="00742C42"/>
    <w:rsid w:val="00743B14"/>
    <w:rsid w:val="00746AD1"/>
    <w:rsid w:val="007470B9"/>
    <w:rsid w:val="00754470"/>
    <w:rsid w:val="00760167"/>
    <w:rsid w:val="0077690E"/>
    <w:rsid w:val="0077750F"/>
    <w:rsid w:val="00781F96"/>
    <w:rsid w:val="00792E1E"/>
    <w:rsid w:val="007973B9"/>
    <w:rsid w:val="007A0D0B"/>
    <w:rsid w:val="007A723C"/>
    <w:rsid w:val="007B00AF"/>
    <w:rsid w:val="007C01FD"/>
    <w:rsid w:val="007D04F8"/>
    <w:rsid w:val="007D1AA4"/>
    <w:rsid w:val="007D7587"/>
    <w:rsid w:val="007E6DAC"/>
    <w:rsid w:val="007E6F9B"/>
    <w:rsid w:val="0080402B"/>
    <w:rsid w:val="00805462"/>
    <w:rsid w:val="00811AA8"/>
    <w:rsid w:val="00814208"/>
    <w:rsid w:val="0081723E"/>
    <w:rsid w:val="0083360C"/>
    <w:rsid w:val="00833BEC"/>
    <w:rsid w:val="00840A9D"/>
    <w:rsid w:val="00841231"/>
    <w:rsid w:val="0085438A"/>
    <w:rsid w:val="0086099D"/>
    <w:rsid w:val="00860ACD"/>
    <w:rsid w:val="00864266"/>
    <w:rsid w:val="0086540C"/>
    <w:rsid w:val="00871B61"/>
    <w:rsid w:val="00872C0A"/>
    <w:rsid w:val="00885556"/>
    <w:rsid w:val="00892530"/>
    <w:rsid w:val="00896A88"/>
    <w:rsid w:val="008A6A3F"/>
    <w:rsid w:val="008B2634"/>
    <w:rsid w:val="008B44B2"/>
    <w:rsid w:val="008B6D9B"/>
    <w:rsid w:val="008B7C67"/>
    <w:rsid w:val="008C17AA"/>
    <w:rsid w:val="008C3DB5"/>
    <w:rsid w:val="008C5213"/>
    <w:rsid w:val="008C6BCD"/>
    <w:rsid w:val="008D262C"/>
    <w:rsid w:val="008D2833"/>
    <w:rsid w:val="008D2E71"/>
    <w:rsid w:val="008D5B5F"/>
    <w:rsid w:val="008E502E"/>
    <w:rsid w:val="008E53D5"/>
    <w:rsid w:val="008E6595"/>
    <w:rsid w:val="008F2EE0"/>
    <w:rsid w:val="008F367A"/>
    <w:rsid w:val="009111ED"/>
    <w:rsid w:val="00912FEF"/>
    <w:rsid w:val="00913F27"/>
    <w:rsid w:val="009159D4"/>
    <w:rsid w:val="00935919"/>
    <w:rsid w:val="009377AF"/>
    <w:rsid w:val="00943845"/>
    <w:rsid w:val="009450D2"/>
    <w:rsid w:val="00946BCC"/>
    <w:rsid w:val="00952B52"/>
    <w:rsid w:val="00953950"/>
    <w:rsid w:val="009555F8"/>
    <w:rsid w:val="00957DF0"/>
    <w:rsid w:val="00974FDA"/>
    <w:rsid w:val="00980855"/>
    <w:rsid w:val="00984CB7"/>
    <w:rsid w:val="00987B12"/>
    <w:rsid w:val="00990330"/>
    <w:rsid w:val="009A3244"/>
    <w:rsid w:val="009B3A5A"/>
    <w:rsid w:val="009C7B68"/>
    <w:rsid w:val="009D199D"/>
    <w:rsid w:val="009D62FA"/>
    <w:rsid w:val="009F3337"/>
    <w:rsid w:val="009F627B"/>
    <w:rsid w:val="00A03218"/>
    <w:rsid w:val="00A073E8"/>
    <w:rsid w:val="00A32C0B"/>
    <w:rsid w:val="00A40585"/>
    <w:rsid w:val="00A41591"/>
    <w:rsid w:val="00A45FBA"/>
    <w:rsid w:val="00A50AE2"/>
    <w:rsid w:val="00A540B7"/>
    <w:rsid w:val="00A5464B"/>
    <w:rsid w:val="00A54969"/>
    <w:rsid w:val="00A56D75"/>
    <w:rsid w:val="00A65EC1"/>
    <w:rsid w:val="00A664EC"/>
    <w:rsid w:val="00A674A7"/>
    <w:rsid w:val="00A829B1"/>
    <w:rsid w:val="00A87595"/>
    <w:rsid w:val="00A87F7F"/>
    <w:rsid w:val="00A906FD"/>
    <w:rsid w:val="00A907CA"/>
    <w:rsid w:val="00AA4803"/>
    <w:rsid w:val="00AB443D"/>
    <w:rsid w:val="00AB55FF"/>
    <w:rsid w:val="00AB72DA"/>
    <w:rsid w:val="00AC18BA"/>
    <w:rsid w:val="00AC19BF"/>
    <w:rsid w:val="00AC419E"/>
    <w:rsid w:val="00AC538E"/>
    <w:rsid w:val="00AD501F"/>
    <w:rsid w:val="00AE05EB"/>
    <w:rsid w:val="00AE2627"/>
    <w:rsid w:val="00AE32E0"/>
    <w:rsid w:val="00AF101D"/>
    <w:rsid w:val="00AF1472"/>
    <w:rsid w:val="00AF492D"/>
    <w:rsid w:val="00B00FE9"/>
    <w:rsid w:val="00B017D9"/>
    <w:rsid w:val="00B0380A"/>
    <w:rsid w:val="00B05F9F"/>
    <w:rsid w:val="00B10329"/>
    <w:rsid w:val="00B13BB2"/>
    <w:rsid w:val="00B259DB"/>
    <w:rsid w:val="00B27D71"/>
    <w:rsid w:val="00B32686"/>
    <w:rsid w:val="00B32F49"/>
    <w:rsid w:val="00B33199"/>
    <w:rsid w:val="00B37F50"/>
    <w:rsid w:val="00B404BD"/>
    <w:rsid w:val="00B4068B"/>
    <w:rsid w:val="00B540C4"/>
    <w:rsid w:val="00B57230"/>
    <w:rsid w:val="00B605F9"/>
    <w:rsid w:val="00B67C46"/>
    <w:rsid w:val="00B70833"/>
    <w:rsid w:val="00B864D4"/>
    <w:rsid w:val="00B86820"/>
    <w:rsid w:val="00B868C6"/>
    <w:rsid w:val="00B952D5"/>
    <w:rsid w:val="00B976CC"/>
    <w:rsid w:val="00BA5190"/>
    <w:rsid w:val="00BB0207"/>
    <w:rsid w:val="00BB5267"/>
    <w:rsid w:val="00BB58A7"/>
    <w:rsid w:val="00BD6283"/>
    <w:rsid w:val="00BE1F7F"/>
    <w:rsid w:val="00BF1EE2"/>
    <w:rsid w:val="00C0221C"/>
    <w:rsid w:val="00C046EE"/>
    <w:rsid w:val="00C17E33"/>
    <w:rsid w:val="00C36B3A"/>
    <w:rsid w:val="00C37A36"/>
    <w:rsid w:val="00C37C6E"/>
    <w:rsid w:val="00C61F43"/>
    <w:rsid w:val="00C66078"/>
    <w:rsid w:val="00C66A51"/>
    <w:rsid w:val="00C73AE8"/>
    <w:rsid w:val="00C94892"/>
    <w:rsid w:val="00C949F5"/>
    <w:rsid w:val="00C95807"/>
    <w:rsid w:val="00C95DFC"/>
    <w:rsid w:val="00C971B7"/>
    <w:rsid w:val="00CA6D9C"/>
    <w:rsid w:val="00CA6E12"/>
    <w:rsid w:val="00CB0582"/>
    <w:rsid w:val="00CB182A"/>
    <w:rsid w:val="00CD00E2"/>
    <w:rsid w:val="00CD6C27"/>
    <w:rsid w:val="00CE149D"/>
    <w:rsid w:val="00CE1A53"/>
    <w:rsid w:val="00CE7C0D"/>
    <w:rsid w:val="00CF3FDF"/>
    <w:rsid w:val="00CF4234"/>
    <w:rsid w:val="00CF6505"/>
    <w:rsid w:val="00D004FB"/>
    <w:rsid w:val="00D118E0"/>
    <w:rsid w:val="00D1231E"/>
    <w:rsid w:val="00D15053"/>
    <w:rsid w:val="00D210B8"/>
    <w:rsid w:val="00D26439"/>
    <w:rsid w:val="00D30A44"/>
    <w:rsid w:val="00D30B97"/>
    <w:rsid w:val="00D32271"/>
    <w:rsid w:val="00D3625D"/>
    <w:rsid w:val="00D379F0"/>
    <w:rsid w:val="00D4347A"/>
    <w:rsid w:val="00D457EB"/>
    <w:rsid w:val="00D55147"/>
    <w:rsid w:val="00D578D8"/>
    <w:rsid w:val="00D63E40"/>
    <w:rsid w:val="00D65477"/>
    <w:rsid w:val="00D73015"/>
    <w:rsid w:val="00D81353"/>
    <w:rsid w:val="00D854EF"/>
    <w:rsid w:val="00D855B9"/>
    <w:rsid w:val="00D86608"/>
    <w:rsid w:val="00D901B3"/>
    <w:rsid w:val="00D934B3"/>
    <w:rsid w:val="00D948FA"/>
    <w:rsid w:val="00DA193F"/>
    <w:rsid w:val="00DA1FEE"/>
    <w:rsid w:val="00DB140F"/>
    <w:rsid w:val="00DD587F"/>
    <w:rsid w:val="00DD72E2"/>
    <w:rsid w:val="00DD7F7E"/>
    <w:rsid w:val="00DE36F8"/>
    <w:rsid w:val="00DF0A06"/>
    <w:rsid w:val="00DF4FFE"/>
    <w:rsid w:val="00E00296"/>
    <w:rsid w:val="00E00701"/>
    <w:rsid w:val="00E02942"/>
    <w:rsid w:val="00E02E71"/>
    <w:rsid w:val="00E06D2C"/>
    <w:rsid w:val="00E22717"/>
    <w:rsid w:val="00E24832"/>
    <w:rsid w:val="00E420A8"/>
    <w:rsid w:val="00E4617B"/>
    <w:rsid w:val="00E46B09"/>
    <w:rsid w:val="00E55F82"/>
    <w:rsid w:val="00E63241"/>
    <w:rsid w:val="00E70093"/>
    <w:rsid w:val="00E7257B"/>
    <w:rsid w:val="00E75A2C"/>
    <w:rsid w:val="00E86D56"/>
    <w:rsid w:val="00EA08A9"/>
    <w:rsid w:val="00EA3016"/>
    <w:rsid w:val="00EA7293"/>
    <w:rsid w:val="00EB156E"/>
    <w:rsid w:val="00EB16B5"/>
    <w:rsid w:val="00EB5B53"/>
    <w:rsid w:val="00EC15C2"/>
    <w:rsid w:val="00EC300C"/>
    <w:rsid w:val="00EF05B4"/>
    <w:rsid w:val="00F01CAA"/>
    <w:rsid w:val="00F10DFE"/>
    <w:rsid w:val="00F1240D"/>
    <w:rsid w:val="00F150F8"/>
    <w:rsid w:val="00F33619"/>
    <w:rsid w:val="00F400AC"/>
    <w:rsid w:val="00F41131"/>
    <w:rsid w:val="00F44AFA"/>
    <w:rsid w:val="00F50961"/>
    <w:rsid w:val="00F50A20"/>
    <w:rsid w:val="00F54E68"/>
    <w:rsid w:val="00F55FCA"/>
    <w:rsid w:val="00F57F32"/>
    <w:rsid w:val="00F72AC3"/>
    <w:rsid w:val="00F809A8"/>
    <w:rsid w:val="00F82DBA"/>
    <w:rsid w:val="00F85413"/>
    <w:rsid w:val="00FA22D0"/>
    <w:rsid w:val="00FA60E2"/>
    <w:rsid w:val="00FB44C6"/>
    <w:rsid w:val="00FB57CA"/>
    <w:rsid w:val="00FC21A7"/>
    <w:rsid w:val="00FC2666"/>
    <w:rsid w:val="00FC63A4"/>
    <w:rsid w:val="00FD0AB4"/>
    <w:rsid w:val="00FD4CDC"/>
    <w:rsid w:val="00FD63BC"/>
    <w:rsid w:val="00FE0F2D"/>
    <w:rsid w:val="00FE40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2D5CD"/>
  <w15:docId w15:val="{76EBE98E-2043-41B8-B216-3674EBCE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A1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A13"/>
    <w:rPr>
      <w:rFonts w:ascii="Tahoma" w:hAnsi="Tahoma" w:cs="Tahoma"/>
      <w:sz w:val="16"/>
      <w:szCs w:val="16"/>
    </w:rPr>
  </w:style>
  <w:style w:type="character" w:customStyle="1" w:styleId="BalloonTextChar">
    <w:name w:val="Balloon Text Char"/>
    <w:basedOn w:val="DefaultParagraphFont"/>
    <w:link w:val="BalloonText"/>
    <w:uiPriority w:val="99"/>
    <w:semiHidden/>
    <w:rsid w:val="00245A13"/>
    <w:rPr>
      <w:rFonts w:ascii="Tahoma" w:eastAsia="Times New Roman" w:hAnsi="Tahoma" w:cs="Tahoma"/>
      <w:sz w:val="16"/>
      <w:szCs w:val="16"/>
      <w:lang w:eastAsia="en-GB"/>
    </w:rPr>
  </w:style>
  <w:style w:type="table" w:styleId="TableGrid">
    <w:name w:val="Table Grid"/>
    <w:basedOn w:val="TableNormal"/>
    <w:uiPriority w:val="59"/>
    <w:rsid w:val="00AC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FF9"/>
    <w:pPr>
      <w:ind w:left="720"/>
      <w:contextualSpacing/>
    </w:pPr>
  </w:style>
  <w:style w:type="paragraph" w:styleId="Header">
    <w:name w:val="header"/>
    <w:basedOn w:val="Normal"/>
    <w:link w:val="HeaderChar"/>
    <w:uiPriority w:val="99"/>
    <w:unhideWhenUsed/>
    <w:rsid w:val="009A3244"/>
    <w:pPr>
      <w:tabs>
        <w:tab w:val="center" w:pos="4513"/>
        <w:tab w:val="right" w:pos="9026"/>
      </w:tabs>
    </w:pPr>
  </w:style>
  <w:style w:type="character" w:customStyle="1" w:styleId="HeaderChar">
    <w:name w:val="Header Char"/>
    <w:basedOn w:val="DefaultParagraphFont"/>
    <w:link w:val="Header"/>
    <w:uiPriority w:val="99"/>
    <w:rsid w:val="009A32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3244"/>
    <w:pPr>
      <w:tabs>
        <w:tab w:val="center" w:pos="4513"/>
        <w:tab w:val="right" w:pos="9026"/>
      </w:tabs>
    </w:pPr>
  </w:style>
  <w:style w:type="character" w:customStyle="1" w:styleId="FooterChar">
    <w:name w:val="Footer Char"/>
    <w:basedOn w:val="DefaultParagraphFont"/>
    <w:link w:val="Footer"/>
    <w:uiPriority w:val="99"/>
    <w:rsid w:val="009A32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5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096EAD2AEA94AAFA429E302858C6A" ma:contentTypeVersion="15" ma:contentTypeDescription="Create a new document." ma:contentTypeScope="" ma:versionID="7f7518569fd159b7b33d7453171a1ead">
  <xsd:schema xmlns:xsd="http://www.w3.org/2001/XMLSchema" xmlns:xs="http://www.w3.org/2001/XMLSchema" xmlns:p="http://schemas.microsoft.com/office/2006/metadata/properties" xmlns:ns2="bfd354fd-c58f-4b65-9456-7d6d3bb1fd88" xmlns:ns3="a25591e7-b3ad-4b2e-abd8-1bb702b0c6f1" xmlns:ns4="5a2951d8-0c2a-4140-8e54-868f5fa8b4ae" targetNamespace="http://schemas.microsoft.com/office/2006/metadata/properties" ma:root="true" ma:fieldsID="33926d59d61e87521c9167b58b6149c9" ns2:_="" ns3:_="" ns4:_="">
    <xsd:import namespace="bfd354fd-c58f-4b65-9456-7d6d3bb1fd88"/>
    <xsd:import namespace="a25591e7-b3ad-4b2e-abd8-1bb702b0c6f1"/>
    <xsd:import namespace="5a2951d8-0c2a-4140-8e54-868f5fa8b4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54fd-c58f-4b65-9456-7d6d3bb1f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669cda-99f2-4ea9-a89b-c1bb7356f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591e7-b3ad-4b2e-abd8-1bb702b0c6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951d8-0c2a-4140-8e54-868f5fa8b4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4ede7a-c3f1-4664-9cf4-09fbf8aacce2}" ma:internalName="TaxCatchAll" ma:showField="CatchAllData" ma:web="a25591e7-b3ad-4b2e-abd8-1bb702b0c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fd354fd-c58f-4b65-9456-7d6d3bb1fd88" xsi:nil="true"/>
    <lcf76f155ced4ddcb4097134ff3c332f xmlns="bfd354fd-c58f-4b65-9456-7d6d3bb1fd88">
      <Terms xmlns="http://schemas.microsoft.com/office/infopath/2007/PartnerControls"/>
    </lcf76f155ced4ddcb4097134ff3c332f>
    <TaxCatchAll xmlns="5a2951d8-0c2a-4140-8e54-868f5fa8b4ae" xsi:nil="true"/>
  </documentManagement>
</p:properties>
</file>

<file path=customXml/itemProps1.xml><?xml version="1.0" encoding="utf-8"?>
<ds:datastoreItem xmlns:ds="http://schemas.openxmlformats.org/officeDocument/2006/customXml" ds:itemID="{C888EF60-E114-42C3-98ED-C7F6F1660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54fd-c58f-4b65-9456-7d6d3bb1fd88"/>
    <ds:schemaRef ds:uri="a25591e7-b3ad-4b2e-abd8-1bb702b0c6f1"/>
    <ds:schemaRef ds:uri="5a2951d8-0c2a-4140-8e54-868f5fa8b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1A722-8B45-4DB8-8068-50FF29C8B38C}">
  <ds:schemaRefs>
    <ds:schemaRef ds:uri="http://schemas.microsoft.com/sharepoint/v3/contenttype/forms"/>
  </ds:schemaRefs>
</ds:datastoreItem>
</file>

<file path=customXml/itemProps3.xml><?xml version="1.0" encoding="utf-8"?>
<ds:datastoreItem xmlns:ds="http://schemas.openxmlformats.org/officeDocument/2006/customXml" ds:itemID="{16FCE060-5113-4F15-BAFE-9BE052F6E24F}">
  <ds:schemaRefs>
    <ds:schemaRef ds:uri="http://schemas.microsoft.com/office/2006/metadata/properties"/>
    <ds:schemaRef ds:uri="http://schemas.microsoft.com/office/infopath/2007/PartnerControls"/>
    <ds:schemaRef ds:uri="bfd354fd-c58f-4b65-9456-7d6d3bb1fd88"/>
    <ds:schemaRef ds:uri="5a2951d8-0c2a-4140-8e54-868f5fa8b4ae"/>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Ladbrook</dc:creator>
  <cp:lastModifiedBy>Westlake, Pete</cp:lastModifiedBy>
  <cp:revision>5</cp:revision>
  <cp:lastPrinted>2019-06-13T09:30:00Z</cp:lastPrinted>
  <dcterms:created xsi:type="dcterms:W3CDTF">2022-11-18T11:33:00Z</dcterms:created>
  <dcterms:modified xsi:type="dcterms:W3CDTF">2022-11-20T20:52:00Z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0x010100BDC096EAD2AEA94AAFA429E302858C6A</vt:lpwstr>
  </property>
  <property fmtid="{D5CDD505-2E9C-101B-9397-08002B2CF9AE}" pid="3" name="MediaServiceImageTags">
    <vt:lpwstr/>
  </property>
</Properties>
</file>